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14.07.2012 N 717</w:t>
              <w:br/>
              <w:t xml:space="preserve">(ред. от 23.12.2025)</w:t>
              <w:br/>
              <w:t xml:space="preserve">"О Государственной программе развития сельского хозяйства и регулирования рынков сельскохозяйственной продукции, сырья и продовольствия"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14 июля 2012 г. N 717</w:t>
      </w:r>
    </w:p>
    <w:p>
      <w:pPr>
        <w:pStyle w:val="2"/>
        <w:jc w:val="center"/>
      </w:pPr>
      <w:r>
        <w:rPr>
          <w:sz w:val="24"/>
        </w:rPr>
      </w:r>
    </w:p>
    <w:p>
      <w:pPr>
        <w:pStyle w:val="2"/>
        <w:jc w:val="center"/>
      </w:pPr>
      <w:r>
        <w:rPr>
          <w:sz w:val="24"/>
        </w:rPr>
        <w:t xml:space="preserve">О ГОСУДАРСТВЕННОЙ ПРОГРАММЕ</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w:t>
      </w:r>
    </w:p>
    <w:p>
      <w:pPr>
        <w:pStyle w:val="2"/>
        <w:jc w:val="center"/>
      </w:pPr>
      <w:r>
        <w:rPr>
          <w:sz w:val="24"/>
        </w:rPr>
        <w:t xml:space="preserve">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15.07.2013 </w:t>
            </w:r>
            <w:hyperlink w:history="0" r:id="rId8"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N 598</w:t>
              </w:r>
            </w:hyperlink>
            <w:r>
              <w:rPr>
                <w:sz w:val="24"/>
                <w:color w:val="392c69"/>
              </w:rPr>
              <w:t xml:space="preserve">,</w:t>
            </w:r>
          </w:p>
          <w:p>
            <w:pPr>
              <w:pStyle w:val="0"/>
              <w:jc w:val="center"/>
            </w:pPr>
            <w:r>
              <w:rPr>
                <w:sz w:val="24"/>
                <w:color w:val="392c69"/>
              </w:rPr>
              <w:t xml:space="preserve">от 15.04.2014 </w:t>
            </w:r>
            <w:hyperlink w:history="0" r:id="rId9" w:tooltip="Постановление Правительства РФ от 15.04.2014 N 315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315</w:t>
              </w:r>
            </w:hyperlink>
            <w:r>
              <w:rPr>
                <w:sz w:val="24"/>
                <w:color w:val="392c69"/>
              </w:rPr>
              <w:t xml:space="preserve">, от 19.12.2014 </w:t>
            </w:r>
            <w:hyperlink w:history="0" r:id="rId10" w:tooltip="Постановление Правительства РФ от 19.12.2014 N 1421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1421</w:t>
              </w:r>
            </w:hyperlink>
            <w:r>
              <w:rPr>
                <w:sz w:val="24"/>
                <w:color w:val="392c69"/>
              </w:rPr>
              <w:t xml:space="preserve">, от 13.01.2017 </w:t>
            </w:r>
            <w:hyperlink w:history="0" r:id="rId11" w:tooltip="Постановление Правительства РФ от 13.01.2017 N 7 (ред. от 02.09.2021) &quot;О внесении изменений в некоторые акты Правительства Российской Федерации&quot; ------------ Утратил силу или отменен {КонсультантПлюс}">
              <w:r>
                <w:rPr>
                  <w:sz w:val="24"/>
                  <w:color w:val="0000ff"/>
                </w:rPr>
                <w:t xml:space="preserve">N 7</w:t>
              </w:r>
            </w:hyperlink>
            <w:r>
              <w:rPr>
                <w:sz w:val="24"/>
                <w:color w:val="392c69"/>
              </w:rPr>
              <w:t xml:space="preserve">,</w:t>
            </w:r>
          </w:p>
          <w:p>
            <w:pPr>
              <w:pStyle w:val="0"/>
              <w:jc w:val="center"/>
            </w:pPr>
            <w:r>
              <w:rPr>
                <w:sz w:val="24"/>
                <w:color w:val="392c69"/>
              </w:rPr>
              <w:t xml:space="preserve">от 31.03.2017 </w:t>
            </w:r>
            <w:hyperlink w:history="0" r:id="rId12" w:tooltip="Постановление Правительства РФ от 31.03.2017 N 396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396</w:t>
              </w:r>
            </w:hyperlink>
            <w:r>
              <w:rPr>
                <w:sz w:val="24"/>
                <w:color w:val="392c69"/>
              </w:rPr>
              <w:t xml:space="preserve">, от 29.07.2017 </w:t>
            </w:r>
            <w:hyperlink w:history="0" r:id="rId13" w:tooltip="Постановление Правительства РФ от 29.07.2017 N 902 (ред. от 01.03.2018)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902</w:t>
              </w:r>
            </w:hyperlink>
            <w:r>
              <w:rPr>
                <w:sz w:val="24"/>
                <w:color w:val="392c69"/>
              </w:rPr>
              <w:t xml:space="preserve">, от 10.11.2017 </w:t>
            </w:r>
            <w:hyperlink w:history="0" r:id="rId14" w:tooltip="Постановление Правительства РФ от 10.11.2017 N 1347 &quot;О внесении изменений в приложение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4"/>
                  <w:color w:val="0000ff"/>
                </w:rPr>
                <w:t xml:space="preserve">N 1347</w:t>
              </w:r>
            </w:hyperlink>
            <w:r>
              <w:rPr>
                <w:sz w:val="24"/>
                <w:color w:val="392c69"/>
              </w:rPr>
              <w:t xml:space="preserve">,</w:t>
            </w:r>
          </w:p>
          <w:p>
            <w:pPr>
              <w:pStyle w:val="0"/>
              <w:jc w:val="center"/>
            </w:pPr>
            <w:r>
              <w:rPr>
                <w:sz w:val="24"/>
                <w:color w:val="392c69"/>
              </w:rPr>
              <w:t xml:space="preserve">от 13.12.2017 </w:t>
            </w:r>
            <w:hyperlink w:history="0" r:id="rId15" w:tooltip="Постановление Правительства РФ от 13.12.2017 N 154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1544</w:t>
              </w:r>
            </w:hyperlink>
            <w:r>
              <w:rPr>
                <w:sz w:val="24"/>
                <w:color w:val="392c69"/>
              </w:rPr>
              <w:t xml:space="preserve">, от 01.03.2018 </w:t>
            </w:r>
            <w:hyperlink w:history="0" r:id="rId16" w:tooltip="Постановление Правительства РФ от 01.03.2018 N 21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214</w:t>
              </w:r>
            </w:hyperlink>
            <w:r>
              <w:rPr>
                <w:sz w:val="24"/>
                <w:color w:val="392c69"/>
              </w:rPr>
              <w:t xml:space="preserve">, от 31.07.2018 </w:t>
            </w:r>
            <w:hyperlink w:history="0" r:id="rId17" w:tooltip="Постановление Правительства РФ от 31.07.2018 N 890 &quot;О внесении изменения в приложение N 7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тратил силу или отменен {КонсультантПлюс}">
              <w:r>
                <w:rPr>
                  <w:sz w:val="24"/>
                  <w:color w:val="0000ff"/>
                </w:rPr>
                <w:t xml:space="preserve">N 890</w:t>
              </w:r>
            </w:hyperlink>
            <w:r>
              <w:rPr>
                <w:sz w:val="24"/>
                <w:color w:val="392c69"/>
              </w:rPr>
              <w:t xml:space="preserve">,</w:t>
            </w:r>
          </w:p>
          <w:p>
            <w:pPr>
              <w:pStyle w:val="0"/>
              <w:jc w:val="center"/>
            </w:pPr>
            <w:r>
              <w:rPr>
                <w:sz w:val="24"/>
                <w:color w:val="392c69"/>
              </w:rPr>
              <w:t xml:space="preserve">от 27.08.2018 </w:t>
            </w:r>
            <w:hyperlink w:history="0" r:id="rId18" w:tooltip="Постановление Правительства РФ от 27.08.2018 N 1002 (ред. от 30.11.2019) &quot;О внесении изменений в приложения N 9 и 12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1002</w:t>
              </w:r>
            </w:hyperlink>
            <w:r>
              <w:rPr>
                <w:sz w:val="24"/>
                <w:color w:val="392c69"/>
              </w:rPr>
              <w:t xml:space="preserve">, от 06.09.2018 </w:t>
            </w:r>
            <w:hyperlink w:history="0" r:id="rId19" w:tooltip="Постановление Правительства РФ от 06.09.2018 N 1063 (ред. от 22.08.2022) &quot;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quot; (вместе с &quot;Правилами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 ------------ Утратил силу или отменен {КонсультантПлюс}">
              <w:r>
                <w:rPr>
                  <w:sz w:val="24"/>
                  <w:color w:val="0000ff"/>
                </w:rPr>
                <w:t xml:space="preserve">N 1063</w:t>
              </w:r>
            </w:hyperlink>
            <w:r>
              <w:rPr>
                <w:sz w:val="24"/>
                <w:color w:val="392c69"/>
              </w:rPr>
              <w:t xml:space="preserve">, от 30.11.2018 </w:t>
            </w:r>
            <w:hyperlink w:history="0" r:id="rId20" w:tooltip="Постановление Правительства РФ от 30.11.2018 N 144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нтПлюс}">
              <w:r>
                <w:rPr>
                  <w:sz w:val="24"/>
                  <w:color w:val="0000ff"/>
                </w:rPr>
                <w:t xml:space="preserve">N 1443</w:t>
              </w:r>
            </w:hyperlink>
            <w:r>
              <w:rPr>
                <w:sz w:val="24"/>
                <w:color w:val="392c69"/>
              </w:rPr>
              <w:t xml:space="preserve">,</w:t>
            </w:r>
          </w:p>
          <w:p>
            <w:pPr>
              <w:pStyle w:val="0"/>
              <w:jc w:val="center"/>
            </w:pPr>
            <w:r>
              <w:rPr>
                <w:sz w:val="24"/>
                <w:color w:val="392c69"/>
              </w:rPr>
              <w:t xml:space="preserve">от 08.02.2019 </w:t>
            </w:r>
            <w:hyperlink w:history="0" r:id="rId21"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4"/>
                  <w:color w:val="0000ff"/>
                </w:rPr>
                <w:t xml:space="preserve">N 98</w:t>
              </w:r>
            </w:hyperlink>
            <w:r>
              <w:rPr>
                <w:sz w:val="24"/>
                <w:color w:val="392c69"/>
              </w:rPr>
              <w:t xml:space="preserve">, от 31.05.2019 </w:t>
            </w:r>
            <w:hyperlink w:history="0" r:id="rId22" w:tooltip="Постановление Правительства РФ от 31.05.2019 N 696 (ред. от 12.12.2025)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4"/>
                  <w:color w:val="0000ff"/>
                </w:rPr>
                <w:t xml:space="preserve">N 696</w:t>
              </w:r>
            </w:hyperlink>
            <w:r>
              <w:rPr>
                <w:sz w:val="24"/>
                <w:color w:val="392c69"/>
              </w:rPr>
              <w:t xml:space="preserve">, от 20.11.2019 </w:t>
            </w:r>
            <w:hyperlink w:history="0" r:id="rId23" w:tooltip="Постановление Правительства РФ от 20.11.2019 N 1477 &quot;О внесении изменений в приложение N 10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менен {КонсультантПлюс}">
              <w:r>
                <w:rPr>
                  <w:sz w:val="24"/>
                  <w:color w:val="0000ff"/>
                </w:rPr>
                <w:t xml:space="preserve">N 1477</w:t>
              </w:r>
            </w:hyperlink>
            <w:r>
              <w:rPr>
                <w:sz w:val="24"/>
                <w:color w:val="392c69"/>
              </w:rPr>
              <w:t xml:space="preserve">,</w:t>
            </w:r>
          </w:p>
          <w:p>
            <w:pPr>
              <w:pStyle w:val="0"/>
              <w:jc w:val="center"/>
            </w:pPr>
            <w:r>
              <w:rPr>
                <w:sz w:val="24"/>
                <w:color w:val="392c69"/>
              </w:rPr>
              <w:t xml:space="preserve">от 30.11.2019 </w:t>
            </w:r>
            <w:hyperlink w:history="0" r:id="rId24" w:tooltip="Постановление Правительства РФ от 30.11.2019 N 157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актов и отдельных положений актов Правительства Российской Федерации&quot; {КонсультантПлюс}">
              <w:r>
                <w:rPr>
                  <w:sz w:val="24"/>
                  <w:color w:val="0000ff"/>
                </w:rPr>
                <w:t xml:space="preserve">N 1573</w:t>
              </w:r>
            </w:hyperlink>
            <w:r>
              <w:rPr>
                <w:sz w:val="24"/>
                <w:color w:val="392c69"/>
              </w:rPr>
              <w:t xml:space="preserve">, от 18.12.2019 </w:t>
            </w:r>
            <w:hyperlink w:history="0" r:id="rId25" w:tooltip="Постановление Правительства РФ от 18.12.2019 N 1706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 силу постановления Правительства Российской Федерации от 20 апреля 2019 г. N 476&quot; ------------ Утратил силу или отменен {КонсультантПлюс}">
              <w:r>
                <w:rPr>
                  <w:sz w:val="24"/>
                  <w:color w:val="0000ff"/>
                </w:rPr>
                <w:t xml:space="preserve">N 1706</w:t>
              </w:r>
            </w:hyperlink>
            <w:r>
              <w:rPr>
                <w:sz w:val="24"/>
                <w:color w:val="392c69"/>
              </w:rPr>
              <w:t xml:space="preserve">, от 31.03.2020 </w:t>
            </w:r>
            <w:hyperlink w:history="0" r:id="rId26" w:tooltip="Постановление Правительства РФ от 31.03.2020 N 375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375</w:t>
              </w:r>
            </w:hyperlink>
            <w:r>
              <w:rPr>
                <w:sz w:val="24"/>
                <w:color w:val="392c69"/>
              </w:rPr>
              <w:t xml:space="preserve">,</w:t>
            </w:r>
          </w:p>
          <w:p>
            <w:pPr>
              <w:pStyle w:val="0"/>
              <w:jc w:val="center"/>
            </w:pPr>
            <w:r>
              <w:rPr>
                <w:sz w:val="24"/>
                <w:color w:val="392c69"/>
              </w:rPr>
              <w:t xml:space="preserve">от 28.05.2020 </w:t>
            </w:r>
            <w:hyperlink w:history="0" r:id="rId27" w:tooltip="Постановление Правительства РФ от 28.05.2020 N 779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779</w:t>
              </w:r>
            </w:hyperlink>
            <w:r>
              <w:rPr>
                <w:sz w:val="24"/>
                <w:color w:val="392c69"/>
              </w:rPr>
              <w:t xml:space="preserve">, от 25.06.2020 </w:t>
            </w:r>
            <w:hyperlink w:history="0" r:id="rId28" w:tooltip="Постановление Правительства РФ от 25.06.2020 N 923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923</w:t>
              </w:r>
            </w:hyperlink>
            <w:r>
              <w:rPr>
                <w:sz w:val="24"/>
                <w:color w:val="392c69"/>
              </w:rPr>
              <w:t xml:space="preserve">, от 16.07.2020 </w:t>
            </w:r>
            <w:hyperlink w:history="0" r:id="rId29" w:tooltip="Постановление Правительства РФ от 16.07.2020 N 106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1061</w:t>
              </w:r>
            </w:hyperlink>
            <w:r>
              <w:rPr>
                <w:sz w:val="24"/>
                <w:color w:val="392c69"/>
              </w:rPr>
              <w:t xml:space="preserve">,</w:t>
            </w:r>
          </w:p>
          <w:p>
            <w:pPr>
              <w:pStyle w:val="0"/>
              <w:jc w:val="center"/>
            </w:pPr>
            <w:r>
              <w:rPr>
                <w:sz w:val="24"/>
                <w:color w:val="392c69"/>
              </w:rPr>
              <w:t xml:space="preserve">от 03.10.2020 </w:t>
            </w:r>
            <w:hyperlink w:history="0" r:id="rId30" w:tooltip="Постановление Правительства РФ от 03.10.2020 N 1594 (ред. от 23.12.2025) &quot;О внесении изменений в приложения N 6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1594</w:t>
              </w:r>
            </w:hyperlink>
            <w:r>
              <w:rPr>
                <w:sz w:val="24"/>
                <w:color w:val="392c69"/>
              </w:rPr>
              <w:t xml:space="preserve">, от 26.11.2020 </w:t>
            </w:r>
            <w:hyperlink w:history="0" r:id="rId31" w:tooltip="Постановление Правительства РФ от 26.11.2020 N 1932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1932</w:t>
              </w:r>
            </w:hyperlink>
            <w:r>
              <w:rPr>
                <w:sz w:val="24"/>
                <w:color w:val="392c69"/>
              </w:rPr>
              <w:t xml:space="preserve">, от 18.12.2020 </w:t>
            </w:r>
            <w:hyperlink w:history="0" r:id="rId32" w:tooltip="Постановление Правительства РФ от 18.12.2020 N 2152 &quot;О внесении изменений в приложение N 6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менен {КонсультантПлюс}">
              <w:r>
                <w:rPr>
                  <w:sz w:val="24"/>
                  <w:color w:val="0000ff"/>
                </w:rPr>
                <w:t xml:space="preserve">N 2152</w:t>
              </w:r>
            </w:hyperlink>
            <w:r>
              <w:rPr>
                <w:sz w:val="24"/>
                <w:color w:val="392c69"/>
              </w:rPr>
              <w:t xml:space="preserve">,</w:t>
            </w:r>
          </w:p>
          <w:p>
            <w:pPr>
              <w:pStyle w:val="0"/>
              <w:jc w:val="center"/>
            </w:pPr>
            <w:r>
              <w:rPr>
                <w:sz w:val="24"/>
                <w:color w:val="392c69"/>
              </w:rPr>
              <w:t xml:space="preserve">от 31.12.2020 </w:t>
            </w:r>
            <w:hyperlink w:history="0" r:id="rId33" w:tooltip="Постановление Правительства РФ от 31.12.2020 N 2469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2469</w:t>
              </w:r>
            </w:hyperlink>
            <w:r>
              <w:rPr>
                <w:sz w:val="24"/>
                <w:color w:val="392c69"/>
              </w:rPr>
              <w:t xml:space="preserve">, от 18.03.2021 </w:t>
            </w:r>
            <w:hyperlink w:history="0" r:id="rId34" w:tooltip="Постановление Правительства РФ от 18.03.2021 N 415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415</w:t>
              </w:r>
            </w:hyperlink>
            <w:r>
              <w:rPr>
                <w:sz w:val="24"/>
                <w:color w:val="392c69"/>
              </w:rPr>
              <w:t xml:space="preserve">, от 06.04.2021 </w:t>
            </w:r>
            <w:hyperlink w:history="0" r:id="rId35"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550</w:t>
              </w:r>
            </w:hyperlink>
            <w:r>
              <w:rPr>
                <w:sz w:val="24"/>
                <w:color w:val="392c69"/>
              </w:rPr>
              <w:t xml:space="preserve">,</w:t>
            </w:r>
          </w:p>
          <w:p>
            <w:pPr>
              <w:pStyle w:val="0"/>
              <w:jc w:val="center"/>
            </w:pPr>
            <w:r>
              <w:rPr>
                <w:sz w:val="24"/>
                <w:color w:val="392c69"/>
              </w:rPr>
              <w:t xml:space="preserve">от 14.05.2021 </w:t>
            </w:r>
            <w:hyperlink w:history="0" r:id="rId36"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N 731</w:t>
              </w:r>
            </w:hyperlink>
            <w:r>
              <w:rPr>
                <w:sz w:val="24"/>
                <w:color w:val="392c69"/>
              </w:rPr>
              <w:t xml:space="preserve">, от 30.08.2021 </w:t>
            </w:r>
            <w:hyperlink w:history="0" r:id="rId37"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1445</w:t>
              </w:r>
            </w:hyperlink>
            <w:r>
              <w:rPr>
                <w:sz w:val="24"/>
                <w:color w:val="392c69"/>
              </w:rPr>
              <w:t xml:space="preserve">,</w:t>
            </w:r>
          </w:p>
          <w:p>
            <w:pPr>
              <w:pStyle w:val="0"/>
              <w:jc w:val="center"/>
            </w:pPr>
            <w:r>
              <w:rPr>
                <w:sz w:val="24"/>
                <w:color w:val="392c69"/>
              </w:rPr>
              <w:t xml:space="preserve">от 02.09.2021 </w:t>
            </w:r>
            <w:hyperlink w:history="0" r:id="rId38"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(ред. 16.12.2021), от 26.11.2021 </w:t>
            </w:r>
            <w:hyperlink w:history="0" r:id="rId39" w:tooltip="Постановление Правительства РФ от 26.11.2021 N 2063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2063</w:t>
              </w:r>
            </w:hyperlink>
            <w:r>
              <w:rPr>
                <w:sz w:val="24"/>
                <w:color w:val="392c69"/>
              </w:rPr>
              <w:t xml:space="preserve">,</w:t>
            </w:r>
          </w:p>
          <w:p>
            <w:pPr>
              <w:pStyle w:val="0"/>
              <w:jc w:val="center"/>
            </w:pPr>
            <w:r>
              <w:rPr>
                <w:sz w:val="24"/>
                <w:color w:val="392c69"/>
              </w:rPr>
              <w:t xml:space="preserve">от 16.12.2021 </w:t>
            </w:r>
            <w:hyperlink w:history="0" r:id="rId40"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N 2309</w:t>
              </w:r>
            </w:hyperlink>
            <w:r>
              <w:rPr>
                <w:sz w:val="24"/>
                <w:color w:val="392c69"/>
              </w:rPr>
              <w:t xml:space="preserve">, от 24.12.2021 </w:t>
            </w:r>
            <w:hyperlink w:history="0" r:id="rId41"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2451</w:t>
              </w:r>
            </w:hyperlink>
            <w:r>
              <w:rPr>
                <w:sz w:val="24"/>
                <w:color w:val="392c69"/>
              </w:rPr>
              <w:t xml:space="preserve">,</w:t>
            </w:r>
          </w:p>
          <w:p>
            <w:pPr>
              <w:pStyle w:val="0"/>
              <w:jc w:val="center"/>
            </w:pPr>
            <w:r>
              <w:rPr>
                <w:sz w:val="24"/>
                <w:color w:val="392c69"/>
              </w:rPr>
              <w:t xml:space="preserve">от 12.02.2022 </w:t>
            </w:r>
            <w:hyperlink w:history="0" r:id="rId42"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164</w:t>
              </w:r>
            </w:hyperlink>
            <w:r>
              <w:rPr>
                <w:sz w:val="24"/>
                <w:color w:val="392c69"/>
              </w:rPr>
              <w:t xml:space="preserve"> (ред. 31.08.2023), от 31.03.2022 </w:t>
            </w:r>
            <w:hyperlink w:history="0" r:id="rId43"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527</w:t>
              </w:r>
            </w:hyperlink>
            <w:r>
              <w:rPr>
                <w:sz w:val="24"/>
                <w:color w:val="392c69"/>
              </w:rPr>
              <w:t xml:space="preserve">,</w:t>
            </w:r>
          </w:p>
          <w:p>
            <w:pPr>
              <w:pStyle w:val="0"/>
              <w:jc w:val="center"/>
            </w:pPr>
            <w:r>
              <w:rPr>
                <w:sz w:val="24"/>
                <w:color w:val="392c69"/>
              </w:rPr>
              <w:t xml:space="preserve">от 02.04.2022 </w:t>
            </w:r>
            <w:hyperlink w:history="0" r:id="rId44" w:tooltip="Постановление Правительства РФ от 02.04.2022 N 573 (ред. от 23.12.2025)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 от 18.04.2022 </w:t>
            </w:r>
            <w:hyperlink w:history="0" r:id="rId45"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color w:val="392c69"/>
              </w:rPr>
              <w:t xml:space="preserve"> (ред. 18.11.2022),</w:t>
            </w:r>
          </w:p>
          <w:p>
            <w:pPr>
              <w:pStyle w:val="0"/>
              <w:jc w:val="center"/>
            </w:pPr>
            <w:r>
              <w:rPr>
                <w:sz w:val="24"/>
                <w:color w:val="392c69"/>
              </w:rPr>
              <w:t xml:space="preserve">от 19.04.2022 </w:t>
            </w:r>
            <w:hyperlink w:history="0" r:id="rId46"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704</w:t>
              </w:r>
            </w:hyperlink>
            <w:r>
              <w:rPr>
                <w:sz w:val="24"/>
                <w:color w:val="392c69"/>
              </w:rPr>
              <w:t xml:space="preserve">, от 15.11.2022 </w:t>
            </w:r>
            <w:hyperlink w:history="0" r:id="rId47" w:tooltip="Постановление Правительства РФ от 15.11.2022 N 2064 (ред. от 23.12.2025)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01.12.2022 </w:t>
            </w:r>
            <w:hyperlink w:history="0" r:id="rId48"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2201</w:t>
              </w:r>
            </w:hyperlink>
            <w:r>
              <w:rPr>
                <w:sz w:val="24"/>
                <w:color w:val="392c69"/>
              </w:rPr>
              <w:t xml:space="preserve">,</w:t>
            </w:r>
          </w:p>
          <w:p>
            <w:pPr>
              <w:pStyle w:val="0"/>
              <w:jc w:val="center"/>
            </w:pPr>
            <w:r>
              <w:rPr>
                <w:sz w:val="24"/>
                <w:color w:val="392c69"/>
              </w:rPr>
              <w:t xml:space="preserve">от 07.12.2022 </w:t>
            </w:r>
            <w:hyperlink w:history="0" r:id="rId49"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50"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09.02.2023 </w:t>
            </w:r>
            <w:hyperlink w:history="0" r:id="rId51" w:tooltip="Постановление Правительства РФ от 09.02.2023 N 186 (ред. от 23.12.2025)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w:t>
            </w:r>
          </w:p>
          <w:p>
            <w:pPr>
              <w:pStyle w:val="0"/>
              <w:jc w:val="center"/>
            </w:pPr>
            <w:r>
              <w:rPr>
                <w:sz w:val="24"/>
                <w:color w:val="392c69"/>
              </w:rPr>
              <w:t xml:space="preserve">от 27.03.2023 </w:t>
            </w:r>
            <w:hyperlink w:history="0" r:id="rId52"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481</w:t>
              </w:r>
            </w:hyperlink>
            <w:r>
              <w:rPr>
                <w:sz w:val="24"/>
                <w:color w:val="392c69"/>
              </w:rPr>
              <w:t xml:space="preserve">, от 10.06.2023 </w:t>
            </w:r>
            <w:hyperlink w:history="0" r:id="rId53"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954</w:t>
              </w:r>
            </w:hyperlink>
            <w:r>
              <w:rPr>
                <w:sz w:val="24"/>
                <w:color w:val="392c69"/>
              </w:rPr>
              <w:t xml:space="preserve">, от 10.06.2023 </w:t>
            </w:r>
            <w:hyperlink w:history="0" r:id="rId54"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958</w:t>
              </w:r>
            </w:hyperlink>
            <w:r>
              <w:rPr>
                <w:sz w:val="24"/>
                <w:color w:val="392c69"/>
              </w:rPr>
              <w:t xml:space="preserve">,</w:t>
            </w:r>
          </w:p>
          <w:p>
            <w:pPr>
              <w:pStyle w:val="0"/>
              <w:jc w:val="center"/>
            </w:pPr>
            <w:r>
              <w:rPr>
                <w:sz w:val="24"/>
                <w:color w:val="392c69"/>
              </w:rPr>
              <w:t xml:space="preserve">от 13.06.2023 </w:t>
            </w:r>
            <w:hyperlink w:history="0" r:id="rId55" w:tooltip="Постановление Правительства РФ от 13.06.2023 N 976 (ред. от 23.12.2025)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 от 22.11.2023 </w:t>
            </w:r>
            <w:hyperlink w:history="0" r:id="rId56"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N 1959</w:t>
              </w:r>
            </w:hyperlink>
            <w:r>
              <w:rPr>
                <w:sz w:val="24"/>
                <w:color w:val="392c69"/>
              </w:rPr>
              <w:t xml:space="preserve">, от 24.11.2023 </w:t>
            </w:r>
            <w:hyperlink w:history="0" r:id="rId5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p>
            <w:pPr>
              <w:pStyle w:val="0"/>
              <w:jc w:val="center"/>
            </w:pPr>
            <w:r>
              <w:rPr>
                <w:sz w:val="24"/>
                <w:color w:val="392c69"/>
              </w:rPr>
              <w:t xml:space="preserve">от 02.12.2023 </w:t>
            </w:r>
            <w:hyperlink w:history="0" r:id="rId58"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 от 22.12.2023 </w:t>
            </w:r>
            <w:hyperlink w:history="0" r:id="rId59" w:tooltip="Постановление Правительства РФ от 22.12.2023 N 2249 (ред. от 23.12.2025)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 от 11.03.2024 </w:t>
            </w:r>
            <w:hyperlink w:history="0" r:id="rId60"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29.03.2024 </w:t>
            </w:r>
            <w:hyperlink w:history="0" r:id="rId61"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22.05.2024 </w:t>
            </w:r>
            <w:hyperlink w:history="0" r:id="rId62"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N 630</w:t>
              </w:r>
            </w:hyperlink>
            <w:r>
              <w:rPr>
                <w:sz w:val="24"/>
                <w:color w:val="392c69"/>
              </w:rPr>
              <w:t xml:space="preserve">, от 22.08.2024 </w:t>
            </w:r>
            <w:hyperlink w:history="0" r:id="rId6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N 1129</w:t>
              </w:r>
            </w:hyperlink>
            <w:r>
              <w:rPr>
                <w:sz w:val="24"/>
                <w:color w:val="392c69"/>
              </w:rPr>
              <w:t xml:space="preserve">,</w:t>
            </w:r>
          </w:p>
          <w:p>
            <w:pPr>
              <w:pStyle w:val="0"/>
              <w:jc w:val="center"/>
            </w:pPr>
            <w:r>
              <w:rPr>
                <w:sz w:val="24"/>
                <w:color w:val="392c69"/>
              </w:rPr>
              <w:t xml:space="preserve">от 03.10.2024 </w:t>
            </w:r>
            <w:hyperlink w:history="0" r:id="rId64"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21.10.2024 </w:t>
            </w:r>
            <w:hyperlink w:history="0" r:id="rId65"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N 1408</w:t>
              </w:r>
            </w:hyperlink>
            <w:r>
              <w:rPr>
                <w:sz w:val="24"/>
                <w:color w:val="392c69"/>
              </w:rPr>
              <w:t xml:space="preserve">, от 13.11.2024 </w:t>
            </w:r>
            <w:hyperlink w:history="0" r:id="rId66"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w:t>
            </w:r>
          </w:p>
          <w:p>
            <w:pPr>
              <w:pStyle w:val="0"/>
              <w:jc w:val="center"/>
            </w:pPr>
            <w:r>
              <w:rPr>
                <w:sz w:val="24"/>
                <w:color w:val="392c69"/>
              </w:rPr>
              <w:t xml:space="preserve">от 28.11.2024 </w:t>
            </w:r>
            <w:hyperlink w:history="0" r:id="rId67"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N 1647</w:t>
              </w:r>
            </w:hyperlink>
            <w:r>
              <w:rPr>
                <w:sz w:val="24"/>
                <w:color w:val="392c69"/>
              </w:rPr>
              <w:t xml:space="preserve">, от 05.12.2024 </w:t>
            </w:r>
            <w:hyperlink w:history="0" r:id="rId68"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N 1723</w:t>
              </w:r>
            </w:hyperlink>
            <w:r>
              <w:rPr>
                <w:sz w:val="24"/>
                <w:color w:val="392c69"/>
              </w:rPr>
              <w:t xml:space="preserve">, от 06.12.2024 </w:t>
            </w:r>
            <w:hyperlink w:history="0" r:id="rId6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p>
            <w:pPr>
              <w:pStyle w:val="0"/>
              <w:jc w:val="center"/>
            </w:pPr>
            <w:r>
              <w:rPr>
                <w:sz w:val="24"/>
                <w:color w:val="392c69"/>
              </w:rPr>
              <w:t xml:space="preserve">от 19.12.2024 </w:t>
            </w:r>
            <w:hyperlink w:history="0" r:id="rId70"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 от 25.12.2024 </w:t>
            </w:r>
            <w:hyperlink w:history="0" r:id="rId71"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 от 07.03.2025 </w:t>
            </w:r>
            <w:hyperlink w:history="0" r:id="rId7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N 292</w:t>
              </w:r>
            </w:hyperlink>
            <w:r>
              <w:rPr>
                <w:sz w:val="24"/>
                <w:color w:val="392c69"/>
              </w:rPr>
              <w:t xml:space="preserve">,</w:t>
            </w:r>
          </w:p>
          <w:p>
            <w:pPr>
              <w:pStyle w:val="0"/>
              <w:jc w:val="center"/>
            </w:pPr>
            <w:r>
              <w:rPr>
                <w:sz w:val="24"/>
                <w:color w:val="392c69"/>
              </w:rPr>
              <w:t xml:space="preserve">от 04.04.2025 </w:t>
            </w:r>
            <w:hyperlink w:history="0" r:id="rId7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color w:val="392c69"/>
              </w:rPr>
              <w:t xml:space="preserve">, от 30.04.2025 </w:t>
            </w:r>
            <w:hyperlink w:history="0" r:id="rId74"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N 578</w:t>
              </w:r>
            </w:hyperlink>
            <w:r>
              <w:rPr>
                <w:sz w:val="24"/>
                <w:color w:val="392c69"/>
              </w:rPr>
              <w:t xml:space="preserve">, от 12.07.2025 </w:t>
            </w:r>
            <w:hyperlink w:history="0" r:id="rId75" w:tooltip="Постановление Правительства РФ от 12.07.2025 N 1049 (ред. от 23.12.2025) &quot;О внесении изменений в постановление Правительства Российской Федерации от 14 июля 2012 г. N 717&quot; {КонсультантПлюс}">
              <w:r>
                <w:rPr>
                  <w:sz w:val="24"/>
                  <w:color w:val="0000ff"/>
                </w:rPr>
                <w:t xml:space="preserve">N 1049</w:t>
              </w:r>
            </w:hyperlink>
            <w:r>
              <w:rPr>
                <w:sz w:val="24"/>
                <w:color w:val="392c69"/>
              </w:rPr>
              <w:t xml:space="preserve">,</w:t>
            </w:r>
          </w:p>
          <w:p>
            <w:pPr>
              <w:pStyle w:val="0"/>
              <w:jc w:val="center"/>
            </w:pPr>
            <w:r>
              <w:rPr>
                <w:sz w:val="24"/>
                <w:color w:val="392c69"/>
              </w:rPr>
              <w:t xml:space="preserve">от 01.08.2025 </w:t>
            </w:r>
            <w:hyperlink w:history="0" r:id="rId76"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N 1147</w:t>
              </w:r>
            </w:hyperlink>
            <w:r>
              <w:rPr>
                <w:sz w:val="24"/>
                <w:color w:val="392c69"/>
              </w:rPr>
              <w:t xml:space="preserve">, от 16.09.2025 </w:t>
            </w:r>
            <w:hyperlink w:history="0" r:id="rId7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N 1420</w:t>
              </w:r>
            </w:hyperlink>
            <w:r>
              <w:rPr>
                <w:sz w:val="24"/>
                <w:color w:val="392c69"/>
              </w:rPr>
              <w:t xml:space="preserve">, от 07.10.2025 </w:t>
            </w:r>
            <w:hyperlink w:history="0" r:id="rId78"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N 1555</w:t>
              </w:r>
            </w:hyperlink>
            <w:r>
              <w:rPr>
                <w:sz w:val="24"/>
                <w:color w:val="392c69"/>
              </w:rPr>
              <w:t xml:space="preserve">,</w:t>
            </w:r>
          </w:p>
          <w:p>
            <w:pPr>
              <w:pStyle w:val="0"/>
              <w:jc w:val="center"/>
            </w:pPr>
            <w:r>
              <w:rPr>
                <w:sz w:val="24"/>
                <w:color w:val="392c69"/>
              </w:rPr>
              <w:t xml:space="preserve">от 01.11.2025 </w:t>
            </w:r>
            <w:hyperlink w:history="0" r:id="rId7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N 1722</w:t>
              </w:r>
            </w:hyperlink>
            <w:r>
              <w:rPr>
                <w:sz w:val="24"/>
                <w:color w:val="392c69"/>
              </w:rPr>
              <w:t xml:space="preserve">, от 05.11.2025 </w:t>
            </w:r>
            <w:hyperlink w:history="0" r:id="rId80"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4"/>
                  <w:color w:val="0000ff"/>
                </w:rPr>
                <w:t xml:space="preserve">N 1743</w:t>
              </w:r>
            </w:hyperlink>
            <w:r>
              <w:rPr>
                <w:sz w:val="24"/>
                <w:color w:val="392c69"/>
              </w:rPr>
              <w:t xml:space="preserve">, от 25.11.2025 </w:t>
            </w:r>
            <w:hyperlink w:history="0" r:id="rId81"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N 1873</w:t>
              </w:r>
            </w:hyperlink>
            <w:r>
              <w:rPr>
                <w:sz w:val="24"/>
                <w:color w:val="392c69"/>
              </w:rPr>
              <w:t xml:space="preserve">,</w:t>
            </w:r>
          </w:p>
          <w:p>
            <w:pPr>
              <w:pStyle w:val="0"/>
              <w:jc w:val="center"/>
            </w:pPr>
            <w:r>
              <w:rPr>
                <w:sz w:val="24"/>
                <w:color w:val="392c69"/>
              </w:rPr>
              <w:t xml:space="preserve">от 12.12.2025 </w:t>
            </w:r>
            <w:hyperlink w:history="0" r:id="rId8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color w:val="392c69"/>
              </w:rPr>
              <w:t xml:space="preserve">, от 23.12.2025 </w:t>
            </w:r>
            <w:hyperlink w:history="0" r:id="rId83"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N 2110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Федерального </w:t>
      </w:r>
      <w:hyperlink w:history="0" r:id="rId84" w:tooltip="Федеральный закон от 29.12.2006 N 264-ФЗ (ред. от 31.07.2025) &quot;О развитии сельского хозяйства&quot; {КонсультантПлюс}">
        <w:r>
          <w:rPr>
            <w:sz w:val="24"/>
            <w:color w:val="0000ff"/>
          </w:rPr>
          <w:t xml:space="preserve">закона</w:t>
        </w:r>
      </w:hyperlink>
      <w:r>
        <w:rPr>
          <w:sz w:val="24"/>
        </w:rPr>
        <w:t xml:space="preserve"> "О развитии сельского хозяйства"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61" w:tooltip="ГОСУДАРСТВЕННАЯ ПРОГРАММА">
        <w:r>
          <w:rPr>
            <w:sz w:val="24"/>
            <w:color w:val="0000ff"/>
          </w:rPr>
          <w:t xml:space="preserve">программу</w:t>
        </w:r>
      </w:hyperlink>
      <w:r>
        <w:rPr>
          <w:sz w:val="24"/>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pPr>
        <w:pStyle w:val="0"/>
        <w:jc w:val="both"/>
      </w:pPr>
      <w:r>
        <w:rPr>
          <w:sz w:val="24"/>
        </w:rPr>
        <w:t xml:space="preserve">(в ред. </w:t>
      </w:r>
      <w:hyperlink w:history="0" r:id="rId85"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08.02.2019 N 98)</w:t>
      </w:r>
    </w:p>
    <w:p>
      <w:pPr>
        <w:pStyle w:val="0"/>
        <w:spacing w:before="240" w:lineRule="auto"/>
        <w:ind w:firstLine="540"/>
        <w:jc w:val="both"/>
      </w:pPr>
      <w:r>
        <w:rPr>
          <w:sz w:val="24"/>
        </w:rPr>
        <w:t xml:space="preserve">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w:history="0" r:id="rId86"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Устойчивое</w:t>
        </w:r>
      </w:hyperlink>
      <w:r>
        <w:rPr>
          <w:sz w:val="24"/>
        </w:rPr>
        <w:t xml:space="preserve"> развитие сельских территорий на 2014 - 2017 годы и на период до 2020 года" и "</w:t>
      </w:r>
      <w:hyperlink w:history="0" r:id="rId87" w:tooltip="Постановление Правительства РФ от 12.10.2013 N 922 (ред. от 20.09.2017, с изм. от 12.10.2017) &quot;О федеральной целевой программе &quot;Развитие мелиорации земель сельскохозяйственного назначения России на 2014 - 2020 годы&quot; ------------ Утратил силу или отменен {КонсультантПлюс}">
        <w:r>
          <w:rPr>
            <w:sz w:val="24"/>
            <w:color w:val="0000ff"/>
          </w:rPr>
          <w:t xml:space="preserve">Развитие</w:t>
        </w:r>
      </w:hyperlink>
      <w:r>
        <w:rPr>
          <w:sz w:val="24"/>
        </w:rPr>
        <w:t xml:space="preserve"> мелиорации земель сельскохозяйственного назначения России на 2014 - 2020 годы".</w:t>
      </w:r>
    </w:p>
    <w:p>
      <w:pPr>
        <w:pStyle w:val="0"/>
        <w:spacing w:before="240" w:lineRule="auto"/>
        <w:ind w:firstLine="540"/>
        <w:jc w:val="both"/>
      </w:pPr>
      <w:r>
        <w:rPr>
          <w:sz w:val="24"/>
        </w:rPr>
        <w:t xml:space="preserve">3. Установить, что в ходе реализации Государственной </w:t>
      </w:r>
      <w:hyperlink w:history="0" w:anchor="P61" w:tooltip="ГОСУДАРСТВЕННАЯ ПРОГРАММА">
        <w:r>
          <w:rPr>
            <w:sz w:val="24"/>
            <w:color w:val="0000ff"/>
          </w:rPr>
          <w:t xml:space="preserve">программы</w:t>
        </w:r>
      </w:hyperlink>
      <w:r>
        <w:rPr>
          <w:sz w:val="24"/>
        </w:rP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history="0" w:anchor="P61" w:tooltip="ГОСУДАРСТВЕННАЯ ПРОГРАММА">
        <w:r>
          <w:rPr>
            <w:sz w:val="24"/>
            <w:color w:val="0000ff"/>
          </w:rPr>
          <w:t xml:space="preserve">программы</w:t>
        </w:r>
      </w:hyperlink>
      <w:r>
        <w:rPr>
          <w:sz w:val="24"/>
        </w:rPr>
        <w:t xml:space="preserve"> без изменений общего объема ее финансирования.</w:t>
      </w:r>
    </w:p>
    <w:p>
      <w:pPr>
        <w:pStyle w:val="0"/>
        <w:spacing w:before="240" w:lineRule="auto"/>
        <w:ind w:firstLine="540"/>
        <w:jc w:val="both"/>
      </w:pPr>
      <w:r>
        <w:rPr>
          <w:sz w:val="24"/>
        </w:rP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history="0" w:anchor="P61" w:tooltip="ГОСУДАРСТВЕННАЯ ПРОГРАММА">
        <w:r>
          <w:rPr>
            <w:sz w:val="24"/>
            <w:color w:val="0000ff"/>
          </w:rPr>
          <w:t xml:space="preserve">программы</w:t>
        </w:r>
      </w:hyperlink>
      <w:r>
        <w:rPr>
          <w:sz w:val="24"/>
        </w:rPr>
        <w:t xml:space="preserve">, соглашения о реализации мероприятий Государственной </w:t>
      </w:r>
      <w:hyperlink w:history="0" w:anchor="P61" w:tooltip="ГОСУДАРСТВЕННАЯ ПРОГРАММА">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history="0" w:anchor="P61" w:tooltip="ГОСУДАРСТВЕННАЯ ПРОГРАММА">
        <w:r>
          <w:rPr>
            <w:sz w:val="24"/>
            <w:color w:val="0000ff"/>
          </w:rPr>
          <w:t xml:space="preserve">программы</w:t>
        </w:r>
      </w:hyperlink>
      <w:r>
        <w:rPr>
          <w:sz w:val="24"/>
        </w:rPr>
        <w:t xml:space="preserve">.</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14 июля 2012 г. N 717</w:t>
      </w:r>
    </w:p>
    <w:p>
      <w:pPr>
        <w:pStyle w:val="0"/>
        <w:ind w:firstLine="540"/>
        <w:jc w:val="both"/>
      </w:pPr>
      <w:r>
        <w:rPr>
          <w:sz w:val="24"/>
        </w:rPr>
      </w:r>
    </w:p>
    <w:bookmarkStart w:id="61" w:name="P61"/>
    <w:bookmarkEnd w:id="61"/>
    <w:p>
      <w:pPr>
        <w:pStyle w:val="2"/>
        <w:jc w:val="center"/>
      </w:pPr>
      <w:r>
        <w:rPr>
          <w:sz w:val="24"/>
        </w:rPr>
        <w:t xml:space="preserve">ГОСУДАРСТВЕННАЯ ПРОГРАММА</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18.03.2021 </w:t>
            </w:r>
            <w:hyperlink w:history="0" r:id="rId88" w:tooltip="Постановление Правительства РФ от 18.03.2021 N 415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415</w:t>
              </w:r>
            </w:hyperlink>
            <w:r>
              <w:rPr>
                <w:sz w:val="24"/>
                <w:color w:val="392c69"/>
              </w:rPr>
              <w:t xml:space="preserve">,</w:t>
            </w:r>
          </w:p>
          <w:p>
            <w:pPr>
              <w:pStyle w:val="0"/>
              <w:jc w:val="center"/>
            </w:pPr>
            <w:r>
              <w:rPr>
                <w:sz w:val="24"/>
                <w:color w:val="392c69"/>
              </w:rPr>
              <w:t xml:space="preserve">от 06.04.2021 </w:t>
            </w:r>
            <w:hyperlink w:history="0" r:id="rId89"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550</w:t>
              </w:r>
            </w:hyperlink>
            <w:r>
              <w:rPr>
                <w:sz w:val="24"/>
                <w:color w:val="392c69"/>
              </w:rPr>
              <w:t xml:space="preserve">, от 14.05.2021 </w:t>
            </w:r>
            <w:hyperlink w:history="0" r:id="rId90"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N 731</w:t>
              </w:r>
            </w:hyperlink>
            <w:r>
              <w:rPr>
                <w:sz w:val="24"/>
                <w:color w:val="392c69"/>
              </w:rPr>
              <w:t xml:space="preserve">, от 30.08.2021 </w:t>
            </w:r>
            <w:hyperlink w:history="0" r:id="rId91"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1445</w:t>
              </w:r>
            </w:hyperlink>
            <w:r>
              <w:rPr>
                <w:sz w:val="24"/>
                <w:color w:val="392c69"/>
              </w:rPr>
              <w:t xml:space="preserve">,</w:t>
            </w:r>
          </w:p>
          <w:p>
            <w:pPr>
              <w:pStyle w:val="0"/>
              <w:jc w:val="center"/>
            </w:pPr>
            <w:r>
              <w:rPr>
                <w:sz w:val="24"/>
                <w:color w:val="392c69"/>
              </w:rPr>
              <w:t xml:space="preserve">от 02.09.2021 </w:t>
            </w:r>
            <w:hyperlink w:history="0" r:id="rId92"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(ред. 16.12.2021), от 26.11.2021 </w:t>
            </w:r>
            <w:hyperlink w:history="0" r:id="rId93" w:tooltip="Постановление Правительства РФ от 26.11.2021 N 2063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2063</w:t>
              </w:r>
            </w:hyperlink>
            <w:r>
              <w:rPr>
                <w:sz w:val="24"/>
                <w:color w:val="392c69"/>
              </w:rPr>
              <w:t xml:space="preserve">,</w:t>
            </w:r>
          </w:p>
          <w:p>
            <w:pPr>
              <w:pStyle w:val="0"/>
              <w:jc w:val="center"/>
            </w:pPr>
            <w:r>
              <w:rPr>
                <w:sz w:val="24"/>
                <w:color w:val="392c69"/>
              </w:rPr>
              <w:t xml:space="preserve">от 16.12.2021 </w:t>
            </w:r>
            <w:hyperlink w:history="0" r:id="rId94" w:tooltip="Постановление Правительства РФ от 16.12.2021 N 2309 &quot;О внесении изменений в некоторые акты Правительства Российской Федерации&quot; {КонсультантПлюс}">
              <w:r>
                <w:rPr>
                  <w:sz w:val="24"/>
                  <w:color w:val="0000ff"/>
                </w:rPr>
                <w:t xml:space="preserve">N 2309</w:t>
              </w:r>
            </w:hyperlink>
            <w:r>
              <w:rPr>
                <w:sz w:val="24"/>
                <w:color w:val="392c69"/>
              </w:rPr>
              <w:t xml:space="preserve">, от 24.12.2021 </w:t>
            </w:r>
            <w:hyperlink w:history="0" r:id="rId95"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2451</w:t>
              </w:r>
            </w:hyperlink>
            <w:r>
              <w:rPr>
                <w:sz w:val="24"/>
                <w:color w:val="392c69"/>
              </w:rPr>
              <w:t xml:space="preserve">,</w:t>
            </w:r>
          </w:p>
          <w:p>
            <w:pPr>
              <w:pStyle w:val="0"/>
              <w:jc w:val="center"/>
            </w:pPr>
            <w:r>
              <w:rPr>
                <w:sz w:val="24"/>
                <w:color w:val="392c69"/>
              </w:rPr>
              <w:t xml:space="preserve">от 12.02.2022 </w:t>
            </w:r>
            <w:hyperlink w:history="0" r:id="rId96"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164</w:t>
              </w:r>
            </w:hyperlink>
            <w:r>
              <w:rPr>
                <w:sz w:val="24"/>
                <w:color w:val="392c69"/>
              </w:rPr>
              <w:t xml:space="preserve"> (ред. 31.08.2023), от 31.03.2022 </w:t>
            </w:r>
            <w:hyperlink w:history="0" r:id="rId97"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527</w:t>
              </w:r>
            </w:hyperlink>
            <w:r>
              <w:rPr>
                <w:sz w:val="24"/>
                <w:color w:val="392c69"/>
              </w:rPr>
              <w:t xml:space="preserve">,</w:t>
            </w:r>
          </w:p>
          <w:p>
            <w:pPr>
              <w:pStyle w:val="0"/>
              <w:jc w:val="center"/>
            </w:pPr>
            <w:r>
              <w:rPr>
                <w:sz w:val="24"/>
                <w:color w:val="392c69"/>
              </w:rPr>
              <w:t xml:space="preserve">от 02.04.2022 </w:t>
            </w:r>
            <w:hyperlink w:history="0" r:id="rId98" w:tooltip="Постановление Правительства РФ от 02.04.2022 N 573 (ред. от 23.12.2025)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 силу абзаца пятого подпункта &quot;в&quot; пункта 1 изменений, которые вносятся в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 {КонсультантПлюс}">
              <w:r>
                <w:rPr>
                  <w:sz w:val="24"/>
                  <w:color w:val="0000ff"/>
                </w:rPr>
                <w:t xml:space="preserve">N 573</w:t>
              </w:r>
            </w:hyperlink>
            <w:r>
              <w:rPr>
                <w:sz w:val="24"/>
                <w:color w:val="392c69"/>
              </w:rPr>
              <w:t xml:space="preserve">, от 18.04.2022 </w:t>
            </w:r>
            <w:hyperlink w:history="0" r:id="rId99"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color w:val="392c69"/>
              </w:rPr>
              <w:t xml:space="preserve"> (ред. 18.11.2022),</w:t>
            </w:r>
          </w:p>
          <w:p>
            <w:pPr>
              <w:pStyle w:val="0"/>
              <w:jc w:val="center"/>
            </w:pPr>
            <w:r>
              <w:rPr>
                <w:sz w:val="24"/>
                <w:color w:val="392c69"/>
              </w:rPr>
              <w:t xml:space="preserve">от 19.04.2022 </w:t>
            </w:r>
            <w:hyperlink w:history="0" r:id="rId100"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N 704</w:t>
              </w:r>
            </w:hyperlink>
            <w:r>
              <w:rPr>
                <w:sz w:val="24"/>
                <w:color w:val="392c69"/>
              </w:rPr>
              <w:t xml:space="preserve">, от 15.11.2022 </w:t>
            </w:r>
            <w:hyperlink w:history="0" r:id="rId101" w:tooltip="Постановление Правительства РФ от 15.11.2022 N 2064 (ред. от 23.12.2025)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2064</w:t>
              </w:r>
            </w:hyperlink>
            <w:r>
              <w:rPr>
                <w:sz w:val="24"/>
                <w:color w:val="392c69"/>
              </w:rPr>
              <w:t xml:space="preserve">, от 01.12.2022 </w:t>
            </w:r>
            <w:hyperlink w:history="0" r:id="rId102"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2201</w:t>
              </w:r>
            </w:hyperlink>
            <w:r>
              <w:rPr>
                <w:sz w:val="24"/>
                <w:color w:val="392c69"/>
              </w:rPr>
              <w:t xml:space="preserve">,</w:t>
            </w:r>
          </w:p>
          <w:p>
            <w:pPr>
              <w:pStyle w:val="0"/>
              <w:jc w:val="center"/>
            </w:pPr>
            <w:r>
              <w:rPr>
                <w:sz w:val="24"/>
                <w:color w:val="392c69"/>
              </w:rPr>
              <w:t xml:space="preserve">от 07.12.2022 </w:t>
            </w:r>
            <w:hyperlink w:history="0" r:id="rId10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104"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09.02.2023 </w:t>
            </w:r>
            <w:hyperlink w:history="0" r:id="rId105" w:tooltip="Постановление Правительства РФ от 09.02.2023 N 186 (ред. от 23.12.2025)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186</w:t>
              </w:r>
            </w:hyperlink>
            <w:r>
              <w:rPr>
                <w:sz w:val="24"/>
                <w:color w:val="392c69"/>
              </w:rPr>
              <w:t xml:space="preserve">,</w:t>
            </w:r>
          </w:p>
          <w:p>
            <w:pPr>
              <w:pStyle w:val="0"/>
              <w:jc w:val="center"/>
            </w:pPr>
            <w:r>
              <w:rPr>
                <w:sz w:val="24"/>
                <w:color w:val="392c69"/>
              </w:rPr>
              <w:t xml:space="preserve">от 27.03.2023 </w:t>
            </w:r>
            <w:hyperlink w:history="0" r:id="rId106"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481</w:t>
              </w:r>
            </w:hyperlink>
            <w:r>
              <w:rPr>
                <w:sz w:val="24"/>
                <w:color w:val="392c69"/>
              </w:rPr>
              <w:t xml:space="preserve">, от 10.06.2023 </w:t>
            </w:r>
            <w:hyperlink w:history="0" r:id="rId107"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954</w:t>
              </w:r>
            </w:hyperlink>
            <w:r>
              <w:rPr>
                <w:sz w:val="24"/>
                <w:color w:val="392c69"/>
              </w:rPr>
              <w:t xml:space="preserve">, от 10.06.2023 </w:t>
            </w:r>
            <w:hyperlink w:history="0" r:id="rId108"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958</w:t>
              </w:r>
            </w:hyperlink>
            <w:r>
              <w:rPr>
                <w:sz w:val="24"/>
                <w:color w:val="392c69"/>
              </w:rPr>
              <w:t xml:space="preserve">,</w:t>
            </w:r>
          </w:p>
          <w:p>
            <w:pPr>
              <w:pStyle w:val="0"/>
              <w:jc w:val="center"/>
            </w:pPr>
            <w:r>
              <w:rPr>
                <w:sz w:val="24"/>
                <w:color w:val="392c69"/>
              </w:rPr>
              <w:t xml:space="preserve">от 13.06.2023 </w:t>
            </w:r>
            <w:hyperlink w:history="0" r:id="rId109" w:tooltip="Постановление Правительства РФ от 13.06.2023 N 976 (ред. от 23.12.2025)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976</w:t>
              </w:r>
            </w:hyperlink>
            <w:r>
              <w:rPr>
                <w:sz w:val="24"/>
                <w:color w:val="392c69"/>
              </w:rPr>
              <w:t xml:space="preserve">, от 22.11.2023 </w:t>
            </w:r>
            <w:hyperlink w:history="0" r:id="rId110"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N 1959</w:t>
              </w:r>
            </w:hyperlink>
            <w:r>
              <w:rPr>
                <w:sz w:val="24"/>
                <w:color w:val="392c69"/>
              </w:rPr>
              <w:t xml:space="preserve">, от 24.11.2023 </w:t>
            </w:r>
            <w:hyperlink w:history="0" r:id="rId111"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sz w:val="24"/>
                  <w:color w:val="0000ff"/>
                </w:rPr>
                <w:t xml:space="preserve">N 1984</w:t>
              </w:r>
            </w:hyperlink>
            <w:r>
              <w:rPr>
                <w:sz w:val="24"/>
                <w:color w:val="392c69"/>
              </w:rPr>
              <w:t xml:space="preserve">,</w:t>
            </w:r>
          </w:p>
          <w:p>
            <w:pPr>
              <w:pStyle w:val="0"/>
              <w:jc w:val="center"/>
            </w:pPr>
            <w:r>
              <w:rPr>
                <w:sz w:val="24"/>
                <w:color w:val="392c69"/>
              </w:rPr>
              <w:t xml:space="preserve">от 02.12.2023 </w:t>
            </w:r>
            <w:hyperlink w:history="0" r:id="rId112"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color w:val="392c69"/>
              </w:rPr>
              <w:t xml:space="preserve">, от 22.12.2023 </w:t>
            </w:r>
            <w:hyperlink w:history="0" r:id="rId113" w:tooltip="Постановление Правительства РФ от 22.12.2023 N 2249 (ред. от 23.12.2025) &quot;О внесении изменений в постановление Правительства Российской Федерации от 14 июля 2012 г. N 717&quot; {КонсультантПлюс}">
              <w:r>
                <w:rPr>
                  <w:sz w:val="24"/>
                  <w:color w:val="0000ff"/>
                </w:rPr>
                <w:t xml:space="preserve">N 2249</w:t>
              </w:r>
            </w:hyperlink>
            <w:r>
              <w:rPr>
                <w:sz w:val="24"/>
                <w:color w:val="392c69"/>
              </w:rPr>
              <w:t xml:space="preserve">, от 11.03.2024 </w:t>
            </w:r>
            <w:hyperlink w:history="0" r:id="rId114"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29.03.2024 </w:t>
            </w:r>
            <w:hyperlink w:history="0" r:id="rId115"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 от 22.05.2024 </w:t>
            </w:r>
            <w:hyperlink w:history="0" r:id="rId116"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N 630</w:t>
              </w:r>
            </w:hyperlink>
            <w:r>
              <w:rPr>
                <w:sz w:val="24"/>
                <w:color w:val="392c69"/>
              </w:rPr>
              <w:t xml:space="preserve">, от 22.08.2024 </w:t>
            </w:r>
            <w:hyperlink w:history="0" r:id="rId11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N 1129</w:t>
              </w:r>
            </w:hyperlink>
            <w:r>
              <w:rPr>
                <w:sz w:val="24"/>
                <w:color w:val="392c69"/>
              </w:rPr>
              <w:t xml:space="preserve">,</w:t>
            </w:r>
          </w:p>
          <w:p>
            <w:pPr>
              <w:pStyle w:val="0"/>
              <w:jc w:val="center"/>
            </w:pPr>
            <w:r>
              <w:rPr>
                <w:sz w:val="24"/>
                <w:color w:val="392c69"/>
              </w:rPr>
              <w:t xml:space="preserve">от 03.10.2024 </w:t>
            </w:r>
            <w:hyperlink w:history="0" r:id="rId118"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21.10.2024 </w:t>
            </w:r>
            <w:hyperlink w:history="0" r:id="rId119"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N 1408</w:t>
              </w:r>
            </w:hyperlink>
            <w:r>
              <w:rPr>
                <w:sz w:val="24"/>
                <w:color w:val="392c69"/>
              </w:rPr>
              <w:t xml:space="preserve">, от 13.11.2024 </w:t>
            </w:r>
            <w:hyperlink w:history="0" r:id="rId120" w:tooltip="Постановление Правительства РФ от 13.11.2024 N 1535 &quot;О внесении изменений в некоторые акты Правительства Российской Федерации&quot; {КонсультантПлюс}">
              <w:r>
                <w:rPr>
                  <w:sz w:val="24"/>
                  <w:color w:val="0000ff"/>
                </w:rPr>
                <w:t xml:space="preserve">N 1535</w:t>
              </w:r>
            </w:hyperlink>
            <w:r>
              <w:rPr>
                <w:sz w:val="24"/>
                <w:color w:val="392c69"/>
              </w:rPr>
              <w:t xml:space="preserve">,</w:t>
            </w:r>
          </w:p>
          <w:p>
            <w:pPr>
              <w:pStyle w:val="0"/>
              <w:jc w:val="center"/>
            </w:pPr>
            <w:r>
              <w:rPr>
                <w:sz w:val="24"/>
                <w:color w:val="392c69"/>
              </w:rPr>
              <w:t xml:space="preserve">от 28.11.2024 </w:t>
            </w:r>
            <w:hyperlink w:history="0" r:id="rId121"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N 1647</w:t>
              </w:r>
            </w:hyperlink>
            <w:r>
              <w:rPr>
                <w:sz w:val="24"/>
                <w:color w:val="392c69"/>
              </w:rPr>
              <w:t xml:space="preserve">, от 05.12.2024 </w:t>
            </w:r>
            <w:hyperlink w:history="0" r:id="rId122"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N 1723</w:t>
              </w:r>
            </w:hyperlink>
            <w:r>
              <w:rPr>
                <w:sz w:val="24"/>
                <w:color w:val="392c69"/>
              </w:rPr>
              <w:t xml:space="preserve">, от 06.12.2024 </w:t>
            </w:r>
            <w:hyperlink w:history="0" r:id="rId123"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p>
            <w:pPr>
              <w:pStyle w:val="0"/>
              <w:jc w:val="center"/>
            </w:pPr>
            <w:r>
              <w:rPr>
                <w:sz w:val="24"/>
                <w:color w:val="392c69"/>
              </w:rPr>
              <w:t xml:space="preserve">от 19.12.2024 </w:t>
            </w:r>
            <w:hyperlink w:history="0" r:id="rId124"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N 1824</w:t>
              </w:r>
            </w:hyperlink>
            <w:r>
              <w:rPr>
                <w:sz w:val="24"/>
                <w:color w:val="392c69"/>
              </w:rPr>
              <w:t xml:space="preserve">, от 25.12.2024 </w:t>
            </w:r>
            <w:hyperlink w:history="0" r:id="rId125"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 от 07.03.2025 </w:t>
            </w:r>
            <w:hyperlink w:history="0" r:id="rId126"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N 292</w:t>
              </w:r>
            </w:hyperlink>
            <w:r>
              <w:rPr>
                <w:sz w:val="24"/>
                <w:color w:val="392c69"/>
              </w:rPr>
              <w:t xml:space="preserve">,</w:t>
            </w:r>
          </w:p>
          <w:p>
            <w:pPr>
              <w:pStyle w:val="0"/>
              <w:jc w:val="center"/>
            </w:pPr>
            <w:r>
              <w:rPr>
                <w:sz w:val="24"/>
                <w:color w:val="392c69"/>
              </w:rPr>
              <w:t xml:space="preserve">от 04.04.2025 </w:t>
            </w:r>
            <w:hyperlink w:history="0" r:id="rId12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color w:val="392c69"/>
              </w:rPr>
              <w:t xml:space="preserve">, от 30.04.2025 </w:t>
            </w:r>
            <w:hyperlink w:history="0" r:id="rId128" w:tooltip="Постановление Правительства РФ от 30.04.2025 N 578 &quot;О внесении изменений в постановление Правительства Российской Федерации от 14 июля 2012 г. N 717&quot; {КонсультантПлюс}">
              <w:r>
                <w:rPr>
                  <w:sz w:val="24"/>
                  <w:color w:val="0000ff"/>
                </w:rPr>
                <w:t xml:space="preserve">N 578</w:t>
              </w:r>
            </w:hyperlink>
            <w:r>
              <w:rPr>
                <w:sz w:val="24"/>
                <w:color w:val="392c69"/>
              </w:rPr>
              <w:t xml:space="preserve">, от 12.07.2025 </w:t>
            </w:r>
            <w:hyperlink w:history="0" r:id="rId129" w:tooltip="Постановление Правительства РФ от 12.07.2025 N 1049 (ред. от 23.12.2025) &quot;О внесении изменений в постановление Правительства Российской Федерации от 14 июля 2012 г. N 717&quot; {КонсультантПлюс}">
              <w:r>
                <w:rPr>
                  <w:sz w:val="24"/>
                  <w:color w:val="0000ff"/>
                </w:rPr>
                <w:t xml:space="preserve">N 1049</w:t>
              </w:r>
            </w:hyperlink>
            <w:r>
              <w:rPr>
                <w:sz w:val="24"/>
                <w:color w:val="392c69"/>
              </w:rPr>
              <w:t xml:space="preserve">,</w:t>
            </w:r>
          </w:p>
          <w:p>
            <w:pPr>
              <w:pStyle w:val="0"/>
              <w:jc w:val="center"/>
            </w:pPr>
            <w:r>
              <w:rPr>
                <w:sz w:val="24"/>
                <w:color w:val="392c69"/>
              </w:rPr>
              <w:t xml:space="preserve">от 01.08.2025 </w:t>
            </w:r>
            <w:hyperlink w:history="0" r:id="rId130"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N 1147</w:t>
              </w:r>
            </w:hyperlink>
            <w:r>
              <w:rPr>
                <w:sz w:val="24"/>
                <w:color w:val="392c69"/>
              </w:rPr>
              <w:t xml:space="preserve">, от 16.09.2025 </w:t>
            </w:r>
            <w:hyperlink w:history="0" r:id="rId13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N 1420</w:t>
              </w:r>
            </w:hyperlink>
            <w:r>
              <w:rPr>
                <w:sz w:val="24"/>
                <w:color w:val="392c69"/>
              </w:rPr>
              <w:t xml:space="preserve">, от 07.10.2025 </w:t>
            </w:r>
            <w:hyperlink w:history="0" r:id="rId132"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N 1555</w:t>
              </w:r>
            </w:hyperlink>
            <w:r>
              <w:rPr>
                <w:sz w:val="24"/>
                <w:color w:val="392c69"/>
              </w:rPr>
              <w:t xml:space="preserve">,</w:t>
            </w:r>
          </w:p>
          <w:p>
            <w:pPr>
              <w:pStyle w:val="0"/>
              <w:jc w:val="center"/>
            </w:pPr>
            <w:r>
              <w:rPr>
                <w:sz w:val="24"/>
                <w:color w:val="392c69"/>
              </w:rPr>
              <w:t xml:space="preserve">от 01.11.2025 </w:t>
            </w:r>
            <w:hyperlink w:history="0" r:id="rId13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N 1722</w:t>
              </w:r>
            </w:hyperlink>
            <w:r>
              <w:rPr>
                <w:sz w:val="24"/>
                <w:color w:val="392c69"/>
              </w:rPr>
              <w:t xml:space="preserve">, от 05.11.2025 </w:t>
            </w:r>
            <w:hyperlink w:history="0" r:id="rId134"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4"/>
                  <w:color w:val="0000ff"/>
                </w:rPr>
                <w:t xml:space="preserve">N 1743</w:t>
              </w:r>
            </w:hyperlink>
            <w:r>
              <w:rPr>
                <w:sz w:val="24"/>
                <w:color w:val="392c69"/>
              </w:rPr>
              <w:t xml:space="preserve">, от 25.11.2025 </w:t>
            </w:r>
            <w:hyperlink w:history="0" r:id="rId135"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N 1873</w:t>
              </w:r>
            </w:hyperlink>
            <w:r>
              <w:rPr>
                <w:sz w:val="24"/>
                <w:color w:val="392c69"/>
              </w:rPr>
              <w:t xml:space="preserve">,</w:t>
            </w:r>
          </w:p>
          <w:p>
            <w:pPr>
              <w:pStyle w:val="0"/>
              <w:jc w:val="center"/>
            </w:pPr>
            <w:r>
              <w:rPr>
                <w:sz w:val="24"/>
                <w:color w:val="392c69"/>
              </w:rPr>
              <w:t xml:space="preserve">от 12.12.2025 </w:t>
            </w:r>
            <w:hyperlink w:history="0" r:id="rId136"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color w:val="392c69"/>
              </w:rPr>
              <w:t xml:space="preserve">, от 23.12.2025 </w:t>
            </w:r>
            <w:hyperlink w:history="0" r:id="rId137"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N 2110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СТРАТЕГИЧЕСКИЕ ПРИОРИТЕТЫ</w:t>
      </w:r>
    </w:p>
    <w:p>
      <w:pPr>
        <w:pStyle w:val="2"/>
        <w:jc w:val="center"/>
      </w:pPr>
      <w:r>
        <w:rPr>
          <w:sz w:val="24"/>
        </w:rPr>
        <w:t xml:space="preserve">в сфере реализации Государственной программы развития</w:t>
      </w:r>
    </w:p>
    <w:p>
      <w:pPr>
        <w:pStyle w:val="2"/>
        <w:jc w:val="center"/>
      </w:pPr>
      <w:r>
        <w:rPr>
          <w:sz w:val="24"/>
        </w:rPr>
        <w:t xml:space="preserve">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pStyle w:val="0"/>
        <w:jc w:val="center"/>
      </w:pPr>
      <w:r>
        <w:rPr>
          <w:sz w:val="24"/>
        </w:rPr>
      </w:r>
    </w:p>
    <w:p>
      <w:pPr>
        <w:pStyle w:val="0"/>
        <w:jc w:val="center"/>
      </w:pPr>
      <w:r>
        <w:rPr>
          <w:sz w:val="24"/>
        </w:rPr>
        <w:t xml:space="preserve">(в ред. </w:t>
      </w:r>
      <w:hyperlink w:history="0" r:id="rId138"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02.09.2021 N 1474</w:t>
      </w:r>
    </w:p>
    <w:p>
      <w:pPr>
        <w:pStyle w:val="0"/>
        <w:jc w:val="center"/>
      </w:pPr>
      <w:r>
        <w:rPr>
          <w:sz w:val="24"/>
        </w:rPr>
        <w:t xml:space="preserve">(ред. 16.12.2021))</w:t>
      </w:r>
    </w:p>
    <w:p>
      <w:pPr>
        <w:pStyle w:val="0"/>
        <w:jc w:val="both"/>
      </w:pPr>
      <w:r>
        <w:rPr>
          <w:sz w:val="24"/>
        </w:rPr>
      </w:r>
    </w:p>
    <w:p>
      <w:pPr>
        <w:pStyle w:val="2"/>
        <w:outlineLvl w:val="2"/>
        <w:jc w:val="center"/>
      </w:pPr>
      <w:r>
        <w:rPr>
          <w:sz w:val="24"/>
        </w:rPr>
        <w:t xml:space="preserve">Оценка текущего состояния агропромышленного комплекса</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pPr>
        <w:pStyle w:val="0"/>
        <w:spacing w:before="240" w:lineRule="auto"/>
        <w:ind w:firstLine="540"/>
        <w:jc w:val="both"/>
      </w:pPr>
      <w:r>
        <w:rPr>
          <w:sz w:val="24"/>
        </w:rPr>
        <w:t xml:space="preserve">Индекс производства продукции сельского хозяйства (в сопоставимых ценах) в хозяйствах всех категорий в 2020 году составил 101,3 процента по отношению к уровню 2019 года, по отношению к уровню 2017 года - 105,4 процента (в 2019 году - 104,1 процента по отношению к уровню 2017 года).</w:t>
      </w:r>
    </w:p>
    <w:p>
      <w:pPr>
        <w:pStyle w:val="0"/>
        <w:jc w:val="both"/>
      </w:pPr>
      <w:r>
        <w:rPr>
          <w:sz w:val="24"/>
        </w:rPr>
        <w:t xml:space="preserve">(в ред. </w:t>
      </w:r>
      <w:hyperlink w:history="0" r:id="rId13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По данным Министерства сельского хозяйства Российской Федерации и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фруктам и ягодам. При этом уровень самообеспечения ниже плановых значений Государственной программы остается по картофелю, овощам и бахчевым культурам, молоку и молокопродуктам. Министерство сельского хозяйства Российской Федерации в среднесрочной перспективе ожидает достижения плановых значений показателей Государственной программы.</w:t>
      </w:r>
    </w:p>
    <w:p>
      <w:pPr>
        <w:pStyle w:val="0"/>
        <w:jc w:val="both"/>
      </w:pPr>
      <w:r>
        <w:rPr>
          <w:sz w:val="24"/>
        </w:rPr>
        <w:t xml:space="preserve">(в ред. </w:t>
      </w:r>
      <w:hyperlink w:history="0" r:id="rId140"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pPr>
        <w:pStyle w:val="0"/>
        <w:spacing w:before="240" w:lineRule="auto"/>
        <w:ind w:firstLine="540"/>
        <w:jc w:val="both"/>
      </w:pPr>
      <w:r>
        <w:rPr>
          <w:sz w:val="24"/>
        </w:rPr>
        <w:t xml:space="preserve">Среднемесячная начисленная заработная плата по сельскохозяйственным организациям всех категорий составила 31192 рубля, что выше показателя 2019 года на 9,4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9,6 процента выше аналогичного показателя 2019 года.</w:t>
      </w:r>
    </w:p>
    <w:p>
      <w:pPr>
        <w:pStyle w:val="0"/>
        <w:jc w:val="both"/>
      </w:pPr>
      <w:r>
        <w:rPr>
          <w:sz w:val="24"/>
        </w:rPr>
        <w:t xml:space="preserve">(в ред. </w:t>
      </w:r>
      <w:hyperlink w:history="0" r:id="rId14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Индекс производства продукции растениеводства в хозяйствах всех категорий в 2020 году составил 100,7 процента по отношению к уровню 2019 года, по отношению к уровню 2017 года - 105,7 процента (план на 2020 год - 102,4 процента по отношению к уровню 2017 года). Индекс производства продукции животноводства в 2020 году составил 101,9 процента по отношению к уровню 2019 года, по отношению к уровню 2017 года - 105 процентов (плановое значение на 2020 год - 105,5 процента по отношению к уровню 2017 года).</w:t>
      </w:r>
    </w:p>
    <w:p>
      <w:pPr>
        <w:pStyle w:val="0"/>
        <w:jc w:val="both"/>
      </w:pPr>
      <w:r>
        <w:rPr>
          <w:sz w:val="24"/>
        </w:rPr>
        <w:t xml:space="preserve">(в ред. </w:t>
      </w:r>
      <w:hyperlink w:history="0" r:id="rId14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103,1 процента, индекс производства напитков - 101,5 процента.</w:t>
      </w:r>
    </w:p>
    <w:p>
      <w:pPr>
        <w:pStyle w:val="0"/>
        <w:jc w:val="both"/>
      </w:pPr>
      <w:r>
        <w:rPr>
          <w:sz w:val="24"/>
        </w:rPr>
        <w:t xml:space="preserve">(в ред. </w:t>
      </w:r>
      <w:hyperlink w:history="0" r:id="rId14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Основными проблемами в сфере реализации Государственной программы на текущем этапе являются:</w:t>
      </w:r>
    </w:p>
    <w:p>
      <w:pPr>
        <w:pStyle w:val="0"/>
        <w:spacing w:before="240" w:lineRule="auto"/>
        <w:ind w:firstLine="540"/>
        <w:jc w:val="both"/>
      </w:pPr>
      <w:r>
        <w:rPr>
          <w:sz w:val="24"/>
        </w:rPr>
        <w:t xml:space="preserve">недостаточность перерабатывающих мощностей, товарных направлений и групп;</w:t>
      </w:r>
    </w:p>
    <w:p>
      <w:pPr>
        <w:pStyle w:val="0"/>
        <w:spacing w:before="240" w:lineRule="auto"/>
        <w:ind w:firstLine="540"/>
        <w:jc w:val="both"/>
      </w:pPr>
      <w:r>
        <w:rPr>
          <w:sz w:val="24"/>
        </w:rPr>
        <w:t xml:space="preserve">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pPr>
        <w:pStyle w:val="0"/>
        <w:spacing w:before="240" w:lineRule="auto"/>
        <w:ind w:firstLine="540"/>
        <w:jc w:val="both"/>
      </w:pPr>
      <w:r>
        <w:rPr>
          <w:sz w:val="24"/>
        </w:rPr>
        <w:t xml:space="preserve">торговые (тарифные и нетарифные) барьеры;</w:t>
      </w:r>
    </w:p>
    <w:p>
      <w:pPr>
        <w:pStyle w:val="0"/>
        <w:spacing w:before="240" w:lineRule="auto"/>
        <w:ind w:firstLine="540"/>
        <w:jc w:val="both"/>
      </w:pPr>
      <w:r>
        <w:rPr>
          <w:sz w:val="24"/>
        </w:rPr>
        <w:t xml:space="preserve">невысокие темпы развития российской экономики;</w:t>
      </w:r>
    </w:p>
    <w:p>
      <w:pPr>
        <w:pStyle w:val="0"/>
        <w:spacing w:before="240" w:lineRule="auto"/>
        <w:ind w:firstLine="540"/>
        <w:jc w:val="both"/>
      </w:pPr>
      <w:r>
        <w:rPr>
          <w:sz w:val="24"/>
        </w:rPr>
        <w:t xml:space="preserve">отсутствие необходимых прорывных решений и технологий в агропромышленном комплексе;</w:t>
      </w:r>
    </w:p>
    <w:p>
      <w:pPr>
        <w:pStyle w:val="0"/>
        <w:spacing w:before="240" w:lineRule="auto"/>
        <w:ind w:firstLine="540"/>
        <w:jc w:val="both"/>
      </w:pPr>
      <w:r>
        <w:rPr>
          <w:sz w:val="24"/>
        </w:rPr>
        <w:t xml:space="preserve">недостаток высококвалифицированных кадров в сельском хозяйстве и пищевой промышленности.</w:t>
      </w:r>
    </w:p>
    <w:p>
      <w:pPr>
        <w:pStyle w:val="0"/>
        <w:spacing w:before="240" w:lineRule="auto"/>
        <w:ind w:firstLine="540"/>
        <w:jc w:val="both"/>
      </w:pPr>
      <w:r>
        <w:rPr>
          <w:sz w:val="24"/>
        </w:rPr>
        <w:t xml:space="preserve">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Государственной программы:</w:t>
      </w:r>
    </w:p>
    <w:p>
      <w:pPr>
        <w:pStyle w:val="0"/>
        <w:spacing w:before="240" w:lineRule="auto"/>
        <w:ind w:firstLine="540"/>
        <w:jc w:val="both"/>
      </w:pPr>
      <w:r>
        <w:rPr>
          <w:sz w:val="24"/>
        </w:rPr>
        <w:t xml:space="preserve">цель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w:t>
      </w:r>
    </w:p>
    <w:p>
      <w:pPr>
        <w:pStyle w:val="0"/>
        <w:jc w:val="both"/>
      </w:pPr>
      <w:r>
        <w:rPr>
          <w:sz w:val="24"/>
        </w:rPr>
        <w:t xml:space="preserve">(в ред. </w:t>
      </w:r>
      <w:hyperlink w:history="0" r:id="rId14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цель 2 "достижение значения индекса производства пищевых продуктов (в сопоставимых ценах) в 2030 году в объеме 124,2 процента по отношению к уровню 2021 года";</w:t>
      </w:r>
    </w:p>
    <w:p>
      <w:pPr>
        <w:pStyle w:val="0"/>
        <w:jc w:val="both"/>
      </w:pPr>
      <w:r>
        <w:rPr>
          <w:sz w:val="24"/>
        </w:rPr>
        <w:t xml:space="preserve">(в ред. </w:t>
      </w:r>
      <w:hyperlink w:history="0" r:id="rId145"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pPr>
        <w:pStyle w:val="0"/>
        <w:jc w:val="both"/>
      </w:pPr>
      <w:r>
        <w:rPr>
          <w:sz w:val="24"/>
        </w:rPr>
        <w:t xml:space="preserve">(в ред. </w:t>
      </w:r>
      <w:hyperlink w:history="0" r:id="rId146"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цель 4 "достижение объема экспорта продукции агропромышленного комплекса (в номинальных ценах) в размере 55,2 млрд. долларов США к концу 2030 года".</w:t>
      </w:r>
    </w:p>
    <w:p>
      <w:pPr>
        <w:pStyle w:val="0"/>
        <w:jc w:val="both"/>
      </w:pPr>
      <w:r>
        <w:rPr>
          <w:sz w:val="24"/>
        </w:rPr>
        <w:t xml:space="preserve">(в ред. </w:t>
      </w:r>
      <w:hyperlink w:history="0" r:id="rId14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jc w:val="both"/>
      </w:pPr>
      <w:r>
        <w:rPr>
          <w:sz w:val="24"/>
        </w:rPr>
      </w:r>
    </w:p>
    <w:p>
      <w:pPr>
        <w:pStyle w:val="2"/>
        <w:outlineLvl w:val="2"/>
        <w:jc w:val="center"/>
      </w:pPr>
      <w:r>
        <w:rPr>
          <w:sz w:val="24"/>
        </w:rPr>
        <w:t xml:space="preserve">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ind w:firstLine="540"/>
        <w:jc w:val="both"/>
      </w:pPr>
      <w:hyperlink w:history="0" r:id="rId148"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Стратегией</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pPr>
        <w:pStyle w:val="0"/>
        <w:jc w:val="both"/>
      </w:pPr>
      <w:r>
        <w:rPr>
          <w:sz w:val="24"/>
        </w:rPr>
        <w:t xml:space="preserve">(в ред. </w:t>
      </w:r>
      <w:hyperlink w:history="0" r:id="rId149"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Ключевые ориентиры развития в рамках Государственной программы:</w:t>
      </w:r>
    </w:p>
    <w:p>
      <w:pPr>
        <w:pStyle w:val="0"/>
        <w:spacing w:before="240" w:lineRule="auto"/>
        <w:ind w:firstLine="540"/>
        <w:jc w:val="both"/>
      </w:pPr>
      <w:r>
        <w:rPr>
          <w:sz w:val="24"/>
        </w:rPr>
        <w:t xml:space="preserve">обеспечение продовольственной безопасности Российской Федерации в соответствии с </w:t>
      </w:r>
      <w:hyperlink w:history="0" r:id="rId150"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Доктриной</w:t>
        </w:r>
      </w:hyperlink>
      <w:r>
        <w:rPr>
          <w:sz w:val="24"/>
        </w:rP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pPr>
        <w:pStyle w:val="0"/>
        <w:spacing w:before="240" w:lineRule="auto"/>
        <w:ind w:firstLine="540"/>
        <w:jc w:val="both"/>
      </w:pPr>
      <w:r>
        <w:rPr>
          <w:sz w:val="24"/>
        </w:rPr>
        <w:t xml:space="preserve">развитие экспорта продукции агропромышленного комплекса;</w:t>
      </w:r>
    </w:p>
    <w:p>
      <w:pPr>
        <w:pStyle w:val="0"/>
        <w:spacing w:before="240" w:lineRule="auto"/>
        <w:ind w:firstLine="540"/>
        <w:jc w:val="both"/>
      </w:pPr>
      <w:r>
        <w:rPr>
          <w:sz w:val="24"/>
        </w:rPr>
        <w:t xml:space="preserve">развитие растениеводства и животноводства, в том числе с внедрением инновационных технологий;</w:t>
      </w:r>
    </w:p>
    <w:p>
      <w:pPr>
        <w:pStyle w:val="0"/>
        <w:spacing w:before="240" w:lineRule="auto"/>
        <w:ind w:firstLine="540"/>
        <w:jc w:val="both"/>
      </w:pPr>
      <w:r>
        <w:rPr>
          <w:sz w:val="24"/>
        </w:rPr>
        <w:t xml:space="preserve">развитие пищевой и перерабатывающей промышленности, включая виноградарство и виноделие, в том числе с внедрением инноваций;</w:t>
      </w:r>
    </w:p>
    <w:p>
      <w:pPr>
        <w:pStyle w:val="0"/>
        <w:spacing w:before="240" w:lineRule="auto"/>
        <w:ind w:firstLine="540"/>
        <w:jc w:val="both"/>
      </w:pPr>
      <w:r>
        <w:rPr>
          <w:sz w:val="24"/>
        </w:rPr>
        <w:t xml:space="preserve">развитие субъектов малого предпринимательства в агропромышленном комплексе;</w:t>
      </w:r>
    </w:p>
    <w:p>
      <w:pPr>
        <w:pStyle w:val="0"/>
        <w:spacing w:before="240" w:lineRule="auto"/>
        <w:ind w:firstLine="540"/>
        <w:jc w:val="both"/>
      </w:pPr>
      <w:r>
        <w:rPr>
          <w:sz w:val="24"/>
        </w:rPr>
        <w:t xml:space="preserve">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pPr>
        <w:pStyle w:val="0"/>
        <w:jc w:val="both"/>
      </w:pPr>
      <w:r>
        <w:rPr>
          <w:sz w:val="24"/>
        </w:rPr>
        <w:t xml:space="preserve">(в ред. </w:t>
      </w:r>
      <w:hyperlink w:history="0" r:id="rId151"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селекция и генетика;</w:t>
      </w:r>
    </w:p>
    <w:p>
      <w:pPr>
        <w:pStyle w:val="0"/>
        <w:spacing w:before="240" w:lineRule="auto"/>
        <w:ind w:firstLine="540"/>
        <w:jc w:val="both"/>
      </w:pPr>
      <w:r>
        <w:rPr>
          <w:sz w:val="24"/>
        </w:rPr>
        <w:t xml:space="preserve">внедрение новых видов сервисов, услуг и решений, позволяющих оптимизировать производственные и логистические процессы.</w:t>
      </w:r>
    </w:p>
    <w:p>
      <w:pPr>
        <w:pStyle w:val="0"/>
        <w:spacing w:before="240" w:lineRule="auto"/>
        <w:ind w:firstLine="540"/>
        <w:jc w:val="both"/>
      </w:pPr>
      <w:r>
        <w:rPr>
          <w:sz w:val="24"/>
        </w:rPr>
        <w:t xml:space="preserve">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pPr>
        <w:pStyle w:val="0"/>
        <w:spacing w:before="240" w:lineRule="auto"/>
        <w:ind w:firstLine="540"/>
        <w:jc w:val="both"/>
      </w:pPr>
      <w:r>
        <w:rPr>
          <w:sz w:val="24"/>
        </w:rP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w:history="0" r:id="rId15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
    <w:p>
      <w:pPr>
        <w:pStyle w:val="0"/>
        <w:jc w:val="both"/>
      </w:pPr>
      <w:r>
        <w:rPr>
          <w:sz w:val="24"/>
        </w:rPr>
        <w:t xml:space="preserve">(в ред. </w:t>
      </w:r>
      <w:hyperlink w:history="0" r:id="rId153"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25.12.2024 N 1893)</w:t>
      </w:r>
    </w:p>
    <w:p>
      <w:pPr>
        <w:pStyle w:val="0"/>
        <w:spacing w:before="240" w:lineRule="auto"/>
        <w:ind w:firstLine="540"/>
        <w:jc w:val="both"/>
      </w:pPr>
      <w:r>
        <w:rPr>
          <w:sz w:val="24"/>
        </w:rPr>
        <w:t xml:space="preserve">обеспечение темпа роста валового внутреннего продукта страны выше среднемирового и выход не позднее 2030 года на 4-е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а также увеличение к 2030 году объема производства продукции агропромышленного комплекса не менее чем на 25 процентов по сравнению с уровнем 2021 года. Достижение указанных целевых показателей в основном обеспечивается в рамках федеральных проектов "</w:t>
      </w:r>
      <w:hyperlink w:history="0" r:id="rId154" w:tooltip="Ссылка на КонсультантПлюс">
        <w:r>
          <w:rPr>
            <w:sz w:val="24"/>
            <w:color w:val="0000ff"/>
          </w:rPr>
          <w:t xml:space="preserve">Развитие отраслей</w:t>
        </w:r>
      </w:hyperlink>
      <w:r>
        <w:rPr>
          <w:sz w:val="24"/>
        </w:rPr>
        <w:t xml:space="preserve"> и техническая модернизация агропромышленного комплекса", "</w:t>
      </w:r>
      <w:hyperlink w:history="0" r:id="rId155" w:tooltip="Ссылка на КонсультантПлюс">
        <w:r>
          <w:rPr>
            <w:sz w:val="24"/>
            <w:color w:val="0000ff"/>
          </w:rPr>
          <w:t xml:space="preserve">Стимулирование развития</w:t>
        </w:r>
      </w:hyperlink>
      <w:r>
        <w:rPr>
          <w:sz w:val="24"/>
        </w:rPr>
        <w:t xml:space="preserve"> виноградарства и виноделия", "</w:t>
      </w:r>
      <w:hyperlink w:history="0" r:id="rId156" w:tooltip="Ссылка на КонсультантПлюс">
        <w:r>
          <w:rPr>
            <w:sz w:val="24"/>
            <w:color w:val="0000ff"/>
          </w:rPr>
          <w:t xml:space="preserve">Стимулирование инвестиционной деятельности</w:t>
        </w:r>
      </w:hyperlink>
      <w:r>
        <w:rPr>
          <w:sz w:val="24"/>
        </w:rPr>
        <w:t xml:space="preserve"> в агропромышленном комплексе", "</w:t>
      </w:r>
      <w:hyperlink w:history="0" r:id="rId157" w:tooltip="Ссылка на КонсультантПлюс">
        <w:r>
          <w:rPr>
            <w:sz w:val="24"/>
            <w:color w:val="0000ff"/>
          </w:rPr>
          <w:t xml:space="preserve">Развитие отраслей</w:t>
        </w:r>
      </w:hyperlink>
      <w:r>
        <w:rPr>
          <w:sz w:val="24"/>
        </w:rPr>
        <w:t xml:space="preserve"> овощеводства и картофелеводства" и "Развитие малого агробизнеса";</w:t>
      </w:r>
    </w:p>
    <w:p>
      <w:pPr>
        <w:pStyle w:val="0"/>
        <w:jc w:val="both"/>
      </w:pPr>
      <w:r>
        <w:rPr>
          <w:sz w:val="24"/>
        </w:rPr>
        <w:t xml:space="preserve">(в ред. Постановлений Правительства РФ от 04.04.2025 </w:t>
      </w:r>
      <w:hyperlink w:history="0" r:id="rId15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rPr>
        <w:t xml:space="preserve">, от 23.12.2025 </w:t>
      </w:r>
      <w:hyperlink w:history="0" r:id="rId159"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N 2110</w:t>
        </w:r>
      </w:hyperlink>
      <w:r>
        <w:rPr>
          <w:sz w:val="24"/>
        </w:rPr>
        <w:t xml:space="preserve">)</w:t>
      </w:r>
    </w:p>
    <w:p>
      <w:pPr>
        <w:pStyle w:val="0"/>
        <w:spacing w:before="240" w:lineRule="auto"/>
        <w:ind w:firstLine="540"/>
        <w:jc w:val="both"/>
      </w:pPr>
      <w:r>
        <w:rPr>
          <w:sz w:val="24"/>
        </w:rPr>
        <w:t xml:space="preserve">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 Достижение указанного целевого показателя в основном будет обеспечиваться в рамках федерального </w:t>
      </w:r>
      <w:hyperlink w:history="0" r:id="rId160"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w:t>
      </w:r>
    </w:p>
    <w:p>
      <w:pPr>
        <w:pStyle w:val="0"/>
        <w:jc w:val="both"/>
      </w:pPr>
      <w:r>
        <w:rPr>
          <w:sz w:val="24"/>
        </w:rPr>
        <w:t xml:space="preserve">(в ред. </w:t>
      </w:r>
      <w:hyperlink w:history="0" r:id="rId16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увеличение к 2030 году экспорта продукции агропромышленного комплекса не менее чем в полтора раза по сравнению с уровнем 2021 года. Достижение указанного целевого показателя будет в основном обеспечиваться в рамках федерального </w:t>
      </w:r>
      <w:hyperlink w:history="0" r:id="rId162" w:tooltip="Ссылка на КонсультантПлюс">
        <w:r>
          <w:rPr>
            <w:sz w:val="24"/>
            <w:color w:val="0000ff"/>
          </w:rPr>
          <w:t xml:space="preserve">проекта</w:t>
        </w:r>
      </w:hyperlink>
      <w:r>
        <w:rPr>
          <w:sz w:val="24"/>
        </w:rPr>
        <w:t xml:space="preserve"> "Экспорт продукции агропромышленного комплекса";</w:t>
      </w:r>
    </w:p>
    <w:p>
      <w:pPr>
        <w:pStyle w:val="0"/>
        <w:jc w:val="both"/>
      </w:pPr>
      <w:r>
        <w:rPr>
          <w:sz w:val="24"/>
        </w:rPr>
        <w:t xml:space="preserve">(в ред. </w:t>
      </w:r>
      <w:hyperlink w:history="0" r:id="rId16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абзац утратил силу. - </w:t>
      </w:r>
      <w:hyperlink w:history="0" r:id="rId16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04.04.2025 N 434;</w:t>
      </w:r>
    </w:p>
    <w:p>
      <w:pPr>
        <w:pStyle w:val="0"/>
        <w:spacing w:before="240" w:lineRule="auto"/>
        <w:ind w:firstLine="540"/>
        <w:jc w:val="both"/>
      </w:pPr>
      <w:r>
        <w:rPr>
          <w:sz w:val="24"/>
        </w:rP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федеральных проектов "</w:t>
      </w:r>
      <w:hyperlink w:history="0" r:id="rId165" w:tooltip="Ссылка на КонсультантПлюс">
        <w:r>
          <w:rPr>
            <w:sz w:val="24"/>
            <w:color w:val="0000ff"/>
          </w:rPr>
          <w:t xml:space="preserve">Развитие</w:t>
        </w:r>
      </w:hyperlink>
      <w:r>
        <w:rPr>
          <w:sz w:val="24"/>
        </w:rPr>
        <w:t xml:space="preserve"> отраслей и техническая модернизация агропромышленного комплекса", "</w:t>
      </w:r>
      <w:hyperlink w:history="0" r:id="rId166" w:tooltip="Ссылка на КонсультантПлюс">
        <w:r>
          <w:rPr>
            <w:sz w:val="24"/>
            <w:color w:val="0000ff"/>
          </w:rPr>
          <w:t xml:space="preserve">Развитие</w:t>
        </w:r>
      </w:hyperlink>
      <w:r>
        <w:rPr>
          <w:sz w:val="24"/>
        </w:rPr>
        <w:t xml:space="preserve"> отраслей овощеводства и картофелеводства" и "Развитие малого агробизнеса"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pPr>
        <w:pStyle w:val="0"/>
        <w:jc w:val="both"/>
      </w:pPr>
      <w:r>
        <w:rPr>
          <w:sz w:val="24"/>
        </w:rPr>
        <w:t xml:space="preserve">(в ред. </w:t>
      </w:r>
      <w:hyperlink w:history="0" r:id="rId167"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23.12.2025 N 2110)</w:t>
      </w:r>
    </w:p>
    <w:p>
      <w:pPr>
        <w:pStyle w:val="0"/>
        <w:spacing w:before="240" w:lineRule="auto"/>
        <w:ind w:firstLine="540"/>
        <w:jc w:val="both"/>
      </w:pPr>
      <w:r>
        <w:rPr>
          <w:sz w:val="24"/>
        </w:rPr>
        <w:t xml:space="preserve">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
    <w:p>
      <w:pPr>
        <w:pStyle w:val="0"/>
        <w:jc w:val="both"/>
      </w:pPr>
      <w:r>
        <w:rPr>
          <w:sz w:val="24"/>
        </w:rPr>
        <w:t xml:space="preserve">(в ред. </w:t>
      </w:r>
      <w:hyperlink w:history="0" r:id="rId168"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w:history="0" r:id="rId1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Правилами</w:t>
        </w:r>
      </w:hyperlink>
      <w:r>
        <w:rPr>
          <w:sz w:val="24"/>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Вместе с тем общими требованиями к политике субъектов Российской Федерации в сфере реализации Государственной программы являются:</w:t>
      </w:r>
    </w:p>
    <w:p>
      <w:pPr>
        <w:pStyle w:val="0"/>
        <w:spacing w:before="240" w:lineRule="auto"/>
        <w:ind w:firstLine="540"/>
        <w:jc w:val="both"/>
      </w:pPr>
      <w:r>
        <w:rPr>
          <w:sz w:val="24"/>
        </w:rPr>
        <w:t xml:space="preserve">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pPr>
        <w:pStyle w:val="0"/>
        <w:spacing w:before="240" w:lineRule="auto"/>
        <w:ind w:firstLine="540"/>
        <w:jc w:val="both"/>
      </w:pPr>
      <w:r>
        <w:rPr>
          <w:sz w:val="24"/>
        </w:rPr>
        <w:t xml:space="preserve">формирование региональных программ развития агропромышленного комплекса с учетом параметров Государственной программы до даты заключения соглашений на очередной финансовый год и плановый период;</w:t>
      </w:r>
    </w:p>
    <w:p>
      <w:pPr>
        <w:pStyle w:val="0"/>
        <w:jc w:val="both"/>
      </w:pPr>
      <w:r>
        <w:rPr>
          <w:sz w:val="24"/>
        </w:rPr>
        <w:t xml:space="preserve">(в ред. </w:t>
      </w:r>
      <w:hyperlink w:history="0" r:id="rId170"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достижение результатов субсидий и соответствующих показателей региональных программ развития агропромышленного комплекса;</w:t>
      </w:r>
    </w:p>
    <w:p>
      <w:pPr>
        <w:pStyle w:val="0"/>
        <w:spacing w:before="240" w:lineRule="auto"/>
        <w:ind w:firstLine="540"/>
        <w:jc w:val="both"/>
      </w:pPr>
      <w:r>
        <w:rPr>
          <w:sz w:val="24"/>
        </w:rPr>
        <w:t xml:space="preserve">выполнение субъектами Российской Федерации обязательств, предусмотренных соглашениями.</w:t>
      </w:r>
    </w:p>
    <w:p>
      <w:pPr>
        <w:pStyle w:val="0"/>
        <w:spacing w:before="240" w:lineRule="auto"/>
        <w:ind w:firstLine="540"/>
        <w:jc w:val="both"/>
      </w:pPr>
      <w:r>
        <w:rPr>
          <w:sz w:val="24"/>
        </w:rPr>
        <w:t xml:space="preserve">Участие субъектов Российской Федерации предусмотрено в рамках реализации федеральных проектов "</w:t>
      </w:r>
      <w:hyperlink w:history="0" r:id="rId171" w:tooltip="Ссылка на КонсультантПлюс">
        <w:r>
          <w:rPr>
            <w:sz w:val="24"/>
            <w:color w:val="0000ff"/>
          </w:rPr>
          <w:t xml:space="preserve">Экспорт продукции</w:t>
        </w:r>
      </w:hyperlink>
      <w:r>
        <w:rPr>
          <w:sz w:val="24"/>
        </w:rPr>
        <w:t xml:space="preserve"> агропромышленного комплекса", "</w:t>
      </w:r>
      <w:hyperlink w:history="0" r:id="rId172" w:tooltip="Ссылка на КонсультантПлюс">
        <w:r>
          <w:rPr>
            <w:sz w:val="24"/>
            <w:color w:val="0000ff"/>
          </w:rPr>
          <w:t xml:space="preserve">Производство</w:t>
        </w:r>
      </w:hyperlink>
      <w:r>
        <w:rPr>
          <w:sz w:val="24"/>
        </w:rPr>
        <w:t xml:space="preserve"> критически важных ферментных препаратов, пищевых и кормовых добавок, технологических вспомогательных средств", "</w:t>
      </w:r>
      <w:hyperlink w:history="0" r:id="rId173" w:tooltip="Ссылка на КонсультантПлюс">
        <w:r>
          <w:rPr>
            <w:sz w:val="24"/>
            <w:color w:val="0000ff"/>
          </w:rPr>
          <w:t xml:space="preserve">Кадры</w:t>
        </w:r>
      </w:hyperlink>
      <w:r>
        <w:rPr>
          <w:sz w:val="24"/>
        </w:rPr>
        <w:t xml:space="preserve"> в агропромышленном комплексе", "</w:t>
      </w:r>
      <w:hyperlink w:history="0" r:id="rId174" w:tooltip="Ссылка на КонсультантПлюс">
        <w:r>
          <w:rPr>
            <w:sz w:val="24"/>
            <w:color w:val="0000ff"/>
          </w:rPr>
          <w:t xml:space="preserve">Развитие отраслей</w:t>
        </w:r>
      </w:hyperlink>
      <w:r>
        <w:rPr>
          <w:sz w:val="24"/>
        </w:rPr>
        <w:t xml:space="preserve"> и техническая модернизация агропромышленного комплекса", "</w:t>
      </w:r>
      <w:hyperlink w:history="0" r:id="rId175" w:tooltip="Ссылка на КонсультантПлюс">
        <w:r>
          <w:rPr>
            <w:sz w:val="24"/>
            <w:color w:val="0000ff"/>
          </w:rPr>
          <w:t xml:space="preserve">Развитие отраслей</w:t>
        </w:r>
      </w:hyperlink>
      <w:r>
        <w:rPr>
          <w:sz w:val="24"/>
        </w:rPr>
        <w:t xml:space="preserve"> овощеводства и картофелеводства", "</w:t>
      </w:r>
      <w:hyperlink w:history="0" r:id="rId176" w:tooltip="Ссылка на КонсультантПлюс">
        <w:r>
          <w:rPr>
            <w:sz w:val="24"/>
            <w:color w:val="0000ff"/>
          </w:rPr>
          <w:t xml:space="preserve">Стимулирование развития</w:t>
        </w:r>
      </w:hyperlink>
      <w:r>
        <w:rPr>
          <w:sz w:val="24"/>
        </w:rPr>
        <w:t xml:space="preserve"> виноградарства и виноделия" и "Развитие малого агробизнеса".</w:t>
      </w:r>
    </w:p>
    <w:p>
      <w:pPr>
        <w:pStyle w:val="0"/>
        <w:jc w:val="both"/>
      </w:pPr>
      <w:r>
        <w:rPr>
          <w:sz w:val="24"/>
        </w:rPr>
        <w:t xml:space="preserve">(в ред. Постановлений Правительства РФ от 25.12.2024 </w:t>
      </w:r>
      <w:hyperlink w:history="0" r:id="rId177"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rPr>
        <w:t xml:space="preserve">, от 04.04.2025 </w:t>
      </w:r>
      <w:hyperlink w:history="0" r:id="rId17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rPr>
        <w:t xml:space="preserve">, от 23.12.2025 </w:t>
      </w:r>
      <w:hyperlink w:history="0" r:id="rId179"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N 2110</w:t>
        </w:r>
      </w:hyperlink>
      <w:r>
        <w:rPr>
          <w:sz w:val="24"/>
        </w:rPr>
        <w:t xml:space="preserve">)</w:t>
      </w:r>
    </w:p>
    <w:p>
      <w:pPr>
        <w:pStyle w:val="0"/>
        <w:jc w:val="both"/>
      </w:pPr>
      <w:r>
        <w:rPr>
          <w:sz w:val="24"/>
        </w:rPr>
      </w:r>
    </w:p>
    <w:p>
      <w:pPr>
        <w:pStyle w:val="2"/>
        <w:outlineLvl w:val="2"/>
        <w:jc w:val="center"/>
      </w:pPr>
      <w:r>
        <w:rPr>
          <w:sz w:val="24"/>
        </w:rPr>
        <w:t xml:space="preserve">Задачи государственного управления и обеспечения</w:t>
      </w:r>
    </w:p>
    <w:p>
      <w:pPr>
        <w:pStyle w:val="2"/>
        <w:jc w:val="center"/>
      </w:pPr>
      <w:r>
        <w:rPr>
          <w:sz w:val="24"/>
        </w:rPr>
        <w:t xml:space="preserve">национальной безопасности Российской Федерации, способы</w:t>
      </w:r>
    </w:p>
    <w:p>
      <w:pPr>
        <w:pStyle w:val="2"/>
        <w:jc w:val="center"/>
      </w:pPr>
      <w:r>
        <w:rPr>
          <w:sz w:val="24"/>
        </w:rPr>
        <w:t xml:space="preserve">их эффективного решения в сфере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w:history="0" r:id="rId180"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Стратегией</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pPr>
        <w:pStyle w:val="0"/>
        <w:jc w:val="both"/>
      </w:pPr>
      <w:r>
        <w:rPr>
          <w:sz w:val="24"/>
        </w:rPr>
        <w:t xml:space="preserve">(в ред. </w:t>
      </w:r>
      <w:hyperlink w:history="0" r:id="rId181"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10.06.2023 N 958)</w:t>
      </w:r>
    </w:p>
    <w:p>
      <w:pPr>
        <w:pStyle w:val="0"/>
        <w:spacing w:before="240" w:lineRule="auto"/>
        <w:ind w:firstLine="540"/>
        <w:jc w:val="both"/>
      </w:pPr>
      <w:r>
        <w:rPr>
          <w:sz w:val="24"/>
        </w:rPr>
        <w:t xml:space="preserve">Основные задачи Государственной программы.</w:t>
      </w:r>
    </w:p>
    <w:p>
      <w:pPr>
        <w:pStyle w:val="0"/>
        <w:spacing w:before="240" w:lineRule="auto"/>
        <w:ind w:firstLine="540"/>
        <w:jc w:val="both"/>
      </w:pPr>
      <w:r>
        <w:rPr>
          <w:sz w:val="24"/>
        </w:rPr>
        <w:t xml:space="preserve">Задачи по достижению цели 1 "достижение значения индекса производства продукции сельского хозяйства (в сопоставимых ценах) в 2030 году в объеме 122,6 процента по отношению к уровню 2021 года" и цели 2 "достижение значения индекса производства пищевых продуктов (в сопоставимых ценах) в 2030 году в объеме 124,2 процента по отношению к уровню 2021 года".</w:t>
      </w:r>
    </w:p>
    <w:p>
      <w:pPr>
        <w:pStyle w:val="0"/>
        <w:jc w:val="both"/>
      </w:pPr>
      <w:r>
        <w:rPr>
          <w:sz w:val="24"/>
        </w:rPr>
        <w:t xml:space="preserve">(в ред. </w:t>
      </w:r>
      <w:hyperlink w:history="0" r:id="rId182"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pPr>
        <w:pStyle w:val="0"/>
        <w:spacing w:before="240" w:lineRule="auto"/>
        <w:ind w:firstLine="540"/>
        <w:jc w:val="both"/>
      </w:pPr>
      <w:r>
        <w:rPr>
          <w:sz w:val="24"/>
        </w:rPr>
        <w:t xml:space="preserve">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pPr>
        <w:pStyle w:val="0"/>
        <w:spacing w:before="240" w:lineRule="auto"/>
        <w:ind w:firstLine="540"/>
        <w:jc w:val="both"/>
      </w:pPr>
      <w:r>
        <w:rPr>
          <w:sz w:val="24"/>
        </w:rPr>
        <w:t xml:space="preserve">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pPr>
        <w:pStyle w:val="0"/>
        <w:spacing w:before="240" w:lineRule="auto"/>
        <w:ind w:firstLine="540"/>
        <w:jc w:val="both"/>
      </w:pPr>
      <w:r>
        <w:rPr>
          <w:sz w:val="24"/>
        </w:rPr>
        <w:t xml:space="preserve">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науки и инноваций в агропромышленном комплексе (генетика и селекция), цифровой трансформации.</w:t>
      </w:r>
    </w:p>
    <w:p>
      <w:pPr>
        <w:pStyle w:val="0"/>
        <w:jc w:val="both"/>
      </w:pPr>
      <w:r>
        <w:rPr>
          <w:sz w:val="24"/>
        </w:rPr>
        <w:t xml:space="preserve">(в ред. </w:t>
      </w:r>
      <w:hyperlink w:history="0" r:id="rId18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pPr>
        <w:pStyle w:val="0"/>
        <w:spacing w:before="240" w:lineRule="auto"/>
        <w:ind w:firstLine="540"/>
        <w:jc w:val="both"/>
      </w:pPr>
      <w:r>
        <w:rPr>
          <w:sz w:val="24"/>
        </w:rPr>
        <w:t xml:space="preserve">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pPr>
        <w:pStyle w:val="0"/>
        <w:spacing w:before="240" w:lineRule="auto"/>
        <w:ind w:firstLine="540"/>
        <w:jc w:val="both"/>
      </w:pPr>
      <w:r>
        <w:rPr>
          <w:sz w:val="24"/>
        </w:rPr>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w:history="0" r:id="rId18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программа</w:t>
        </w:r>
      </w:hyperlink>
      <w:r>
        <w:rPr>
          <w:sz w:val="24"/>
        </w:rP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Реализация указанной Федеральной научно-технической </w:t>
      </w:r>
      <w:hyperlink w:history="0" r:id="rId185"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 сделать систему аграрного образования драйвером развития агропромышленного комплекса.</w:t>
      </w:r>
    </w:p>
    <w:p>
      <w:pPr>
        <w:pStyle w:val="0"/>
        <w:jc w:val="both"/>
      </w:pPr>
      <w:r>
        <w:rPr>
          <w:sz w:val="24"/>
        </w:rPr>
        <w:t xml:space="preserve">(в ред. </w:t>
      </w:r>
      <w:hyperlink w:history="0" r:id="rId18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Абзацы одиннадцатый - пятнадцатый утратили силу. - </w:t>
      </w:r>
      <w:hyperlink w:history="0" r:id="rId187"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04.04.2025 N 434.</w:t>
      </w:r>
    </w:p>
    <w:p>
      <w:pPr>
        <w:pStyle w:val="0"/>
        <w:spacing w:before="240" w:lineRule="auto"/>
        <w:ind w:firstLine="540"/>
        <w:jc w:val="both"/>
      </w:pPr>
      <w:r>
        <w:rPr>
          <w:sz w:val="24"/>
        </w:rPr>
        <w:t xml:space="preserve">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pPr>
        <w:pStyle w:val="0"/>
        <w:spacing w:before="240" w:lineRule="auto"/>
        <w:ind w:firstLine="540"/>
        <w:jc w:val="both"/>
      </w:pPr>
      <w:r>
        <w:rPr>
          <w:sz w:val="24"/>
        </w:rPr>
        <w:t xml:space="preserve">в области производства социально значимых продовольственных товаров первой необходимости, в том числе хлебобулочных изделий;</w:t>
      </w:r>
    </w:p>
    <w:p>
      <w:pPr>
        <w:pStyle w:val="0"/>
        <w:spacing w:before="240" w:lineRule="auto"/>
        <w:ind w:firstLine="540"/>
        <w:jc w:val="both"/>
      </w:pPr>
      <w:r>
        <w:rPr>
          <w:sz w:val="24"/>
        </w:rPr>
        <w:t xml:space="preserve">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pPr>
        <w:pStyle w:val="0"/>
        <w:spacing w:before="240" w:lineRule="auto"/>
        <w:ind w:firstLine="540"/>
        <w:jc w:val="both"/>
      </w:pPr>
      <w:r>
        <w:rPr>
          <w:sz w:val="24"/>
        </w:rPr>
        <w:t xml:space="preserve">Задачи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81355 рублей".</w:t>
      </w:r>
    </w:p>
    <w:p>
      <w:pPr>
        <w:pStyle w:val="0"/>
        <w:jc w:val="both"/>
      </w:pPr>
      <w:r>
        <w:rPr>
          <w:sz w:val="24"/>
        </w:rPr>
        <w:t xml:space="preserve">(в ред. </w:t>
      </w:r>
      <w:hyperlink w:history="0" r:id="rId188"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pPr>
        <w:pStyle w:val="0"/>
        <w:spacing w:before="240" w:lineRule="auto"/>
        <w:ind w:firstLine="540"/>
        <w:jc w:val="both"/>
      </w:pPr>
      <w:r>
        <w:rPr>
          <w:sz w:val="24"/>
        </w:rPr>
        <w:t xml:space="preserve">Задачи по достижению цели 4 "достижение объема экспорта продукции агропромышленного комплекса (в номинальных ценах) в размере 55,2 млрд. долларов США к концу 2030 года". В рамках Государственной программы также решаются задачи, связанные с созданием новой экспортно ориентированной продукции агропромышленного комплекса, сохранением присутствия российской продукции агропромышленного комплекса с высокой добавленной стоимостью на традиционных рынках и диверсификацией экспорта на новые рынки за счет обеспечения бесперебойности поставок, устранения торговых барьеров (тарифных и нетарифных) для российской сельскохозяйственной продукции в зарубежных странах, создания системы продвижения продукции агропромышленного комплекса на внешние рынки.</w:t>
      </w:r>
    </w:p>
    <w:p>
      <w:pPr>
        <w:pStyle w:val="0"/>
        <w:jc w:val="both"/>
      </w:pPr>
      <w:r>
        <w:rPr>
          <w:sz w:val="24"/>
        </w:rPr>
        <w:t xml:space="preserve">(в ред. </w:t>
      </w:r>
      <w:hyperlink w:history="0" r:id="rId189"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Основными инструментами для решения задач по обеспечению роста экспорта продукции агропромышленного комплекса в рамках федерального </w:t>
      </w:r>
      <w:hyperlink w:history="0" r:id="rId190" w:tooltip="Ссылка на КонсультантПлюс">
        <w:r>
          <w:rPr>
            <w:sz w:val="24"/>
            <w:color w:val="0000ff"/>
          </w:rPr>
          <w:t xml:space="preserve">проекта</w:t>
        </w:r>
      </w:hyperlink>
      <w:r>
        <w:rPr>
          <w:sz w:val="24"/>
        </w:rPr>
        <w:t xml:space="preserve"> "Экспорт продукции агропромышленного комплекса" являются стимулирование развития и повышения конкурентоспособности экспортно ориентированных отраслей, развитие товаропроводящей инфраструктуры, облегчение доступа отечественной сельскохозяйственной продукции на зарубежные рынки и развитие сети атташе по агропромышленному комплексу.</w:t>
      </w:r>
    </w:p>
    <w:p>
      <w:pPr>
        <w:pStyle w:val="0"/>
        <w:jc w:val="both"/>
      </w:pPr>
      <w:r>
        <w:rPr>
          <w:sz w:val="24"/>
        </w:rPr>
        <w:t xml:space="preserve">(в ред. </w:t>
      </w:r>
      <w:hyperlink w:history="0" r:id="rId191"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pPr>
        <w:pStyle w:val="0"/>
        <w:jc w:val="both"/>
      </w:pPr>
      <w:r>
        <w:rPr>
          <w:sz w:val="24"/>
        </w:rPr>
      </w:r>
    </w:p>
    <w:p>
      <w:pPr>
        <w:pStyle w:val="2"/>
        <w:outlineLvl w:val="2"/>
        <w:jc w:val="center"/>
      </w:pPr>
      <w:r>
        <w:rPr>
          <w:sz w:val="24"/>
        </w:rPr>
        <w:t xml:space="preserve">Задачи Государственной программы, определенные</w:t>
      </w:r>
    </w:p>
    <w:p>
      <w:pPr>
        <w:pStyle w:val="2"/>
        <w:jc w:val="center"/>
      </w:pPr>
      <w:r>
        <w:rPr>
          <w:sz w:val="24"/>
        </w:rPr>
        <w:t xml:space="preserve">в соответствии с национальными целями развития</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w:history="0" r:id="rId19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являются:</w:t>
      </w:r>
    </w:p>
    <w:p>
      <w:pPr>
        <w:pStyle w:val="0"/>
        <w:jc w:val="both"/>
      </w:pPr>
      <w:r>
        <w:rPr>
          <w:sz w:val="24"/>
        </w:rPr>
        <w:t xml:space="preserve">(в ред. </w:t>
      </w:r>
      <w:hyperlink w:history="0" r:id="rId193"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увеличение объемов производства продукции по растениеводству, животноводству и по пищевым продуктам;</w:t>
      </w:r>
    </w:p>
    <w:p>
      <w:pPr>
        <w:pStyle w:val="0"/>
        <w:spacing w:before="240" w:lineRule="auto"/>
        <w:ind w:firstLine="540"/>
        <w:jc w:val="both"/>
      </w:pPr>
      <w:r>
        <w:rPr>
          <w:sz w:val="24"/>
        </w:rPr>
        <w:t xml:space="preserve">создание условий для привлечения кредитных ресурсов в агропромышленном комплексе;</w:t>
      </w:r>
    </w:p>
    <w:p>
      <w:pPr>
        <w:pStyle w:val="0"/>
        <w:spacing w:before="240" w:lineRule="auto"/>
        <w:ind w:firstLine="540"/>
        <w:jc w:val="both"/>
      </w:pPr>
      <w:r>
        <w:rPr>
          <w:sz w:val="24"/>
        </w:rPr>
        <w:t xml:space="preserve">обеспечение обновления тракторов, зерноуборочных комбайнов, кормоуборочных комбайнов в сельскохозяйственных организациях;</w:t>
      </w:r>
    </w:p>
    <w:p>
      <w:pPr>
        <w:pStyle w:val="0"/>
        <w:spacing w:before="240" w:lineRule="auto"/>
        <w:ind w:firstLine="540"/>
        <w:jc w:val="both"/>
      </w:pPr>
      <w:r>
        <w:rPr>
          <w:sz w:val="24"/>
        </w:rPr>
        <w:t xml:space="preserve">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pPr>
        <w:pStyle w:val="0"/>
        <w:jc w:val="both"/>
      </w:pPr>
      <w:r>
        <w:rPr>
          <w:sz w:val="24"/>
        </w:rPr>
        <w:t xml:space="preserve">(в ред. </w:t>
      </w:r>
      <w:hyperlink w:history="0" r:id="rId194"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увеличение численности работников в субъектах малого и среднего предпринимательства, получивших грант "Агростартап".</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в разд. вносятся изменения (</w:t>
            </w:r>
            <w:hyperlink w:history="0" r:id="rId195"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4"/>
                  <w:color w:val="0000ff"/>
                </w:rPr>
                <w:t xml:space="preserve">Постановление</w:t>
              </w:r>
            </w:hyperlink>
            <w:r>
              <w:rPr>
                <w:sz w:val="24"/>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Задачи по обеспечению достижения показателей</w:t>
      </w:r>
    </w:p>
    <w:p>
      <w:pPr>
        <w:pStyle w:val="2"/>
        <w:jc w:val="center"/>
      </w:pPr>
      <w:r>
        <w:rPr>
          <w:sz w:val="24"/>
        </w:rPr>
        <w:t xml:space="preserve">социально-экономического развития субъектов</w:t>
      </w:r>
    </w:p>
    <w:p>
      <w:pPr>
        <w:pStyle w:val="2"/>
        <w:jc w:val="center"/>
      </w:pPr>
      <w:r>
        <w:rPr>
          <w:sz w:val="24"/>
        </w:rPr>
        <w:t xml:space="preserve">Российской Федерации, входящих в состав приоритетных</w:t>
      </w:r>
    </w:p>
    <w:p>
      <w:pPr>
        <w:pStyle w:val="2"/>
        <w:jc w:val="center"/>
      </w:pPr>
      <w:r>
        <w:rPr>
          <w:sz w:val="24"/>
        </w:rPr>
        <w:t xml:space="preserve">территорий, уровень которых должен быть на уровне</w:t>
      </w:r>
    </w:p>
    <w:p>
      <w:pPr>
        <w:pStyle w:val="2"/>
        <w:jc w:val="center"/>
      </w:pPr>
      <w:r>
        <w:rPr>
          <w:sz w:val="24"/>
        </w:rPr>
        <w:t xml:space="preserve">выше среднероссийского</w:t>
      </w:r>
    </w:p>
    <w:p>
      <w:pPr>
        <w:pStyle w:val="0"/>
        <w:jc w:val="both"/>
      </w:pPr>
      <w:r>
        <w:rPr>
          <w:sz w:val="24"/>
        </w:rPr>
      </w:r>
    </w:p>
    <w:p>
      <w:pPr>
        <w:pStyle w:val="0"/>
        <w:ind w:firstLine="540"/>
        <w:jc w:val="both"/>
      </w:pPr>
      <w:r>
        <w:rPr>
          <w:sz w:val="24"/>
        </w:rPr>
        <w:t xml:space="preserve">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обеспечивать их достижение в рамках средств федерального бюджета, предусмотренных на реализацию проектов и программ.</w:t>
      </w:r>
    </w:p>
    <w:p>
      <w:pPr>
        <w:pStyle w:val="0"/>
        <w:jc w:val="both"/>
      </w:pPr>
      <w:r>
        <w:rPr>
          <w:sz w:val="24"/>
        </w:rPr>
        <w:t xml:space="preserve">(в ред. </w:t>
      </w:r>
      <w:hyperlink w:history="0" r:id="rId196"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04.04.2025 N 434)</w:t>
      </w:r>
    </w:p>
    <w:p>
      <w:pPr>
        <w:pStyle w:val="0"/>
        <w:spacing w:before="240" w:lineRule="auto"/>
        <w:ind w:firstLine="540"/>
        <w:jc w:val="both"/>
      </w:pPr>
      <w:r>
        <w:rPr>
          <w:sz w:val="24"/>
        </w:rPr>
        <w:t xml:space="preserve">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доведения значений показателей результатов использования субсидий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pPr>
        <w:pStyle w:val="0"/>
        <w:spacing w:before="240" w:lineRule="auto"/>
        <w:ind w:firstLine="540"/>
        <w:jc w:val="both"/>
      </w:pPr>
      <w:r>
        <w:rPr>
          <w:sz w:val="24"/>
        </w:rPr>
        <w:t xml:space="preserve">Мероприятия федеральных проектов "</w:t>
      </w:r>
      <w:hyperlink w:history="0" r:id="rId197" w:tooltip="Ссылка на КонсультантПлюс">
        <w:r>
          <w:rPr>
            <w:sz w:val="24"/>
            <w:color w:val="0000ff"/>
          </w:rPr>
          <w:t xml:space="preserve">Развитие отраслей</w:t>
        </w:r>
      </w:hyperlink>
      <w:r>
        <w:rPr>
          <w:sz w:val="24"/>
        </w:rPr>
        <w:t xml:space="preserve"> и техническая модернизация отраслей агропромышленного комплекса", "</w:t>
      </w:r>
      <w:hyperlink w:history="0" r:id="rId198" w:tooltip="Ссылка на КонсультантПлюс">
        <w:r>
          <w:rPr>
            <w:sz w:val="24"/>
            <w:color w:val="0000ff"/>
          </w:rPr>
          <w:t xml:space="preserve">Стимулирование развития</w:t>
        </w:r>
      </w:hyperlink>
      <w:r>
        <w:rPr>
          <w:sz w:val="24"/>
        </w:rPr>
        <w:t xml:space="preserve"> виноградарства и виноделия", </w:t>
      </w:r>
      <w:hyperlink w:history="0" r:id="rId199" w:tooltip="Ссылка на КонсультантПлюс">
        <w:r>
          <w:rPr>
            <w:sz w:val="24"/>
            <w:color w:val="0000ff"/>
          </w:rPr>
          <w:t xml:space="preserve">Развитие отраслей</w:t>
        </w:r>
      </w:hyperlink>
      <w:r>
        <w:rPr>
          <w:sz w:val="24"/>
        </w:rPr>
        <w:t xml:space="preserve"> овощеводства и картофелеводства", "</w:t>
      </w:r>
      <w:hyperlink w:history="0" r:id="rId200" w:tooltip="Ссылка на КонсультантПлюс">
        <w:r>
          <w:rPr>
            <w:sz w:val="24"/>
            <w:color w:val="0000ff"/>
          </w:rPr>
          <w:t xml:space="preserve">Развитие</w:t>
        </w:r>
      </w:hyperlink>
      <w:r>
        <w:rPr>
          <w:sz w:val="24"/>
        </w:rPr>
        <w:t xml:space="preserve"> сельского туризма", "</w:t>
      </w:r>
      <w:hyperlink w:history="0" r:id="rId201" w:tooltip="Ссылка на КонсультантПлюс">
        <w:r>
          <w:rPr>
            <w:sz w:val="24"/>
            <w:color w:val="0000ff"/>
          </w:rPr>
          <w:t xml:space="preserve">Экспорт продукции</w:t>
        </w:r>
      </w:hyperlink>
      <w:r>
        <w:rPr>
          <w:sz w:val="24"/>
        </w:rPr>
        <w:t xml:space="preserve"> агропромышленного комплекса", "</w:t>
      </w:r>
      <w:hyperlink w:history="0" r:id="rId202" w:tooltip="Ссылка на КонсультантПлюс">
        <w:r>
          <w:rPr>
            <w:sz w:val="24"/>
            <w:color w:val="0000ff"/>
          </w:rPr>
          <w:t xml:space="preserve">Кадры</w:t>
        </w:r>
      </w:hyperlink>
      <w:r>
        <w:rPr>
          <w:sz w:val="24"/>
        </w:rPr>
        <w:t xml:space="preserve"> в агропромышленном комплексе" и "Развитие малого агробизнеса"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pPr>
        <w:pStyle w:val="0"/>
        <w:jc w:val="both"/>
      </w:pPr>
      <w:r>
        <w:rPr>
          <w:sz w:val="24"/>
        </w:rPr>
        <w:t xml:space="preserve">(в ред. Постановлений Правительства РФ от 18.04.2022 </w:t>
      </w:r>
      <w:hyperlink w:history="0" r:id="rId203"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695</w:t>
        </w:r>
      </w:hyperlink>
      <w:r>
        <w:rPr>
          <w:sz w:val="24"/>
        </w:rPr>
        <w:t xml:space="preserve">, от 25.12.2024 </w:t>
      </w:r>
      <w:hyperlink w:history="0" r:id="rId204"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rPr>
        <w:t xml:space="preserve">, от 04.04.2025 </w:t>
      </w:r>
      <w:hyperlink w:history="0" r:id="rId205" w:tooltip="Постановление Правительства РФ от 04.04.2025 N 434 &quot;О внесении изменений в некоторые акты Правительства Российской Федерации&quot; {КонсультантПлюс}">
        <w:r>
          <w:rPr>
            <w:sz w:val="24"/>
            <w:color w:val="0000ff"/>
          </w:rPr>
          <w:t xml:space="preserve">N 434</w:t>
        </w:r>
      </w:hyperlink>
      <w:r>
        <w:rPr>
          <w:sz w:val="24"/>
        </w:rPr>
        <w:t xml:space="preserve">, от 23.12.2025 </w:t>
      </w:r>
      <w:hyperlink w:history="0" r:id="rId206"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N 2110</w:t>
        </w:r>
      </w:hyperlink>
      <w:r>
        <w:rPr>
          <w:sz w:val="24"/>
        </w:rPr>
        <w:t xml:space="preserve">)</w:t>
      </w:r>
    </w:p>
    <w:p>
      <w:pPr>
        <w:pStyle w:val="0"/>
        <w:spacing w:before="240" w:lineRule="auto"/>
        <w:ind w:firstLine="540"/>
        <w:jc w:val="both"/>
      </w:pPr>
      <w:r>
        <w:rPr>
          <w:sz w:val="24"/>
        </w:rPr>
        <w:t xml:space="preserve">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pPr>
        <w:pStyle w:val="0"/>
        <w:spacing w:before="240" w:lineRule="auto"/>
        <w:ind w:firstLine="540"/>
        <w:jc w:val="both"/>
      </w:pPr>
      <w:r>
        <w:rPr>
          <w:sz w:val="24"/>
        </w:rP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pPr>
        <w:pStyle w:val="0"/>
        <w:jc w:val="both"/>
      </w:pPr>
      <w:r>
        <w:rPr>
          <w:sz w:val="24"/>
        </w:rPr>
        <w:t xml:space="preserve">(в ред. </w:t>
      </w:r>
      <w:hyperlink w:history="0" r:id="rId20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pPr>
        <w:pStyle w:val="0"/>
        <w:spacing w:before="240" w:lineRule="auto"/>
        <w:ind w:firstLine="540"/>
        <w:jc w:val="both"/>
      </w:pPr>
      <w:r>
        <w:rPr>
          <w:sz w:val="24"/>
        </w:rP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pPr>
        <w:pStyle w:val="0"/>
        <w:spacing w:before="240" w:lineRule="auto"/>
        <w:ind w:firstLine="540"/>
        <w:jc w:val="both"/>
      </w:pPr>
      <w:r>
        <w:rPr>
          <w:sz w:val="24"/>
        </w:rPr>
        <w:t xml:space="preserve">Абзац утратил силу с 1 января 2026 года. - </w:t>
      </w:r>
      <w:hyperlink w:history="0" r:id="rId208"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23.12.2025 N 2110.</w:t>
      </w:r>
    </w:p>
    <w:p>
      <w:pPr>
        <w:pStyle w:val="0"/>
        <w:spacing w:before="240" w:lineRule="auto"/>
        <w:ind w:firstLine="540"/>
        <w:jc w:val="both"/>
      </w:pPr>
      <w:r>
        <w:rPr>
          <w:sz w:val="24"/>
        </w:rPr>
        <w:t xml:space="preserve">Абзац утратил силу с 1 января 2024 года. - </w:t>
      </w:r>
      <w:hyperlink w:history="0" r:id="rId209"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02.12.2023 N 2065.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приведены в </w:t>
      </w:r>
      <w:hyperlink w:history="0" w:anchor="P388" w:tooltip="ПРАВИЛА">
        <w:r>
          <w:rPr>
            <w:sz w:val="24"/>
            <w:color w:val="0000ff"/>
          </w:rPr>
          <w:t xml:space="preserve">приложении N 8</w:t>
        </w:r>
      </w:hyperlink>
      <w:r>
        <w:rPr>
          <w:sz w:val="24"/>
        </w:rPr>
        <w:t xml:space="preserve">.</w:t>
      </w:r>
    </w:p>
    <w:p>
      <w:pPr>
        <w:pStyle w:val="0"/>
        <w:jc w:val="both"/>
      </w:pPr>
      <w:r>
        <w:rPr>
          <w:sz w:val="24"/>
        </w:rPr>
        <w:t xml:space="preserve">(в ред. Постановлений Правительства РФ от 02.12.2023 </w:t>
      </w:r>
      <w:hyperlink w:history="0" r:id="rId210"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4"/>
            <w:color w:val="0000ff"/>
          </w:rPr>
          <w:t xml:space="preserve">N 2065</w:t>
        </w:r>
      </w:hyperlink>
      <w:r>
        <w:rPr>
          <w:sz w:val="24"/>
        </w:rPr>
        <w:t xml:space="preserve">, от 25.11.2025 </w:t>
      </w:r>
      <w:hyperlink w:history="0" r:id="rId211"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N 1873</w:t>
        </w:r>
      </w:hyperlink>
      <w:r>
        <w:rPr>
          <w:sz w:val="24"/>
        </w:rPr>
        <w:t xml:space="preserve">)</w:t>
      </w:r>
    </w:p>
    <w:p>
      <w:pPr>
        <w:pStyle w:val="0"/>
        <w:spacing w:before="240" w:lineRule="auto"/>
        <w:ind w:firstLine="540"/>
        <w:jc w:val="both"/>
      </w:pPr>
      <w:r>
        <w:rPr>
          <w:sz w:val="24"/>
        </w:rP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history="0" w:anchor="P776" w:tooltip="ПОЛОЖЕНИЕ">
        <w:r>
          <w:rPr>
            <w:sz w:val="24"/>
            <w:color w:val="0000ff"/>
          </w:rPr>
          <w:t xml:space="preserve">приложении N 9</w:t>
        </w:r>
      </w:hyperlink>
      <w:r>
        <w:rPr>
          <w:sz w:val="24"/>
        </w:rPr>
        <w:t xml:space="preserve">.</w:t>
      </w:r>
    </w:p>
    <w:p>
      <w:pPr>
        <w:pStyle w:val="0"/>
        <w:spacing w:before="240" w:lineRule="auto"/>
        <w:ind w:firstLine="540"/>
        <w:jc w:val="both"/>
      </w:pPr>
      <w:r>
        <w:rPr>
          <w:sz w:val="24"/>
        </w:rP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history="0" w:anchor="P849" w:tooltip="ПРАВИЛА">
        <w:r>
          <w:rPr>
            <w:sz w:val="24"/>
            <w:color w:val="0000ff"/>
          </w:rPr>
          <w:t xml:space="preserve">приложении N 11</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history="0" w:anchor="P917" w:tooltip="ПРАВИЛА">
        <w:r>
          <w:rPr>
            <w:sz w:val="24"/>
            <w:color w:val="0000ff"/>
          </w:rPr>
          <w:t xml:space="preserve">приложении N 11(1)</w:t>
        </w:r>
      </w:hyperlink>
      <w:r>
        <w:rPr>
          <w:sz w:val="24"/>
        </w:rPr>
        <w:t xml:space="preserve">.</w:t>
      </w:r>
    </w:p>
    <w:p>
      <w:pPr>
        <w:pStyle w:val="0"/>
        <w:jc w:val="both"/>
      </w:pPr>
      <w:r>
        <w:rPr>
          <w:sz w:val="24"/>
        </w:rPr>
        <w:t xml:space="preserve">(абзац введен </w:t>
      </w:r>
      <w:hyperlink w:history="0" r:id="rId212"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19.04.2022 N 704)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history="0" w:anchor="P999" w:tooltip="ПРАВИЛА">
        <w:r>
          <w:rPr>
            <w:sz w:val="24"/>
            <w:color w:val="0000ff"/>
          </w:rPr>
          <w:t xml:space="preserve">приложении N 12</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history="0" w:anchor="P1139" w:tooltip="ПРАВИЛА">
        <w:r>
          <w:rPr>
            <w:sz w:val="24"/>
            <w:color w:val="0000ff"/>
          </w:rPr>
          <w:t xml:space="preserve">приложении N 12(1)</w:t>
        </w:r>
      </w:hyperlink>
      <w:r>
        <w:rPr>
          <w:sz w:val="24"/>
        </w:rPr>
        <w:t xml:space="preserve">.</w:t>
      </w:r>
    </w:p>
    <w:p>
      <w:pPr>
        <w:pStyle w:val="0"/>
        <w:jc w:val="both"/>
      </w:pPr>
      <w:r>
        <w:rPr>
          <w:sz w:val="24"/>
        </w:rPr>
        <w:t xml:space="preserve">(абзац введен </w:t>
      </w:r>
      <w:hyperlink w:history="0" r:id="rId213"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18.04.2022 N 695)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history="0" w:anchor="P1323" w:tooltip="ПРАВИЛА">
        <w:r>
          <w:rPr>
            <w:sz w:val="24"/>
            <w:color w:val="0000ff"/>
          </w:rPr>
          <w:t xml:space="preserve">приложении N 13</w:t>
        </w:r>
      </w:hyperlink>
      <w:r>
        <w:rPr>
          <w:sz w:val="24"/>
        </w:rPr>
        <w:t xml:space="preserve">.</w:t>
      </w:r>
    </w:p>
    <w:p>
      <w:pPr>
        <w:pStyle w:val="0"/>
        <w:jc w:val="both"/>
      </w:pPr>
      <w:r>
        <w:rPr>
          <w:sz w:val="24"/>
        </w:rPr>
        <w:t xml:space="preserve">(абзац введен </w:t>
      </w:r>
      <w:hyperlink w:history="0" r:id="rId214"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12.02.2022 N 164)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history="0" w:anchor="P1471" w:tooltip="ПРАВИЛА">
        <w:r>
          <w:rPr>
            <w:sz w:val="24"/>
            <w:color w:val="0000ff"/>
          </w:rPr>
          <w:t xml:space="preserve">приложении N 14</w:t>
        </w:r>
      </w:hyperlink>
      <w:r>
        <w:rPr>
          <w:sz w:val="24"/>
        </w:rPr>
        <w:t xml:space="preserve">.</w:t>
      </w:r>
    </w:p>
    <w:p>
      <w:pPr>
        <w:pStyle w:val="0"/>
        <w:jc w:val="both"/>
      </w:pPr>
      <w:r>
        <w:rPr>
          <w:sz w:val="24"/>
        </w:rPr>
        <w:t xml:space="preserve">(абзац введен </w:t>
      </w:r>
      <w:hyperlink w:history="0" r:id="rId215"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12.02.2022 N 164)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history="0" w:anchor="P1574" w:tooltip="ПРАВИЛА">
        <w:r>
          <w:rPr>
            <w:sz w:val="24"/>
            <w:color w:val="0000ff"/>
          </w:rPr>
          <w:t xml:space="preserve">приложении N 15</w:t>
        </w:r>
      </w:hyperlink>
      <w:r>
        <w:rPr>
          <w:sz w:val="24"/>
        </w:rPr>
        <w:t xml:space="preserve">.</w:t>
      </w:r>
    </w:p>
    <w:p>
      <w:pPr>
        <w:pStyle w:val="0"/>
        <w:jc w:val="both"/>
      </w:pPr>
      <w:r>
        <w:rPr>
          <w:sz w:val="24"/>
        </w:rPr>
        <w:t xml:space="preserve">(абзац введен </w:t>
      </w:r>
      <w:hyperlink w:history="0" r:id="rId216"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31.03.2022 N 527)</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history="0" w:anchor="P1667" w:tooltip="ПРАВИЛА">
        <w:r>
          <w:rPr>
            <w:sz w:val="24"/>
            <w:color w:val="0000ff"/>
          </w:rPr>
          <w:t xml:space="preserve">приложении N 16</w:t>
        </w:r>
      </w:hyperlink>
      <w:r>
        <w:rPr>
          <w:sz w:val="24"/>
        </w:rPr>
        <w:t xml:space="preserve">.</w:t>
      </w:r>
    </w:p>
    <w:p>
      <w:pPr>
        <w:pStyle w:val="0"/>
        <w:jc w:val="both"/>
      </w:pPr>
      <w:r>
        <w:rPr>
          <w:sz w:val="24"/>
        </w:rPr>
        <w:t xml:space="preserve">(абзац введен </w:t>
      </w:r>
      <w:hyperlink w:history="0" r:id="rId217"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22.11.2023 N 1959)</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history="0" w:anchor="P1731" w:tooltip="ПРАВИЛА">
        <w:r>
          <w:rPr>
            <w:sz w:val="24"/>
            <w:color w:val="0000ff"/>
          </w:rPr>
          <w:t xml:space="preserve">приложении N 17</w:t>
        </w:r>
      </w:hyperlink>
      <w:r>
        <w:rPr>
          <w:sz w:val="24"/>
        </w:rPr>
        <w:t xml:space="preserve">.</w:t>
      </w:r>
    </w:p>
    <w:p>
      <w:pPr>
        <w:pStyle w:val="0"/>
        <w:jc w:val="both"/>
      </w:pPr>
      <w:r>
        <w:rPr>
          <w:sz w:val="24"/>
        </w:rPr>
        <w:t xml:space="preserve">(абзац введен </w:t>
      </w:r>
      <w:hyperlink w:history="0" r:id="rId218"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22.05.2024 N 630)</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history="0" w:anchor="P1885" w:tooltip="ПРАВИЛА">
        <w:r>
          <w:rPr>
            <w:sz w:val="24"/>
            <w:color w:val="0000ff"/>
          </w:rPr>
          <w:t xml:space="preserve">приложении N 17(1)</w:t>
        </w:r>
      </w:hyperlink>
      <w:r>
        <w:rPr>
          <w:sz w:val="24"/>
        </w:rPr>
        <w:t xml:space="preserve">.</w:t>
      </w:r>
    </w:p>
    <w:p>
      <w:pPr>
        <w:pStyle w:val="0"/>
        <w:jc w:val="both"/>
      </w:pPr>
      <w:r>
        <w:rPr>
          <w:sz w:val="24"/>
        </w:rPr>
        <w:t xml:space="preserve">(абзац введен </w:t>
      </w:r>
      <w:hyperlink w:history="0" r:id="rId219"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28.11.2024 N 1647)</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w:t>
      </w:r>
      <w:hyperlink w:history="0" r:id="rId220" w:tooltip="Ссылка на КонсультантПлюс">
        <w:r>
          <w:rPr>
            <w:sz w:val="24"/>
            <w:color w:val="0000ff"/>
          </w:rPr>
          <w:t xml:space="preserve">стимулирование развития</w:t>
        </w:r>
      </w:hyperlink>
      <w:r>
        <w:rPr>
          <w:sz w:val="24"/>
        </w:rPr>
        <w:t xml:space="preserve"> виноградарства и виноделия приведены в </w:t>
      </w:r>
      <w:hyperlink w:history="0" w:anchor="P1973" w:tooltip="ПРАВИЛА">
        <w:r>
          <w:rPr>
            <w:sz w:val="24"/>
            <w:color w:val="0000ff"/>
          </w:rPr>
          <w:t xml:space="preserve">приложении N 18</w:t>
        </w:r>
      </w:hyperlink>
      <w:r>
        <w:rPr>
          <w:sz w:val="24"/>
        </w:rPr>
        <w:t xml:space="preserve">.</w:t>
      </w:r>
    </w:p>
    <w:p>
      <w:pPr>
        <w:pStyle w:val="0"/>
        <w:jc w:val="both"/>
      </w:pPr>
      <w:r>
        <w:rPr>
          <w:sz w:val="24"/>
        </w:rPr>
        <w:t xml:space="preserve">(абзац введен </w:t>
      </w:r>
      <w:hyperlink w:history="0" r:id="rId221"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21.10.2024 N 1408)</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history="0" w:anchor="P2106" w:tooltip="ПРАВИЛА">
        <w:r>
          <w:rPr>
            <w:sz w:val="24"/>
            <w:color w:val="0000ff"/>
          </w:rPr>
          <w:t xml:space="preserve">приложении N 19</w:t>
        </w:r>
      </w:hyperlink>
      <w:r>
        <w:rPr>
          <w:sz w:val="24"/>
        </w:rPr>
        <w:t xml:space="preserve">.</w:t>
      </w:r>
    </w:p>
    <w:p>
      <w:pPr>
        <w:pStyle w:val="0"/>
        <w:jc w:val="both"/>
      </w:pPr>
      <w:r>
        <w:rPr>
          <w:sz w:val="24"/>
        </w:rPr>
        <w:t xml:space="preserve">(абзац введен </w:t>
      </w:r>
      <w:hyperlink w:history="0" r:id="rId222"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05.12.2024 N 1723)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history="0" w:anchor="P2390" w:tooltip="ПРАВИЛА">
        <w:r>
          <w:rPr>
            <w:sz w:val="24"/>
            <w:color w:val="0000ff"/>
          </w:rPr>
          <w:t xml:space="preserve">приложении N 20</w:t>
        </w:r>
      </w:hyperlink>
      <w:r>
        <w:rPr>
          <w:sz w:val="24"/>
        </w:rPr>
        <w:t xml:space="preserve">.</w:t>
      </w:r>
    </w:p>
    <w:p>
      <w:pPr>
        <w:pStyle w:val="0"/>
        <w:jc w:val="both"/>
      </w:pPr>
      <w:r>
        <w:rPr>
          <w:sz w:val="24"/>
        </w:rPr>
        <w:t xml:space="preserve">(абзац введен </w:t>
      </w:r>
      <w:hyperlink w:history="0" r:id="rId223"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19.12.2024 N 1824)</w:t>
      </w:r>
    </w:p>
    <w:p>
      <w:pPr>
        <w:pStyle w:val="0"/>
        <w:spacing w:before="240" w:lineRule="auto"/>
        <w:ind w:firstLine="540"/>
        <w:jc w:val="both"/>
      </w:pPr>
      <w:r>
        <w:rPr>
          <w:sz w:val="24"/>
        </w:rPr>
        <w:t xml:space="preserve">Абзац утратил силу с 1 января 2026 года. - </w:t>
      </w:r>
      <w:hyperlink w:history="0" r:id="rId224"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23.12.2025 N 2110.</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history="0" w:anchor="P2748" w:tooltip="ПРАВИЛА">
        <w:r>
          <w:rPr>
            <w:sz w:val="24"/>
            <w:color w:val="0000ff"/>
          </w:rPr>
          <w:t xml:space="preserve">приложении N 22</w:t>
        </w:r>
      </w:hyperlink>
      <w:r>
        <w:rPr>
          <w:sz w:val="24"/>
        </w:rPr>
        <w:t xml:space="preserve">.</w:t>
      </w:r>
    </w:p>
    <w:p>
      <w:pPr>
        <w:pStyle w:val="0"/>
        <w:jc w:val="both"/>
      </w:pPr>
      <w:r>
        <w:rPr>
          <w:sz w:val="24"/>
        </w:rPr>
        <w:t xml:space="preserve">(абзац введен </w:t>
      </w:r>
      <w:hyperlink w:history="0" r:id="rId225"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25.12.2024 N 1893)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приведены в </w:t>
      </w:r>
      <w:hyperlink w:history="0" w:anchor="P2997" w:tooltip="ПРАВИЛА">
        <w:r>
          <w:rPr>
            <w:sz w:val="24"/>
            <w:color w:val="0000ff"/>
          </w:rPr>
          <w:t xml:space="preserve">приложении N 22(1)</w:t>
        </w:r>
      </w:hyperlink>
      <w:r>
        <w:rPr>
          <w:sz w:val="24"/>
        </w:rPr>
        <w:t xml:space="preserve">.</w:t>
      </w:r>
    </w:p>
    <w:p>
      <w:pPr>
        <w:pStyle w:val="0"/>
        <w:jc w:val="both"/>
      </w:pPr>
      <w:r>
        <w:rPr>
          <w:sz w:val="24"/>
        </w:rPr>
        <w:t xml:space="preserve">(абзац введен </w:t>
      </w:r>
      <w:hyperlink w:history="0" r:id="rId226"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01.08.2025 N 1147)</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при их реализации, приведены в </w:t>
      </w:r>
      <w:hyperlink w:history="0" w:anchor="P3062" w:tooltip="ПРАВИЛА">
        <w:r>
          <w:rPr>
            <w:sz w:val="24"/>
            <w:color w:val="0000ff"/>
          </w:rPr>
          <w:t xml:space="preserve">приложении N 22(2)</w:t>
        </w:r>
      </w:hyperlink>
      <w:r>
        <w:rPr>
          <w:sz w:val="24"/>
        </w:rPr>
        <w:t xml:space="preserve">.</w:t>
      </w:r>
    </w:p>
    <w:p>
      <w:pPr>
        <w:pStyle w:val="0"/>
        <w:jc w:val="both"/>
      </w:pPr>
      <w:r>
        <w:rPr>
          <w:sz w:val="24"/>
        </w:rPr>
        <w:t xml:space="preserve">(абзац введен </w:t>
      </w:r>
      <w:hyperlink w:history="0" r:id="rId227"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05.11.2025 N 1743)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приведены в </w:t>
      </w:r>
      <w:hyperlink w:history="0" w:anchor="P3158" w:tooltip="ПРАВИЛА">
        <w:r>
          <w:rPr>
            <w:sz w:val="24"/>
            <w:color w:val="0000ff"/>
          </w:rPr>
          <w:t xml:space="preserve">приложении N 22(3)</w:t>
        </w:r>
      </w:hyperlink>
      <w:r>
        <w:rPr>
          <w:sz w:val="24"/>
        </w:rPr>
        <w:t xml:space="preserve">.</w:t>
      </w:r>
    </w:p>
    <w:p>
      <w:pPr>
        <w:pStyle w:val="0"/>
        <w:jc w:val="both"/>
      </w:pPr>
      <w:r>
        <w:rPr>
          <w:sz w:val="24"/>
        </w:rPr>
        <w:t xml:space="preserve">(абзац введен </w:t>
      </w:r>
      <w:hyperlink w:history="0" r:id="rId228"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12.12.2025 N 2015)</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приведены в </w:t>
      </w:r>
      <w:hyperlink w:history="0" w:anchor="P3524" w:tooltip="ПРАВИЛА">
        <w:r>
          <w:rPr>
            <w:sz w:val="24"/>
            <w:color w:val="0000ff"/>
          </w:rPr>
          <w:t xml:space="preserve">приложении N 22(4)</w:t>
        </w:r>
      </w:hyperlink>
      <w:r>
        <w:rPr>
          <w:sz w:val="24"/>
        </w:rPr>
        <w:t xml:space="preserve">.</w:t>
      </w:r>
    </w:p>
    <w:p>
      <w:pPr>
        <w:pStyle w:val="0"/>
        <w:jc w:val="both"/>
      </w:pPr>
      <w:r>
        <w:rPr>
          <w:sz w:val="24"/>
        </w:rPr>
        <w:t xml:space="preserve">(абзац введен </w:t>
      </w:r>
      <w:hyperlink w:history="0" r:id="rId229"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23.12.2025 N 2110)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СТРУКТУРА</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w:t>
      </w:r>
    </w:p>
    <w:p>
      <w:pPr>
        <w:pStyle w:val="2"/>
        <w:jc w:val="center"/>
      </w:pPr>
      <w:r>
        <w:rPr>
          <w:sz w:val="24"/>
        </w:rPr>
        <w:t xml:space="preserve">СЫРЬЯ И ПРОДОВОЛЬСТВИЯ</w:t>
      </w:r>
    </w:p>
    <w:p>
      <w:pPr>
        <w:pStyle w:val="0"/>
        <w:jc w:val="center"/>
      </w:pPr>
      <w:r>
        <w:rPr>
          <w:sz w:val="24"/>
        </w:rPr>
      </w:r>
    </w:p>
    <w:p>
      <w:pPr>
        <w:pStyle w:val="0"/>
        <w:ind w:firstLine="540"/>
        <w:jc w:val="both"/>
      </w:pPr>
      <w:r>
        <w:rPr>
          <w:sz w:val="24"/>
        </w:rPr>
        <w:t xml:space="preserve">Утратила силу с 1 января 2022 года. - </w:t>
      </w:r>
      <w:hyperlink w:history="0" r:id="rId230"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СОИСПОЛНИТЕЛЕЙ И УЧАСТНИКОВ ГОСУДАРСТВЕННОЙ ПРОГРАММЫ</w:t>
      </w:r>
    </w:p>
    <w:p>
      <w:pPr>
        <w:pStyle w:val="2"/>
        <w:jc w:val="center"/>
      </w:pPr>
      <w:r>
        <w:rPr>
          <w:sz w:val="24"/>
        </w:rPr>
        <w:t xml:space="preserve">РАЗВИТИЯ СЕЛЬСКОГО ХОЗЯЙСТВА И РЕГУЛИРОВАНИЯ РЫНКОВ</w:t>
      </w:r>
    </w:p>
    <w:p>
      <w:pPr>
        <w:pStyle w:val="2"/>
        <w:jc w:val="center"/>
      </w:pPr>
      <w:r>
        <w:rPr>
          <w:sz w:val="24"/>
        </w:rPr>
        <w:t xml:space="preserve">СЕЛЬСКОХОЗЯЙСТВЕННОЙ ПРОДУКЦИИ, СЫРЬЯ И ПРОДОВОЛЬСТВИЯ</w:t>
      </w:r>
    </w:p>
    <w:p>
      <w:pPr>
        <w:pStyle w:val="0"/>
        <w:jc w:val="both"/>
      </w:pPr>
      <w:r>
        <w:rPr>
          <w:sz w:val="24"/>
        </w:rPr>
      </w:r>
    </w:p>
    <w:p>
      <w:pPr>
        <w:pStyle w:val="0"/>
        <w:ind w:firstLine="540"/>
        <w:jc w:val="both"/>
      </w:pPr>
      <w:r>
        <w:rPr>
          <w:sz w:val="24"/>
        </w:rPr>
        <w:t xml:space="preserve">Утратил силу с 1 января 2022 года. - </w:t>
      </w:r>
      <w:hyperlink w:history="0" r:id="rId231"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 МЕРОПРИЯТИЙ</w:t>
      </w:r>
    </w:p>
    <w:p>
      <w:pPr>
        <w:pStyle w:val="2"/>
        <w:jc w:val="center"/>
      </w:pPr>
      <w:r>
        <w:rPr>
          <w:sz w:val="24"/>
        </w:rPr>
        <w:t xml:space="preserve">(УКРУПНЕННЫХ ИНВЕСТИЦИОННЫХ ПРОЕКТОВ), ОБЪЕКТОВ НЕДВИЖИМОГО</w:t>
      </w:r>
    </w:p>
    <w:p>
      <w:pPr>
        <w:pStyle w:val="2"/>
        <w:jc w:val="center"/>
      </w:pPr>
      <w:r>
        <w:rPr>
          <w:sz w:val="24"/>
        </w:rPr>
        <w:t xml:space="preserve">ИМУЩЕСТВА ФЕДЕРАЛЬНОЙ АДРЕСНОЙ ИНВЕСТИЦИОННОЙ ПРОГРАММЫ,</w:t>
      </w:r>
    </w:p>
    <w:p>
      <w:pPr>
        <w:pStyle w:val="2"/>
        <w:jc w:val="center"/>
      </w:pPr>
      <w:r>
        <w:rPr>
          <w:sz w:val="24"/>
        </w:rPr>
        <w:t xml:space="preserve">ФИНАНСОВОЕ ОБЕСПЕЧЕНИЕ КОТОРЫХ ОСУЩЕСТВЛЯЛОСЬ В РАМКАХ</w:t>
      </w:r>
    </w:p>
    <w:p>
      <w:pPr>
        <w:pStyle w:val="2"/>
        <w:jc w:val="center"/>
      </w:pPr>
      <w:r>
        <w:rPr>
          <w:sz w:val="24"/>
        </w:rPr>
        <w:t xml:space="preserve">ИНТЕГРИРОВАННЫХ ФЕДЕРАЛЬНЫХ ЦЕЛЕВЫХ ПРОГРАММ</w:t>
      </w:r>
    </w:p>
    <w:p>
      <w:pPr>
        <w:pStyle w:val="0"/>
        <w:jc w:val="center"/>
      </w:pPr>
      <w:r>
        <w:rPr>
          <w:sz w:val="24"/>
        </w:rPr>
      </w:r>
    </w:p>
    <w:p>
      <w:pPr>
        <w:pStyle w:val="0"/>
        <w:ind w:firstLine="540"/>
        <w:jc w:val="both"/>
      </w:pPr>
      <w:r>
        <w:rPr>
          <w:sz w:val="24"/>
        </w:rPr>
        <w:t xml:space="preserve">Утратил силу с 1 января 2022 года. - </w:t>
      </w:r>
      <w:hyperlink w:history="0" r:id="rId232"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ПЕРЕЧЕНЬ</w:t>
      </w:r>
    </w:p>
    <w:p>
      <w:pPr>
        <w:pStyle w:val="2"/>
        <w:jc w:val="center"/>
      </w:pPr>
      <w:r>
        <w:rPr>
          <w:sz w:val="24"/>
        </w:rPr>
        <w:t xml:space="preserve">ПРИКЛАДНЫХ НАУЧНЫХ ИССЛЕДОВАНИЙ И ЭКСПЕРИМЕНТАЛЬНЫХ</w:t>
      </w:r>
    </w:p>
    <w:p>
      <w:pPr>
        <w:pStyle w:val="2"/>
        <w:jc w:val="center"/>
      </w:pPr>
      <w:r>
        <w:rPr>
          <w:sz w:val="24"/>
        </w:rPr>
        <w:t xml:space="preserve">РАЗРАБОТОК, ВЫПОЛНЯЕМЫХ ПО ДОГОВОРАМ НА ПРОВЕДЕНИЕ</w:t>
      </w:r>
    </w:p>
    <w:p>
      <w:pPr>
        <w:pStyle w:val="2"/>
        <w:jc w:val="center"/>
      </w:pPr>
      <w:r>
        <w:rPr>
          <w:sz w:val="24"/>
        </w:rPr>
        <w:t xml:space="preserve">НАУЧНО-ИССЛЕДОВАТЕЛЬСКИХ, ОПЫТНО-КОНСТРУКТОРСКИХ</w:t>
      </w:r>
    </w:p>
    <w:p>
      <w:pPr>
        <w:pStyle w:val="2"/>
        <w:jc w:val="center"/>
      </w:pPr>
      <w:r>
        <w:rPr>
          <w:sz w:val="24"/>
        </w:rPr>
        <w:t xml:space="preserve">И ТЕХНОЛОГИЧЕСКИХ РАБОТ, ФИНАНСОВОЕ ОБЕСПЕЧЕНИЕ КОТОРЫХ</w:t>
      </w:r>
    </w:p>
    <w:p>
      <w:pPr>
        <w:pStyle w:val="2"/>
        <w:jc w:val="center"/>
      </w:pPr>
      <w:r>
        <w:rPr>
          <w:sz w:val="24"/>
        </w:rPr>
        <w:t xml:space="preserve">ОСУЩЕСТВЛЯЛОСЬ В РАМКАХ ИНТЕГРИРОВАННЫХ ФЕДЕРАЛЬНЫХ</w:t>
      </w:r>
    </w:p>
    <w:p>
      <w:pPr>
        <w:pStyle w:val="2"/>
        <w:jc w:val="center"/>
      </w:pPr>
      <w:r>
        <w:rPr>
          <w:sz w:val="24"/>
        </w:rPr>
        <w:t xml:space="preserve">ЦЕЛЕВЫХ ПРОГРАММ</w:t>
      </w:r>
    </w:p>
    <w:p>
      <w:pPr>
        <w:pStyle w:val="0"/>
        <w:jc w:val="center"/>
      </w:pPr>
      <w:r>
        <w:rPr>
          <w:sz w:val="24"/>
        </w:rPr>
      </w:r>
    </w:p>
    <w:p>
      <w:pPr>
        <w:pStyle w:val="0"/>
        <w:ind w:firstLine="540"/>
        <w:jc w:val="both"/>
      </w:pPr>
      <w:r>
        <w:rPr>
          <w:sz w:val="24"/>
        </w:rPr>
        <w:t xml:space="preserve">Утратил силу с 1 января 2022 года. - </w:t>
      </w:r>
      <w:hyperlink w:history="0" r:id="rId233"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СВОДНАЯ ИНФОРМАЦИЯ</w:t>
      </w:r>
    </w:p>
    <w:p>
      <w:pPr>
        <w:pStyle w:val="2"/>
        <w:jc w:val="center"/>
      </w:pPr>
      <w:r>
        <w:rPr>
          <w:sz w:val="24"/>
        </w:rPr>
        <w:t xml:space="preserve">ПО ОПЕРЕЖАЮЩЕМУ РАЗВИТИЮ ПРИОРИТЕТНЫХ ТЕРРИТОРИЙ В РАМКАХ</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w:t>
      </w:r>
    </w:p>
    <w:p>
      <w:pPr>
        <w:pStyle w:val="2"/>
        <w:jc w:val="center"/>
      </w:pPr>
      <w:r>
        <w:rPr>
          <w:sz w:val="24"/>
        </w:rPr>
        <w:t xml:space="preserve">СЫРЬЯ И ПРОДОВОЛЬСТВИЯ</w:t>
      </w:r>
    </w:p>
    <w:p>
      <w:pPr>
        <w:pStyle w:val="0"/>
        <w:jc w:val="center"/>
      </w:pPr>
      <w:r>
        <w:rPr>
          <w:sz w:val="24"/>
        </w:rPr>
      </w:r>
    </w:p>
    <w:p>
      <w:pPr>
        <w:pStyle w:val="0"/>
        <w:ind w:firstLine="540"/>
        <w:jc w:val="both"/>
      </w:pPr>
      <w:r>
        <w:rPr>
          <w:sz w:val="24"/>
        </w:rPr>
        <w:t xml:space="preserve">Утратила силу с 1 января 2022 года. - </w:t>
      </w:r>
      <w:hyperlink w:history="0" r:id="rId234"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57" w:name="P357"/>
    <w:bookmarkEnd w:id="35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СОЗДАНИЕ</w:t>
      </w:r>
    </w:p>
    <w:p>
      <w:pPr>
        <w:pStyle w:val="2"/>
        <w:jc w:val="center"/>
      </w:pPr>
      <w:r>
        <w:rPr>
          <w:sz w:val="24"/>
        </w:rPr>
        <w:t xml:space="preserve">СИСТЕМЫ ПОДДЕРЖКИ ФЕРМЕРОВ И РАЗВИТИЕ СЕЛЬСКОЙ КООПЕРАЦИИ</w:t>
      </w:r>
    </w:p>
    <w:p>
      <w:pPr>
        <w:pStyle w:val="0"/>
        <w:jc w:val="center"/>
      </w:pPr>
      <w:r>
        <w:rPr>
          <w:sz w:val="24"/>
        </w:rPr>
      </w:r>
    </w:p>
    <w:p>
      <w:pPr>
        <w:pStyle w:val="0"/>
        <w:ind w:firstLine="540"/>
        <w:jc w:val="both"/>
      </w:pPr>
      <w:r>
        <w:rPr>
          <w:sz w:val="24"/>
        </w:rPr>
        <w:t xml:space="preserve">Утратили силу с 1 января 2026 года. - </w:t>
      </w:r>
      <w:hyperlink w:history="0" r:id="rId235"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23.12.2025 N 2110.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ПОДДЕРЖКУ СЕЛЬСКОХОЗЯЙСТВЕННОГО ПРОИЗВОДСТВА</w:t>
      </w:r>
    </w:p>
    <w:p>
      <w:pPr>
        <w:pStyle w:val="2"/>
        <w:jc w:val="center"/>
      </w:pPr>
      <w:r>
        <w:rPr>
          <w:sz w:val="24"/>
        </w:rPr>
        <w:t xml:space="preserve">ПО ОТДЕЛЬНЫМ ПОДОТРАСЛЯМ РАСТЕНИЕВОДСТВА И ЖИВОТНОВОДСТВА</w:t>
      </w:r>
    </w:p>
    <w:p>
      <w:pPr>
        <w:pStyle w:val="0"/>
        <w:jc w:val="center"/>
      </w:pPr>
      <w:r>
        <w:rPr>
          <w:sz w:val="24"/>
        </w:rPr>
      </w:r>
    </w:p>
    <w:p>
      <w:pPr>
        <w:pStyle w:val="0"/>
        <w:ind w:firstLine="540"/>
        <w:jc w:val="both"/>
      </w:pPr>
      <w:r>
        <w:rPr>
          <w:sz w:val="24"/>
        </w:rPr>
        <w:t xml:space="preserve">Утратили силу с 1 января 2024 года. - </w:t>
      </w:r>
      <w:hyperlink w:history="0" r:id="rId236" w:tooltip="Постановление Правительства РФ от 02.12.2023 N 2065 (ред. от 30.04.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02.12.2023 N 2065.</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88" w:name="P388"/>
    <w:bookmarkEnd w:id="38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ПОДДЕРЖКУ</w:t>
      </w:r>
    </w:p>
    <w:p>
      <w:pPr>
        <w:pStyle w:val="2"/>
        <w:jc w:val="center"/>
      </w:pPr>
      <w:r>
        <w:rPr>
          <w:sz w:val="24"/>
        </w:rPr>
        <w:t xml:space="preserve">ПРИОРИТЕТНЫХ НАПРАВЛЕНИЙ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7"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25.11.2025 N 1873)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pPr>
        <w:pStyle w:val="0"/>
        <w:spacing w:before="240" w:lineRule="auto"/>
        <w:ind w:firstLine="540"/>
        <w:jc w:val="both"/>
      </w:pPr>
      <w:r>
        <w:rPr>
          <w:sz w:val="24"/>
        </w:rPr>
        <w:t xml:space="preserve">"многолетние насаждения" - насаждения плодовых и ягодных культур, насаждения хмеля, а также питомники плодовых и ягодных культур и питомники хмеля;</w:t>
      </w:r>
    </w:p>
    <w:p>
      <w:pPr>
        <w:pStyle w:val="0"/>
        <w:spacing w:before="240" w:lineRule="auto"/>
        <w:ind w:firstLine="540"/>
        <w:jc w:val="both"/>
      </w:pPr>
      <w:r>
        <w:rPr>
          <w:sz w:val="24"/>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23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pPr>
        <w:pStyle w:val="0"/>
        <w:spacing w:before="240" w:lineRule="auto"/>
        <w:ind w:firstLine="540"/>
        <w:jc w:val="both"/>
      </w:pPr>
      <w:r>
        <w:rPr>
          <w:sz w:val="24"/>
        </w:rPr>
        <w:t xml:space="preserve">"плодовые и ягодные культуры" - семечковые, косточковые, орехоплодные, субтропические и ягодные культуры;</w:t>
      </w:r>
    </w:p>
    <w:p>
      <w:pPr>
        <w:pStyle w:val="0"/>
        <w:spacing w:before="240" w:lineRule="auto"/>
        <w:ind w:firstLine="540"/>
        <w:jc w:val="both"/>
      </w:pPr>
      <w:r>
        <w:rPr>
          <w:sz w:val="24"/>
        </w:rPr>
        <w:t xml:space="preserve">"сад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pPr>
        <w:pStyle w:val="0"/>
        <w:spacing w:before="240" w:lineRule="auto"/>
        <w:ind w:firstLine="540"/>
        <w:jc w:val="both"/>
      </w:pPr>
      <w:r>
        <w:rPr>
          <w:sz w:val="24"/>
        </w:rPr>
        <w:t xml:space="preserve">"субъекты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pPr>
        <w:pStyle w:val="0"/>
        <w:spacing w:before="240" w:lineRule="auto"/>
        <w:ind w:firstLine="540"/>
        <w:jc w:val="both"/>
      </w:pPr>
      <w:r>
        <w:rPr>
          <w:sz w:val="24"/>
        </w:rPr>
        <w:t xml:space="preserve">"техническое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bookmarkStart w:id="405" w:name="P405"/>
    <w:bookmarkEnd w:id="405"/>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history="0" w:anchor="P441" w:tooltip="7. Средства по приоритетным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history="0" w:anchor="P408"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на цели, указанные в </w:t>
      </w:r>
      <w:hyperlink w:history="0" w:anchor="P405"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
        <w:r>
          <w:rPr>
            <w:sz w:val="24"/>
            <w:color w:val="0000ff"/>
          </w:rPr>
          <w:t xml:space="preserve">пункте 3</w:t>
        </w:r>
      </w:hyperlink>
      <w:r>
        <w:rPr>
          <w:sz w:val="24"/>
        </w:rPr>
        <w:t xml:space="preserve"> настоящих Правил.</w:t>
      </w:r>
    </w:p>
    <w:bookmarkStart w:id="408" w:name="P408"/>
    <w:bookmarkEnd w:id="408"/>
    <w:p>
      <w:pPr>
        <w:pStyle w:val="0"/>
        <w:spacing w:before="240" w:lineRule="auto"/>
        <w:ind w:firstLine="540"/>
        <w:jc w:val="both"/>
      </w:pPr>
      <w:r>
        <w:rPr>
          <w:sz w:val="24"/>
        </w:rPr>
        <w:t xml:space="preserve">5. Средства предоставляются по приоритетным направлениям:</w:t>
      </w:r>
    </w:p>
    <w:bookmarkStart w:id="409" w:name="P409"/>
    <w:bookmarkEnd w:id="409"/>
    <w:p>
      <w:pPr>
        <w:pStyle w:val="0"/>
        <w:spacing w:before="240" w:lineRule="auto"/>
        <w:ind w:firstLine="540"/>
        <w:jc w:val="both"/>
      </w:pPr>
      <w:r>
        <w:rPr>
          <w:sz w:val="24"/>
        </w:rPr>
        <w:t xml:space="preserve">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bookmarkStart w:id="410" w:name="P410"/>
    <w:bookmarkEnd w:id="410"/>
    <w:p>
      <w:pPr>
        <w:pStyle w:val="0"/>
        <w:spacing w:before="240" w:lineRule="auto"/>
        <w:ind w:firstLine="540"/>
        <w:jc w:val="both"/>
      </w:pPr>
      <w:r>
        <w:rPr>
          <w:sz w:val="24"/>
        </w:rPr>
        <w:t xml:space="preserve">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w:t>
      </w:r>
      <w:hyperlink w:history="0" r:id="rId23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
    <w:bookmarkStart w:id="411" w:name="P411"/>
    <w:bookmarkEnd w:id="411"/>
    <w:p>
      <w:pPr>
        <w:pStyle w:val="0"/>
        <w:spacing w:before="240" w:lineRule="auto"/>
        <w:ind w:firstLine="540"/>
        <w:jc w:val="both"/>
      </w:pPr>
      <w:r>
        <w:rPr>
          <w:sz w:val="24"/>
        </w:rPr>
        <w:t xml:space="preserve">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w:t>
      </w:r>
    </w:p>
    <w:bookmarkStart w:id="412" w:name="P412"/>
    <w:bookmarkEnd w:id="412"/>
    <w:p>
      <w:pPr>
        <w:pStyle w:val="0"/>
        <w:spacing w:before="240" w:lineRule="auto"/>
        <w:ind w:firstLine="540"/>
        <w:jc w:val="both"/>
      </w:pPr>
      <w:r>
        <w:rPr>
          <w:sz w:val="24"/>
        </w:rPr>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w:t>
      </w:r>
      <w:hyperlink w:history="0" r:id="rId24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(за исключением семян картофеля и овощных культур);</w:t>
      </w:r>
    </w:p>
    <w:bookmarkStart w:id="413" w:name="P413"/>
    <w:bookmarkEnd w:id="413"/>
    <w:p>
      <w:pPr>
        <w:pStyle w:val="0"/>
        <w:spacing w:before="240" w:lineRule="auto"/>
        <w:ind w:firstLine="540"/>
        <w:jc w:val="both"/>
      </w:pPr>
      <w:r>
        <w:rPr>
          <w:sz w:val="24"/>
        </w:rPr>
        <w:t xml:space="preserve">в) на поддержку племенного животноводства и приобретение племенного молодняка сельскохозяйственных животных:</w:t>
      </w:r>
    </w:p>
    <w:bookmarkStart w:id="414" w:name="P414"/>
    <w:bookmarkEnd w:id="414"/>
    <w:p>
      <w:pPr>
        <w:pStyle w:val="0"/>
        <w:spacing w:before="240" w:lineRule="auto"/>
        <w:ind w:firstLine="540"/>
        <w:jc w:val="both"/>
      </w:pPr>
      <w:r>
        <w:rPr>
          <w:sz w:val="24"/>
        </w:rPr>
        <w:t xml:space="preserve">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pPr>
        <w:pStyle w:val="0"/>
        <w:spacing w:before="240" w:lineRule="auto"/>
        <w:ind w:firstLine="540"/>
        <w:jc w:val="both"/>
      </w:pPr>
      <w:r>
        <w:rPr>
          <w:sz w:val="24"/>
        </w:rPr>
        <w:t xml:space="preserve">по ставке на 1 условную голову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bookmarkStart w:id="416" w:name="P416"/>
    <w:bookmarkEnd w:id="416"/>
    <w:p>
      <w:pPr>
        <w:pStyle w:val="0"/>
        <w:spacing w:before="240" w:lineRule="auto"/>
        <w:ind w:firstLine="540"/>
        <w:jc w:val="both"/>
      </w:pPr>
      <w:r>
        <w:rPr>
          <w:sz w:val="24"/>
        </w:rPr>
        <w:t xml:space="preserve">по ставке на 1 голову племенных быков-производителей, оцененных по качеству потомства или находящихся в процессе оценки этого качества;</w:t>
      </w:r>
    </w:p>
    <w:bookmarkStart w:id="417" w:name="P417"/>
    <w:bookmarkEnd w:id="417"/>
    <w:p>
      <w:pPr>
        <w:pStyle w:val="0"/>
        <w:spacing w:before="240" w:lineRule="auto"/>
        <w:ind w:firstLine="540"/>
        <w:jc w:val="both"/>
      </w:pPr>
      <w:r>
        <w:rPr>
          <w:sz w:val="24"/>
        </w:rPr>
        <w:t xml:space="preserve">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bookmarkStart w:id="418" w:name="P418"/>
    <w:bookmarkEnd w:id="418"/>
    <w:p>
      <w:pPr>
        <w:pStyle w:val="0"/>
        <w:spacing w:before="240" w:lineRule="auto"/>
        <w:ind w:firstLine="540"/>
        <w:jc w:val="both"/>
      </w:pPr>
      <w:r>
        <w:rPr>
          <w:sz w:val="24"/>
        </w:rPr>
        <w:t xml:space="preserve">г) на поддержку традиционных подотраслей сельского хозяйства и северного оленеводства:</w:t>
      </w:r>
    </w:p>
    <w:p>
      <w:pPr>
        <w:pStyle w:val="0"/>
        <w:spacing w:before="240" w:lineRule="auto"/>
        <w:ind w:firstLine="540"/>
        <w:jc w:val="both"/>
      </w:pPr>
      <w:r>
        <w:rPr>
          <w:sz w:val="24"/>
        </w:rPr>
        <w:t xml:space="preserve">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посевной площади, занятой кормовыми культурами на территории субъекта Российской Федерации, отнесенной к районам Крайнего Севера и приравненным к ним местностям;</w:t>
      </w:r>
    </w:p>
    <w:bookmarkStart w:id="420" w:name="P420"/>
    <w:bookmarkEnd w:id="420"/>
    <w:p>
      <w:pPr>
        <w:pStyle w:val="0"/>
        <w:spacing w:before="240" w:lineRule="auto"/>
        <w:ind w:firstLine="540"/>
        <w:jc w:val="both"/>
      </w:pPr>
      <w:r>
        <w:rPr>
          <w:sz w:val="24"/>
        </w:rPr>
        <w:t xml:space="preserve">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bookmarkStart w:id="421" w:name="P421"/>
    <w:bookmarkEnd w:id="421"/>
    <w:p>
      <w:pPr>
        <w:pStyle w:val="0"/>
        <w:spacing w:before="240" w:lineRule="auto"/>
        <w:ind w:firstLine="540"/>
        <w:jc w:val="both"/>
      </w:pPr>
      <w:r>
        <w:rPr>
          <w:sz w:val="24"/>
        </w:rPr>
        <w:t xml:space="preserve">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w:t>
      </w:r>
    </w:p>
    <w:bookmarkStart w:id="422" w:name="P422"/>
    <w:bookmarkEnd w:id="422"/>
    <w:p>
      <w:pPr>
        <w:pStyle w:val="0"/>
        <w:spacing w:before="240" w:lineRule="auto"/>
        <w:ind w:firstLine="540"/>
        <w:jc w:val="both"/>
      </w:pPr>
      <w:r>
        <w:rPr>
          <w:sz w:val="24"/>
        </w:rPr>
        <w:t xml:space="preserve">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w:t>
      </w:r>
    </w:p>
    <w:p>
      <w:pPr>
        <w:pStyle w:val="0"/>
        <w:spacing w:before="240" w:lineRule="auto"/>
        <w:ind w:firstLine="540"/>
        <w:jc w:val="both"/>
      </w:pPr>
      <w:r>
        <w:rPr>
          <w:sz w:val="24"/>
        </w:rPr>
        <w:t xml:space="preserve">по ставке на 1 гектар площади закладки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pPr>
        <w:pStyle w:val="0"/>
        <w:spacing w:before="240" w:lineRule="auto"/>
        <w:ind w:firstLine="540"/>
        <w:jc w:val="both"/>
      </w:pPr>
      <w:r>
        <w:rPr>
          <w:sz w:val="24"/>
        </w:rPr>
        <w:t xml:space="preserve">по ставке на 1 гектар площади закладки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pPr>
        <w:pStyle w:val="0"/>
        <w:spacing w:before="240" w:lineRule="auto"/>
        <w:ind w:firstLine="540"/>
        <w:jc w:val="both"/>
      </w:pPr>
      <w:r>
        <w:rPr>
          <w:sz w:val="24"/>
        </w:rPr>
        <w:t xml:space="preserve">по ставке на 1 гектар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bookmarkStart w:id="426" w:name="P426"/>
    <w:bookmarkEnd w:id="426"/>
    <w:p>
      <w:pPr>
        <w:pStyle w:val="0"/>
        <w:spacing w:before="240" w:lineRule="auto"/>
        <w:ind w:firstLine="540"/>
        <w:jc w:val="both"/>
      </w:pPr>
      <w:r>
        <w:rPr>
          <w:sz w:val="24"/>
        </w:rPr>
        <w:t xml:space="preserve">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w:t>
      </w:r>
    </w:p>
    <w:bookmarkStart w:id="427" w:name="P427"/>
    <w:bookmarkEnd w:id="427"/>
    <w:p>
      <w:pPr>
        <w:pStyle w:val="0"/>
        <w:spacing w:before="240" w:lineRule="auto"/>
        <w:ind w:firstLine="540"/>
        <w:jc w:val="both"/>
      </w:pPr>
      <w:r>
        <w:rPr>
          <w:sz w:val="24"/>
        </w:rPr>
        <w:t xml:space="preserve">з) на поддержку мясного скотоводства:</w:t>
      </w:r>
    </w:p>
    <w:p>
      <w:pPr>
        <w:pStyle w:val="0"/>
        <w:spacing w:before="240" w:lineRule="auto"/>
        <w:ind w:firstLine="540"/>
        <w:jc w:val="both"/>
      </w:pPr>
      <w:r>
        <w:rPr>
          <w:sz w:val="24"/>
        </w:rPr>
        <w:t xml:space="preserve">по ставке на 1 голову маточного товарного поголовья крупного рогатого скота специализированных мясных пород, за исключением племенных животных;</w:t>
      </w:r>
    </w:p>
    <w:p>
      <w:pPr>
        <w:pStyle w:val="0"/>
        <w:spacing w:before="240" w:lineRule="auto"/>
        <w:ind w:firstLine="540"/>
        <w:jc w:val="both"/>
      </w:pPr>
      <w:r>
        <w:rPr>
          <w:sz w:val="24"/>
        </w:rPr>
        <w:t xml:space="preserve">по ставке на 1 килограмм живого веса крупного рогатого скота не старше 24 месяцев и живым весом не менее 450 килограмм,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bookmarkStart w:id="430" w:name="P430"/>
    <w:bookmarkEnd w:id="430"/>
    <w:p>
      <w:pPr>
        <w:pStyle w:val="0"/>
        <w:spacing w:before="240" w:lineRule="auto"/>
        <w:ind w:firstLine="540"/>
        <w:jc w:val="both"/>
      </w:pPr>
      <w:r>
        <w:rPr>
          <w:sz w:val="24"/>
        </w:rPr>
        <w:t xml:space="preserve">и) на поддержку развития овцеводства, козоводства и производства шерсти:</w:t>
      </w:r>
    </w:p>
    <w:bookmarkStart w:id="431" w:name="P431"/>
    <w:bookmarkEnd w:id="431"/>
    <w:p>
      <w:pPr>
        <w:pStyle w:val="0"/>
        <w:spacing w:before="240" w:lineRule="auto"/>
        <w:ind w:firstLine="540"/>
        <w:jc w:val="both"/>
      </w:pPr>
      <w:r>
        <w:rPr>
          <w:sz w:val="24"/>
        </w:rPr>
        <w:t xml:space="preserve">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pPr>
        <w:pStyle w:val="0"/>
        <w:spacing w:before="240" w:lineRule="auto"/>
        <w:ind w:firstLine="540"/>
        <w:jc w:val="both"/>
      </w:pPr>
      <w:r>
        <w:rPr>
          <w:sz w:val="24"/>
        </w:rPr>
        <w:t xml:space="preserve">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bookmarkStart w:id="433" w:name="P433"/>
    <w:bookmarkEnd w:id="433"/>
    <w:p>
      <w:pPr>
        <w:pStyle w:val="0"/>
        <w:spacing w:before="240" w:lineRule="auto"/>
        <w:ind w:firstLine="540"/>
        <w:jc w:val="both"/>
      </w:pPr>
      <w:r>
        <w:rPr>
          <w:sz w:val="24"/>
        </w:rPr>
        <w:t xml:space="preserve">к) на поддержку глубокой переработки зерна и (или) переработки молока сырого крупного рогатого скота, козьего и овечьего на пищевую продукцию:</w:t>
      </w:r>
    </w:p>
    <w:p>
      <w:pPr>
        <w:pStyle w:val="0"/>
        <w:spacing w:before="240" w:lineRule="auto"/>
        <w:ind w:firstLine="540"/>
        <w:jc w:val="both"/>
      </w:pPr>
      <w:r>
        <w:rPr>
          <w:sz w:val="24"/>
        </w:rPr>
        <w:t xml:space="preserve">по ставке на 1 тонну переработанного на пищевую продукцию молока сырого крупного рогатого скота, козьего и овечьего;</w:t>
      </w:r>
    </w:p>
    <w:p>
      <w:pPr>
        <w:pStyle w:val="0"/>
        <w:spacing w:before="240" w:lineRule="auto"/>
        <w:ind w:firstLine="540"/>
        <w:jc w:val="both"/>
      </w:pPr>
      <w:r>
        <w:rPr>
          <w:sz w:val="24"/>
        </w:rP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w:t>
      </w:r>
    </w:p>
    <w:bookmarkStart w:id="436" w:name="P436"/>
    <w:bookmarkEnd w:id="436"/>
    <w:p>
      <w:pPr>
        <w:pStyle w:val="0"/>
        <w:spacing w:before="240" w:lineRule="auto"/>
        <w:ind w:firstLine="540"/>
        <w:jc w:val="both"/>
      </w:pPr>
      <w:r>
        <w:rPr>
          <w:sz w:val="24"/>
        </w:rPr>
        <w:t xml:space="preserve">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в соответствии с </w:t>
      </w:r>
      <w:hyperlink w:history="0" r:id="rId24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4 статьи 3</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w:history="0" r:id="rId24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3 статьи 3</w:t>
        </w:r>
      </w:hyperlink>
      <w:r>
        <w:rPr>
          <w:sz w:val="24"/>
        </w:rPr>
        <w:t xml:space="preserve"> указанного Федерального закона.</w:t>
      </w:r>
    </w:p>
    <w:bookmarkStart w:id="437" w:name="P437"/>
    <w:bookmarkEnd w:id="437"/>
    <w:p>
      <w:pPr>
        <w:pStyle w:val="0"/>
        <w:spacing w:before="240" w:lineRule="auto"/>
        <w:ind w:firstLine="540"/>
        <w:jc w:val="both"/>
      </w:pPr>
      <w:r>
        <w:rPr>
          <w:sz w:val="24"/>
        </w:rPr>
        <w:t xml:space="preserve">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подпунктах "д"</w:t>
        </w:r>
      </w:hyperlink>
      <w:r>
        <w:rPr>
          <w:sz w:val="24"/>
        </w:rPr>
        <w:t xml:space="preserve"> -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также 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указанной Государственной программы, а также в соответствии с иными нормативными правовыми актами Российской Федерации.</w:t>
      </w:r>
    </w:p>
    <w:p>
      <w:pPr>
        <w:pStyle w:val="0"/>
        <w:spacing w:before="240" w:lineRule="auto"/>
        <w:ind w:firstLine="540"/>
        <w:jc w:val="both"/>
      </w:pPr>
      <w:r>
        <w:rPr>
          <w:sz w:val="24"/>
        </w:rPr>
        <w:t xml:space="preserve">Перечень приоритетных направлений в субъекте Российской Федерации определяется субъектом Российской Федерации.</w:t>
      </w:r>
    </w:p>
    <w:p>
      <w:pPr>
        <w:pStyle w:val="0"/>
        <w:spacing w:before="240" w:lineRule="auto"/>
        <w:ind w:firstLine="540"/>
        <w:jc w:val="both"/>
      </w:pPr>
      <w:r>
        <w:rPr>
          <w:sz w:val="24"/>
        </w:rPr>
        <w:t xml:space="preserve">Сведения по приоритетным направлениям, указанным в </w:t>
      </w:r>
      <w:hyperlink w:history="0" w:anchor="P418" w:tooltip="г) на поддержку традиционных подотраслей сельского хозяйства и северного оленеводства:">
        <w:r>
          <w:rPr>
            <w:sz w:val="24"/>
            <w:color w:val="0000ff"/>
          </w:rPr>
          <w:t xml:space="preserve">подпунктах "г"</w:t>
        </w:r>
      </w:hyperlink>
      <w:r>
        <w:rPr>
          <w:sz w:val="24"/>
        </w:rPr>
        <w:t xml:space="preserve"> -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для расчета размера субсидий на очередной финансовый год направляются субъектами Российской Федерации в Министерство сельского хозяйства Российской Федерации до 15 апреля текущего финансового года. Количество приоритетных направлений, указанных в настоящем абзаце, не может быть более 3.</w:t>
      </w:r>
    </w:p>
    <w:p>
      <w:pPr>
        <w:pStyle w:val="0"/>
        <w:spacing w:before="240" w:lineRule="auto"/>
        <w:ind w:firstLine="540"/>
        <w:jc w:val="both"/>
      </w:pPr>
      <w:r>
        <w:rPr>
          <w:sz w:val="24"/>
        </w:rPr>
        <w:t xml:space="preserve">Приоритетные направления, указанные в </w:t>
      </w:r>
      <w:hyperlink w:history="0" w:anchor="P41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4"/>
            <w:color w:val="0000ff"/>
          </w:rPr>
          <w:t xml:space="preserve">подпунктах "б"</w:t>
        </w:r>
      </w:hyperlink>
      <w:r>
        <w:rPr>
          <w:sz w:val="24"/>
        </w:rPr>
        <w:t xml:space="preserve">, </w:t>
      </w:r>
      <w:hyperlink w:history="0" w:anchor="P413" w:tooltip="в) на поддержку племенного животноводства и приобретение племенного молодняка сельскохозяйственных животных:">
        <w:r>
          <w:rPr>
            <w:sz w:val="24"/>
            <w:color w:val="0000ff"/>
          </w:rPr>
          <w:t xml:space="preserve">"в"</w:t>
        </w:r>
      </w:hyperlink>
      <w:r>
        <w:rPr>
          <w:sz w:val="24"/>
        </w:rPr>
        <w:t xml:space="preserve"> и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"л" пункта 5</w:t>
        </w:r>
      </w:hyperlink>
      <w:r>
        <w:rPr>
          <w:sz w:val="24"/>
        </w:rPr>
        <w:t xml:space="preserve"> настоящих Правил, устанавливаются для всех субъектов Российской Федерации. Приоритетное направление, указанное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bookmarkStart w:id="441" w:name="P441"/>
    <w:bookmarkEnd w:id="441"/>
    <w:p>
      <w:pPr>
        <w:pStyle w:val="0"/>
        <w:spacing w:before="240" w:lineRule="auto"/>
        <w:ind w:firstLine="540"/>
        <w:jc w:val="both"/>
      </w:pPr>
      <w:r>
        <w:rPr>
          <w:sz w:val="24"/>
        </w:rPr>
        <w:t xml:space="preserve">7. Средства по приоритетным направлениям, указанным в </w:t>
      </w:r>
      <w:hyperlink w:history="0" w:anchor="P408"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предоставляются следующим категориям получателей средств:</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41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4"/>
            <w:color w:val="0000ff"/>
          </w:rPr>
          <w:t xml:space="preserve">подпункте "б"</w:t>
        </w:r>
      </w:hyperlink>
      <w:r>
        <w:rPr>
          <w:sz w:val="24"/>
        </w:rPr>
        <w:t xml:space="preserve">, </w:t>
      </w:r>
      <w:hyperlink w:history="0" w:anchor="P417"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абзаце пятом подпункта "в"</w:t>
        </w:r>
      </w:hyperlink>
      <w:r>
        <w:rPr>
          <w:sz w:val="24"/>
        </w:rPr>
        <w:t xml:space="preserve">, </w:t>
      </w:r>
      <w:hyperlink w:history="0" w:anchor="P418" w:tooltip="г) на поддержку традиционных подотраслей сельского хозяйства и северного оленеводства:">
        <w:r>
          <w:rPr>
            <w:sz w:val="24"/>
            <w:color w:val="0000ff"/>
          </w:rPr>
          <w:t xml:space="preserve">подпунктах "г"</w:t>
        </w:r>
      </w:hyperlink>
      <w:r>
        <w:rPr>
          <w:sz w:val="24"/>
        </w:rPr>
        <w:t xml:space="preserve"> -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"е"</w:t>
        </w:r>
      </w:hyperlink>
      <w:r>
        <w:rPr>
          <w:sz w:val="24"/>
        </w:rPr>
        <w:t xml:space="preserve">, </w:t>
      </w:r>
      <w:hyperlink w:history="0" w:anchor="P427" w:tooltip="з) на поддержку мясного скотоводства:">
        <w:r>
          <w:rPr>
            <w:sz w:val="24"/>
            <w:color w:val="0000ff"/>
          </w:rPr>
          <w:t xml:space="preserve">"з"</w:t>
        </w:r>
      </w:hyperlink>
      <w:r>
        <w:rPr>
          <w:sz w:val="24"/>
        </w:rPr>
        <w:t xml:space="preserve"> -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"л" пункта 5</w:t>
        </w:r>
      </w:hyperlink>
      <w:r>
        <w:rPr>
          <w:sz w:val="24"/>
        </w:rPr>
        <w:t xml:space="preserve"> настоящих Правил;</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w:history="0" r:id="rId24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федерального округа и Дальневосточного федерального округа, - по направлению, указанному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 - по направлениям, указанным в </w:t>
      </w:r>
      <w:hyperlink w:history="0" w:anchor="P414"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Pr>
            <w:sz w:val="24"/>
            <w:color w:val="0000ff"/>
          </w:rPr>
          <w:t xml:space="preserve">абзацах втором</w:t>
        </w:r>
      </w:hyperlink>
      <w:r>
        <w:rPr>
          <w:sz w:val="24"/>
        </w:rPr>
        <w:t xml:space="preserve"> - </w:t>
      </w:r>
      <w:hyperlink w:history="0" w:anchor="P416" w:tooltip="по ставке на 1 голову племенных быков-производителей, оцененных по качеству потомства или находящихся в процессе оценки этого качества;">
        <w:r>
          <w:rPr>
            <w:sz w:val="24"/>
            <w:color w:val="0000ff"/>
          </w:rPr>
          <w:t xml:space="preserve">четвертом подпункта "в" пункта 5</w:t>
        </w:r>
      </w:hyperlink>
      <w:r>
        <w:rPr>
          <w:sz w:val="24"/>
        </w:rPr>
        <w:t xml:space="preserve"> настоящих Правил;</w:t>
      </w:r>
    </w:p>
    <w:p>
      <w:pPr>
        <w:pStyle w:val="0"/>
        <w:spacing w:before="240" w:lineRule="auto"/>
        <w:ind w:firstLine="540"/>
        <w:jc w:val="both"/>
      </w:pPr>
      <w:r>
        <w:rPr>
          <w:sz w:val="24"/>
        </w:rP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в соответствии с Федеральным </w:t>
      </w:r>
      <w:hyperlink w:history="0" r:id="rId24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 по направлению, указанному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"ж" пункта 5</w:t>
        </w:r>
      </w:hyperlink>
      <w:r>
        <w:rPr>
          <w:sz w:val="24"/>
        </w:rPr>
        <w:t xml:space="preserve"> настоящих Правил;</w:t>
      </w:r>
    </w:p>
    <w:p>
      <w:pPr>
        <w:pStyle w:val="0"/>
        <w:spacing w:before="240" w:lineRule="auto"/>
        <w:ind w:firstLine="540"/>
        <w:jc w:val="both"/>
      </w:pPr>
      <w:r>
        <w:rPr>
          <w:sz w:val="24"/>
        </w:rPr>
        <w:t xml:space="preserve">научные и образовательные организации - по направлениям, указанным в </w:t>
      </w:r>
      <w:hyperlink w:history="0" w:anchor="P41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4"/>
            <w:color w:val="0000ff"/>
          </w:rPr>
          <w:t xml:space="preserve">абзаце третьем подпункта "б"</w:t>
        </w:r>
      </w:hyperlink>
      <w:r>
        <w:rPr>
          <w:sz w:val="24"/>
        </w:rPr>
        <w:t xml:space="preserve">, </w:t>
      </w:r>
      <w:hyperlink w:history="0" w:anchor="P413" w:tooltip="в) на поддержку племенного животноводства и приобретение племенного молодняка сельскохозяйственных животных:">
        <w:r>
          <w:rPr>
            <w:sz w:val="24"/>
            <w:color w:val="0000ff"/>
          </w:rPr>
          <w:t xml:space="preserve">подпунктах "в"</w:t>
        </w:r>
      </w:hyperlink>
      <w:r>
        <w:rPr>
          <w:sz w:val="24"/>
        </w:rPr>
        <w:t xml:space="preserve">,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"д"</w:t>
        </w:r>
      </w:hyperlink>
      <w:r>
        <w:rPr>
          <w:sz w:val="24"/>
        </w:rPr>
        <w:t xml:space="preserve"> - </w:t>
      </w:r>
      <w:hyperlink w:history="0" w:anchor="P430"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w:t>
      </w:r>
    </w:p>
    <w:p>
      <w:pPr>
        <w:pStyle w:val="0"/>
        <w:spacing w:before="240" w:lineRule="auto"/>
        <w:ind w:firstLine="540"/>
        <w:jc w:val="both"/>
      </w:pPr>
      <w:r>
        <w:rPr>
          <w:sz w:val="24"/>
        </w:rP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подпунктах "ж"</w:t>
        </w:r>
      </w:hyperlink>
      <w:r>
        <w:rPr>
          <w:sz w:val="24"/>
        </w:rPr>
        <w:t xml:space="preserve"> - </w:t>
      </w:r>
      <w:hyperlink w:history="0" w:anchor="P430"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w:t>
      </w:r>
    </w:p>
    <w:p>
      <w:pPr>
        <w:pStyle w:val="0"/>
        <w:spacing w:before="240" w:lineRule="auto"/>
        <w:ind w:firstLine="540"/>
        <w:jc w:val="both"/>
      </w:pPr>
      <w:r>
        <w:rPr>
          <w:sz w:val="24"/>
        </w:rP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history="0" w:anchor="P41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4"/>
            <w:color w:val="0000ff"/>
          </w:rPr>
          <w:t xml:space="preserve">абзаце третьем подпункта "б"</w:t>
        </w:r>
      </w:hyperlink>
      <w:r>
        <w:rPr>
          <w:sz w:val="24"/>
        </w:rPr>
        <w:t xml:space="preserve">,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подпунктах "д"</w:t>
        </w:r>
      </w:hyperlink>
      <w:r>
        <w:rPr>
          <w:sz w:val="24"/>
        </w:rPr>
        <w:t xml:space="preserve"> и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"е" пункта 5</w:t>
        </w:r>
      </w:hyperlink>
      <w:r>
        <w:rPr>
          <w:sz w:val="24"/>
        </w:rPr>
        <w:t xml:space="preserve"> и </w:t>
      </w:r>
      <w:hyperlink w:history="0" w:anchor="P437"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w:t>
      </w:r>
    </w:p>
    <w:p>
      <w:pPr>
        <w:pStyle w:val="0"/>
        <w:spacing w:before="240" w:lineRule="auto"/>
        <w:ind w:firstLine="540"/>
        <w:jc w:val="both"/>
      </w:pPr>
      <w:r>
        <w:rPr>
          <w:sz w:val="24"/>
        </w:rPr>
        <w:t xml:space="preserve">8. Средства предоставляются получателям средств:</w:t>
      </w:r>
    </w:p>
    <w:p>
      <w:pPr>
        <w:pStyle w:val="0"/>
        <w:spacing w:before="240" w:lineRule="auto"/>
        <w:ind w:firstLine="540"/>
        <w:jc w:val="both"/>
      </w:pPr>
      <w:r>
        <w:rPr>
          <w:sz w:val="24"/>
        </w:rPr>
        <w:t xml:space="preserve">а) по приоритетным направлениям, указанным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spacing w:before="240" w:lineRule="auto"/>
        <w:ind w:firstLine="540"/>
        <w:jc w:val="both"/>
      </w:pPr>
      <w:r>
        <w:rPr>
          <w:sz w:val="24"/>
        </w:rPr>
        <w:t xml:space="preserve">б) по приоритетному направлению, указанному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использование на посев при проведении агротехнологических работ получателями средств семян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45" w:tooltip="Федеральный закон от 30.12.2021 N 454-ФЗ (ред. от 28.11.2025) &quot;О семеноводстве&quot;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246" w:tooltip="Федеральный закон от 30.12.2021 N 454-ФЗ (ред. от 28.11.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247"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национальному стандарту Российской Федерации </w:t>
      </w:r>
      <w:hyperlink w:history="0" r:id="rId248" w:tooltip="Ссылка на КонсультантПлюс">
        <w:r>
          <w:rPr>
            <w:sz w:val="24"/>
            <w:color w:val="0000ff"/>
          </w:rPr>
          <w:t xml:space="preserve">ГОСТ Р 52325-2005</w:t>
        </w:r>
      </w:hyperlink>
      <w:r>
        <w:rPr>
          <w:sz w:val="24"/>
        </w:rP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межгосударственному стандарту </w:t>
      </w:r>
      <w:hyperlink w:history="0" r:id="rId249" w:tooltip="Ссылка на КонсультантПлюс">
        <w:r>
          <w:rPr>
            <w:sz w:val="24"/>
            <w:color w:val="0000ff"/>
          </w:rPr>
          <w:t xml:space="preserve">ГОСТ 32592-2013</w:t>
        </w:r>
      </w:hyperlink>
      <w:r>
        <w:rPr>
          <w:sz w:val="24"/>
        </w:rPr>
        <w:t xml:space="preserve">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(в случае если роды и виды сельскохозяйственных растений не входят в </w:t>
      </w:r>
      <w:hyperlink w:history="0" r:id="rId250"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перечень</w:t>
        </w:r>
      </w:hyperlink>
      <w:r>
        <w:rPr>
          <w:sz w:val="24"/>
        </w:rPr>
        <w:t xml:space="preserve"> видов сельскохозяйственных растений);</w:t>
      </w:r>
    </w:p>
    <w:p>
      <w:pPr>
        <w:pStyle w:val="0"/>
        <w:spacing w:before="240" w:lineRule="auto"/>
        <w:ind w:firstLine="540"/>
        <w:jc w:val="both"/>
      </w:pPr>
      <w:r>
        <w:rPr>
          <w:sz w:val="24"/>
        </w:rPr>
        <w:t xml:space="preserve">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40" w:lineRule="auto"/>
        <w:ind w:firstLine="540"/>
        <w:jc w:val="both"/>
      </w:pPr>
      <w:r>
        <w:rPr>
          <w:sz w:val="24"/>
        </w:rPr>
        <w:t xml:space="preserve">в) по приоритетному направлению, указанному в </w:t>
      </w:r>
      <w:hyperlink w:history="0" w:anchor="P41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4"/>
            <w:color w:val="0000ff"/>
          </w:rPr>
          <w:t xml:space="preserve">подпункте "б" пункта 5</w:t>
        </w:r>
      </w:hyperlink>
      <w:r>
        <w:rPr>
          <w:sz w:val="24"/>
        </w:rP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25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1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25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4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bookmarkStart w:id="458" w:name="P458"/>
    <w:bookmarkEnd w:id="458"/>
    <w:p>
      <w:pPr>
        <w:pStyle w:val="0"/>
        <w:spacing w:before="240" w:lineRule="auto"/>
        <w:ind w:firstLine="540"/>
        <w:jc w:val="both"/>
      </w:pPr>
      <w:r>
        <w:rPr>
          <w:sz w:val="24"/>
        </w:rPr>
        <w:t xml:space="preserve">г) по приоритетному направлению, указанному в </w:t>
      </w:r>
      <w:hyperlink w:history="0" w:anchor="P411" w:tooltip="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
        <w:r>
          <w:rPr>
            <w:sz w:val="24"/>
            <w:color w:val="0000ff"/>
          </w:rPr>
          <w:t xml:space="preserve">абзаце втором подпункта "б" пункта 5</w:t>
        </w:r>
      </w:hyperlink>
      <w:r>
        <w:rPr>
          <w:sz w:val="24"/>
        </w:rPr>
        <w:t xml:space="preserve"> настоящих Правил, при соответствии сведений о сельскохозяйственных культурах одному из следующих условий:</w:t>
      </w:r>
    </w:p>
    <w:p>
      <w:pPr>
        <w:pStyle w:val="0"/>
        <w:spacing w:before="240" w:lineRule="auto"/>
        <w:ind w:firstLine="540"/>
        <w:jc w:val="both"/>
      </w:pPr>
      <w:r>
        <w:rPr>
          <w:sz w:val="24"/>
        </w:rPr>
        <w:t xml:space="preserve">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pPr>
        <w:pStyle w:val="0"/>
        <w:spacing w:before="240" w:lineRule="auto"/>
        <w:ind w:firstLine="540"/>
        <w:jc w:val="both"/>
      </w:pPr>
      <w:r>
        <w:rPr>
          <w:sz w:val="24"/>
        </w:rPr>
        <w:t xml:space="preserve">заявителями, по данным Государственного реестра, указанным в заявке, указанной в абзаце 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pPr>
        <w:pStyle w:val="0"/>
        <w:spacing w:before="240" w:lineRule="auto"/>
        <w:ind w:firstLine="540"/>
        <w:jc w:val="both"/>
      </w:pPr>
      <w:r>
        <w:rPr>
          <w:sz w:val="24"/>
        </w:rPr>
        <w:t xml:space="preserve">д) по приоритетному направлению, указанному в </w:t>
      </w:r>
      <w:hyperlink w:history="0" w:anchor="P41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4"/>
            <w:color w:val="0000ff"/>
          </w:rPr>
          <w:t xml:space="preserve">абзаце третьем подпункта "б" пункта 5</w:t>
        </w:r>
      </w:hyperlink>
      <w:r>
        <w:rPr>
          <w:sz w:val="24"/>
        </w:rPr>
        <w:t xml:space="preserve"> настоящих Правил,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w:history="0" r:id="rId253"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в году приобретения или последующем году с учетом установленных агротехнологических сроков (за исключением семян картофеля и овощных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"е" п. 8 </w:t>
            </w:r>
            <w:hyperlink w:history="0" r:id="rId254"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 по приоритетному направлению, указанному в </w:t>
      </w:r>
      <w:hyperlink w:history="0" w:anchor="P413" w:tooltip="в) на поддержку племенного животноводства и приобретение племенного молодняка сельскохозяйственных животных:">
        <w:r>
          <w:rPr>
            <w:sz w:val="24"/>
            <w:color w:val="0000ff"/>
          </w:rPr>
          <w:t xml:space="preserve">подпункте "в" пункта 5</w:t>
        </w:r>
      </w:hyperlink>
      <w:r>
        <w:rPr>
          <w:sz w:val="24"/>
        </w:rPr>
        <w:t xml:space="preserve"> настоящих Правил, за исключением </w:t>
      </w:r>
      <w:hyperlink w:history="0" w:anchor="P416" w:tooltip="по ставке на 1 голову племенных быков-производителей, оцененных по качеству потомства или находящихся в процессе оценки этого качества;">
        <w:r>
          <w:rPr>
            <w:sz w:val="24"/>
            <w:color w:val="0000ff"/>
          </w:rPr>
          <w:t xml:space="preserve">абзацев четвертого</w:t>
        </w:r>
      </w:hyperlink>
      <w:r>
        <w:rPr>
          <w:sz w:val="24"/>
        </w:rPr>
        <w:t xml:space="preserve"> и </w:t>
      </w:r>
      <w:hyperlink w:history="0" w:anchor="P417"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пятого подпункта "в" пункта 5</w:t>
        </w:r>
      </w:hyperlink>
      <w:r>
        <w:rPr>
          <w:sz w:val="24"/>
        </w:rPr>
        <w:t xml:space="preserve"> настоящих Правил, при условии наличия у получателей средств племенного маточного поголовья сельскохозяйственных животных, подтвержденных данными об их регистрации в федеральной государственной информационно-аналитической системе племенных ресурсов;</w:t>
      </w:r>
    </w:p>
    <w:p>
      <w:pPr>
        <w:pStyle w:val="0"/>
        <w:spacing w:before="240" w:lineRule="auto"/>
        <w:ind w:firstLine="540"/>
        <w:jc w:val="both"/>
      </w:pPr>
      <w:r>
        <w:rPr>
          <w:sz w:val="24"/>
        </w:rPr>
        <w:t xml:space="preserve">ж) по приоритетному направлению, указанному в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подпункте "д"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использование на посев получателями средств, занимающимися производством льно- и (или) пеньковолокна, и (или) тресты льняной, и (или) тресты конопляной, семян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55" w:tooltip="Федеральный закон от 30.12.2021 N 454-ФЗ (ред. от 28.11.2025) &quot;О семеноводстве&quot;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256" w:tooltip="Федеральный закон от 30.12.2021 N 454-ФЗ (ред. от 28.11.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257"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национальному стандарту Российской Федерации </w:t>
      </w:r>
      <w:hyperlink w:history="0" r:id="rId258" w:tooltip="Ссылка на КонсультантПлюс">
        <w:r>
          <w:rPr>
            <w:sz w:val="24"/>
            <w:color w:val="0000ff"/>
          </w:rPr>
          <w:t xml:space="preserve">ГОСТ Р 52325-2005</w:t>
        </w:r>
      </w:hyperlink>
      <w:r>
        <w:rPr>
          <w:sz w:val="24"/>
        </w:rPr>
        <w:t xml:space="preserve"> "Семена сельскохозяйственных растений. Сортовые и посевные качества. Общие технические условия" (утвержден 23 марта 2005 г. и введен в действие с 1 января 2006 г.) (в случае если роды и виды сельскохозяйственных растений не входят в </w:t>
      </w:r>
      <w:hyperlink w:history="0" r:id="rId259"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перечень</w:t>
        </w:r>
      </w:hyperlink>
      <w:r>
        <w:rPr>
          <w:sz w:val="24"/>
        </w:rPr>
        <w:t xml:space="preserve"> видов сельскохозяйственных растений);</w:t>
      </w:r>
    </w:p>
    <w:p>
      <w:pPr>
        <w:pStyle w:val="0"/>
        <w:spacing w:before="240" w:lineRule="auto"/>
        <w:ind w:firstLine="540"/>
        <w:jc w:val="both"/>
      </w:pPr>
      <w:r>
        <w:rPr>
          <w:sz w:val="24"/>
        </w:rPr>
        <w:t xml:space="preserve">внесение удобрений, используемых при производстве конкретного вида продукции растениеводства в рамках соответствующего приоритетного направления;</w:t>
      </w:r>
    </w:p>
    <w:p>
      <w:pPr>
        <w:pStyle w:val="0"/>
        <w:spacing w:before="240" w:lineRule="auto"/>
        <w:ind w:firstLine="540"/>
        <w:jc w:val="both"/>
      </w:pPr>
      <w:r>
        <w:rPr>
          <w:sz w:val="24"/>
        </w:rPr>
        <w:t xml:space="preserve">реализация продукции получателями средств, занимающимися производством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отгрузки на собственную переработку;</w:t>
      </w:r>
    </w:p>
    <w:p>
      <w:pPr>
        <w:pStyle w:val="0"/>
        <w:spacing w:before="240" w:lineRule="auto"/>
        <w:ind w:firstLine="540"/>
        <w:jc w:val="both"/>
      </w:pPr>
      <w:r>
        <w:rPr>
          <w:sz w:val="24"/>
        </w:rPr>
        <w:t xml:space="preserve">з) по приоритетному направлению, указанному в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подпункте "е"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использование получателями средств при закладке многолетних насаждений посадочного материала:</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60" w:tooltip="Федеральный закон от 30.12.2021 N 454-ФЗ (ред. от 28.11.2025) &quot;О семеноводстве&quot;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261" w:tooltip="Федеральный закон от 30.12.2021 N 454-ФЗ (ред. от 28.11.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26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национальному стандарту Российской Федерации </w:t>
      </w:r>
      <w:hyperlink w:history="0" r:id="rId263" w:tooltip="Ссылка на КонсультантПлюс">
        <w:r>
          <w:rPr>
            <w:sz w:val="24"/>
            <w:color w:val="0000ff"/>
          </w:rPr>
          <w:t xml:space="preserve">ГОСТ Р 55758-2013</w:t>
        </w:r>
      </w:hyperlink>
      <w:r>
        <w:rPr>
          <w:sz w:val="24"/>
        </w:rPr>
        <w:t xml:space="preserve">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национальному стандарту Российской Федерации </w:t>
      </w:r>
      <w:hyperlink w:history="0" r:id="rId264" w:tooltip="Ссылка на КонсультантПлюс">
        <w:r>
          <w:rPr>
            <w:sz w:val="24"/>
            <w:color w:val="0000ff"/>
          </w:rPr>
          <w:t xml:space="preserve">ГОСТ Р 70191-2022</w:t>
        </w:r>
      </w:hyperlink>
      <w:r>
        <w:rPr>
          <w:sz w:val="24"/>
        </w:rPr>
        <w:t xml:space="preserve"> "Материал посадочный субтропических, орехоплодных, цитрусовых культур и чая. Технические условия" (утвержден 28 июня 2022 г. и введен в действие с 1 января 2023 г.), национальному стандарту Российской Федерации </w:t>
      </w:r>
      <w:hyperlink w:history="0" r:id="rId265" w:tooltip="Ссылка на КонсультантПлюс">
        <w:r>
          <w:rPr>
            <w:sz w:val="24"/>
            <w:color w:val="0000ff"/>
          </w:rPr>
          <w:t xml:space="preserve">ГОСТ Р 59653-2021</w:t>
        </w:r>
      </w:hyperlink>
      <w:r>
        <w:rPr>
          <w:sz w:val="24"/>
        </w:rPr>
        <w:t xml:space="preserve">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w:history="0" r:id="rId266"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перечень</w:t>
        </w:r>
      </w:hyperlink>
      <w:r>
        <w:rPr>
          <w:sz w:val="24"/>
        </w:rPr>
        <w:t xml:space="preserve"> видов сельскохозяйственных растений);</w:t>
      </w:r>
    </w:p>
    <w:p>
      <w:pPr>
        <w:pStyle w:val="0"/>
        <w:spacing w:before="240" w:lineRule="auto"/>
        <w:ind w:firstLine="540"/>
        <w:jc w:val="both"/>
      </w:pPr>
      <w:r>
        <w:rPr>
          <w:sz w:val="24"/>
        </w:rPr>
        <w:t xml:space="preserve">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40" w:lineRule="auto"/>
        <w:ind w:firstLine="540"/>
        <w:jc w:val="both"/>
      </w:pPr>
      <w:r>
        <w:rPr>
          <w:sz w:val="24"/>
        </w:rPr>
        <w:t xml:space="preserve">наличие у получателя средств проекта на закладку многолетних насаждений;</w:t>
      </w:r>
    </w:p>
    <w:p>
      <w:pPr>
        <w:pStyle w:val="0"/>
        <w:spacing w:before="240" w:lineRule="auto"/>
        <w:ind w:firstLine="540"/>
        <w:jc w:val="both"/>
      </w:pPr>
      <w:r>
        <w:rPr>
          <w:sz w:val="24"/>
        </w:rPr>
        <w:t xml:space="preserve">и) по приоритетному направлению, указанному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"ж"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наличие у получателя средств поголовья коров и (или) коз на 1-е число месяца, в котором он обратился в уполномоченный орган за получением средств;</w:t>
      </w:r>
    </w:p>
    <w:p>
      <w:pPr>
        <w:pStyle w:val="0"/>
        <w:spacing w:before="240" w:lineRule="auto"/>
        <w:ind w:firstLine="540"/>
        <w:jc w:val="both"/>
      </w:pPr>
      <w:r>
        <w:rPr>
          <w:sz w:val="24"/>
        </w:rPr>
        <w:t xml:space="preserve">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bookmarkStart w:id="481" w:name="P481"/>
    <w:bookmarkEnd w:id="481"/>
    <w:p>
      <w:pPr>
        <w:pStyle w:val="0"/>
        <w:spacing w:before="240" w:lineRule="auto"/>
        <w:ind w:firstLine="540"/>
        <w:jc w:val="both"/>
      </w:pPr>
      <w:r>
        <w:rPr>
          <w:sz w:val="24"/>
        </w:rPr>
        <w:t xml:space="preserve">к) по приоритетному направлению, указанному в </w:t>
      </w:r>
      <w:hyperlink w:history="0" w:anchor="P427" w:tooltip="з) на поддержку мясного скотоводства:">
        <w:r>
          <w:rPr>
            <w:sz w:val="24"/>
            <w:color w:val="0000ff"/>
          </w:rPr>
          <w:t xml:space="preserve">подпункте "з" пункта 5</w:t>
        </w:r>
      </w:hyperlink>
      <w:r>
        <w:rPr>
          <w:sz w:val="24"/>
        </w:rPr>
        <w:t xml:space="preserve">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w:t>
      </w:r>
    </w:p>
    <w:p>
      <w:pPr>
        <w:pStyle w:val="0"/>
        <w:spacing w:before="240" w:lineRule="auto"/>
        <w:ind w:firstLine="540"/>
        <w:jc w:val="both"/>
      </w:pPr>
      <w:r>
        <w:rPr>
          <w:sz w:val="24"/>
        </w:rPr>
        <w:t xml:space="preserve">л) по приоритетному направлению, указанному в </w:t>
      </w:r>
      <w:hyperlink w:history="0" w:anchor="P430"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подтверждение информации об объеме овец и коз,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сохранение получателем средств численности маточного поголовья сельскохозяйственных животных, установленной уполномоченным органом, при производстве конкретного вида продукции животноводства;</w:t>
      </w:r>
    </w:p>
    <w:p>
      <w:pPr>
        <w:pStyle w:val="0"/>
        <w:spacing w:before="240" w:lineRule="auto"/>
        <w:ind w:firstLine="540"/>
        <w:jc w:val="both"/>
      </w:pPr>
      <w:r>
        <w:rPr>
          <w:sz w:val="24"/>
        </w:rPr>
        <w:t xml:space="preserve">м) по приоритетным направлениям, указанным в </w:t>
      </w:r>
      <w:hyperlink w:history="0" w:anchor="P420"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sz w:val="24"/>
            <w:color w:val="0000ff"/>
          </w:rPr>
          <w:t xml:space="preserve">абзаце третьем подпункта "г"</w:t>
        </w:r>
      </w:hyperlink>
      <w:r>
        <w:rPr>
          <w:sz w:val="24"/>
        </w:rPr>
        <w:t xml:space="preserve">,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подпунктах "ж"</w:t>
        </w:r>
      </w:hyperlink>
      <w:r>
        <w:rPr>
          <w:sz w:val="24"/>
        </w:rPr>
        <w:t xml:space="preserve"> - </w:t>
      </w:r>
      <w:hyperlink w:history="0" w:anchor="P430"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при условии наличия у получателя средств поголовья сельскохозяйственных животных,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w:history="0" r:id="rId267"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4"/>
            <w:color w:val="0000ff"/>
          </w:rPr>
          <w:t xml:space="preserve">Правилами</w:t>
        </w:r>
      </w:hyperlink>
      <w:r>
        <w:rPr>
          <w:sz w:val="24"/>
        </w:rP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pPr>
        <w:pStyle w:val="0"/>
        <w:spacing w:before="240" w:lineRule="auto"/>
        <w:ind w:firstLine="540"/>
        <w:jc w:val="both"/>
      </w:pPr>
      <w:r>
        <w:rPr>
          <w:sz w:val="24"/>
        </w:rPr>
        <w:t xml:space="preserve">н) по приоритетному направлению, указанному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уплата страхователем страховых премий в соответствии со </w:t>
      </w:r>
      <w:hyperlink w:history="0" r:id="rId26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статьей 4</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pPr>
        <w:pStyle w:val="0"/>
        <w:spacing w:before="240" w:lineRule="auto"/>
        <w:ind w:firstLine="540"/>
        <w:jc w:val="both"/>
      </w:pPr>
      <w:r>
        <w:rPr>
          <w:sz w:val="24"/>
        </w:rPr>
        <w:t xml:space="preserve">включение в договор сельскохозяйственного страхования сельскохозяйственных животных условия, согласно которому к страховщику не переходит право требования страхователя на возмещение ущерба в соответствии со </w:t>
      </w:r>
      <w:hyperlink w:history="0" r:id="rId269"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965</w:t>
        </w:r>
      </w:hyperlink>
      <w:r>
        <w:rPr>
          <w:sz w:val="24"/>
        </w:rPr>
        <w:t xml:space="preserve"> Гражданского кодекса Российской Федерации за счет средств бюджета субъекта Российской Федерации;</w:t>
      </w:r>
    </w:p>
    <w:p>
      <w:pPr>
        <w:pStyle w:val="0"/>
        <w:spacing w:before="240" w:lineRule="auto"/>
        <w:ind w:firstLine="540"/>
        <w:jc w:val="both"/>
      </w:pPr>
      <w:r>
        <w:rPr>
          <w:sz w:val="24"/>
        </w:rPr>
        <w:t xml:space="preserve">о) по приоритетным направлениям, указанным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430"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7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п) по приоритетным направлениям, указанным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подпунктах "ж"</w:t>
        </w:r>
      </w:hyperlink>
      <w:r>
        <w:rPr>
          <w:sz w:val="24"/>
        </w:rPr>
        <w:t xml:space="preserve"> - </w:t>
      </w:r>
      <w:hyperlink w:history="0" w:anchor="P430"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следующих условиях:</w:t>
      </w:r>
    </w:p>
    <w:p>
      <w:pPr>
        <w:pStyle w:val="0"/>
        <w:spacing w:before="240" w:lineRule="auto"/>
        <w:ind w:firstLine="540"/>
        <w:jc w:val="both"/>
      </w:pPr>
      <w:r>
        <w:rPr>
          <w:sz w:val="24"/>
        </w:rPr>
        <w:t xml:space="preserve">подтверждение применения налогового режима путем представления справки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представление гражданином, ведущим личное подсобное хозяйство и применяющим специальный налоговый режим "Налог на профессиональный доход", выписки из похозяйственной книги, подтверждающей ведение производственной деятельности в течение не менее чем 12 месяцев, предшествующих году предоставления субсидии;</w:t>
      </w:r>
    </w:p>
    <w:p>
      <w:pPr>
        <w:pStyle w:val="0"/>
        <w:spacing w:before="240" w:lineRule="auto"/>
        <w:ind w:firstLine="540"/>
        <w:jc w:val="both"/>
      </w:pPr>
      <w:r>
        <w:rPr>
          <w:sz w:val="24"/>
        </w:rPr>
        <w:t xml:space="preserve">р) по приоритетным направлениям, указанным в </w:t>
      </w:r>
      <w:hyperlink w:history="0" w:anchor="P408"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за исключением приоритетного направления, указанного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 при условии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(далее - учреждение по мелиорации),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средств просроченной задолженности перед учреждением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средств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pPr>
        <w:pStyle w:val="0"/>
        <w:spacing w:before="240" w:lineRule="auto"/>
        <w:ind w:firstLine="540"/>
        <w:jc w:val="both"/>
      </w:pPr>
      <w:r>
        <w:rPr>
          <w:sz w:val="24"/>
        </w:rPr>
        <w:t xml:space="preserve">с) по приоритетным направлениям, указанным в </w:t>
      </w:r>
      <w:hyperlink w:history="0" w:anchor="P408"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за исключением приоритетных направлений, указанных в </w:t>
      </w:r>
      <w:hyperlink w:history="0" w:anchor="P412" w:tooltip="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Федеральной научно-технической программы (за исключением семян картофеля и овощных культур);">
        <w:r>
          <w:rPr>
            <w:sz w:val="24"/>
            <w:color w:val="0000ff"/>
          </w:rPr>
          <w:t xml:space="preserve">абзаце третьем подпункта "б"</w:t>
        </w:r>
      </w:hyperlink>
      <w:r>
        <w:rPr>
          <w:sz w:val="24"/>
        </w:rPr>
        <w:t xml:space="preserve">, </w:t>
      </w:r>
      <w:hyperlink w:history="0" w:anchor="P414"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Pr>
            <w:sz w:val="24"/>
            <w:color w:val="0000ff"/>
          </w:rPr>
          <w:t xml:space="preserve">абзаце втором подпункта "в"</w:t>
        </w:r>
      </w:hyperlink>
      <w:r>
        <w:rPr>
          <w:sz w:val="24"/>
        </w:rPr>
        <w:t xml:space="preserve"> в отношении оленеводческих племенных хозяйств, </w:t>
      </w:r>
      <w:hyperlink w:history="0" w:anchor="P417"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абзаце пятом подпункта "в"</w:t>
        </w:r>
      </w:hyperlink>
      <w:r>
        <w:rPr>
          <w:sz w:val="24"/>
        </w:rPr>
        <w:t xml:space="preserve">, </w:t>
      </w:r>
      <w:hyperlink w:history="0" w:anchor="P418" w:tooltip="г) на поддержку традиционных подотраслей сельского хозяйства и северного оленеводства:">
        <w:r>
          <w:rPr>
            <w:sz w:val="24"/>
            <w:color w:val="0000ff"/>
          </w:rPr>
          <w:t xml:space="preserve">подпунктах "г"</w:t>
        </w:r>
      </w:hyperlink>
      <w:r>
        <w:rPr>
          <w:sz w:val="24"/>
        </w:rPr>
        <w:t xml:space="preserve">,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w:t>
        </w:r>
      </w:hyperlink>
      <w:r>
        <w:rPr>
          <w:sz w:val="24"/>
        </w:rPr>
        <w:t xml:space="preserve"> и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"л" пункта 5</w:t>
        </w:r>
      </w:hyperlink>
      <w:r>
        <w:rPr>
          <w:sz w:val="24"/>
        </w:rPr>
        <w:t xml:space="preserve"> настоящих Правил, при условии 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w:t>
      </w:r>
    </w:p>
    <w:p>
      <w:pPr>
        <w:pStyle w:val="0"/>
        <w:spacing w:before="240" w:lineRule="auto"/>
        <w:ind w:firstLine="540"/>
        <w:jc w:val="both"/>
      </w:pPr>
      <w:r>
        <w:rPr>
          <w:sz w:val="24"/>
        </w:rPr>
        <w:t xml:space="preserve">по приоритетным направлениям, указанным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w:t>
      </w:r>
      <w:hyperlink w:history="0" w:anchor="P41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4"/>
            <w:color w:val="0000ff"/>
          </w:rPr>
          <w:t xml:space="preserve">"б"</w:t>
        </w:r>
      </w:hyperlink>
      <w:r>
        <w:rPr>
          <w:sz w:val="24"/>
        </w:rPr>
        <w:t xml:space="preserve"> и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"д" пункта 5</w:t>
        </w:r>
      </w:hyperlink>
      <w:r>
        <w:rPr>
          <w:sz w:val="24"/>
        </w:rPr>
        <w:t xml:space="preserve"> настоящих Правил, при условии представления получателями средств сведений в соответствии с </w:t>
      </w:r>
      <w:hyperlink w:history="0" r:id="rId27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27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27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5</w:t>
        </w:r>
      </w:hyperlink>
      <w:r>
        <w:rPr>
          <w:sz w:val="24"/>
        </w:rPr>
        <w:t xml:space="preserve">, </w:t>
      </w:r>
      <w:hyperlink w:history="0" r:id="rId27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w:t>
      </w:r>
      <w:hyperlink w:history="0" r:id="rId27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17</w:t>
        </w:r>
      </w:hyperlink>
      <w:r>
        <w:rPr>
          <w:sz w:val="24"/>
        </w:rPr>
        <w:t xml:space="preserve">, </w:t>
      </w:r>
      <w:hyperlink w:history="0" r:id="rId27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18</w:t>
        </w:r>
      </w:hyperlink>
      <w:r>
        <w:rPr>
          <w:sz w:val="24"/>
        </w:rPr>
        <w:t xml:space="preserve"> и </w:t>
      </w:r>
      <w:hyperlink w:history="0" r:id="rId27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20</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(далее - приложение N 1);</w:t>
      </w:r>
    </w:p>
    <w:p>
      <w:pPr>
        <w:pStyle w:val="0"/>
        <w:spacing w:before="240" w:lineRule="auto"/>
        <w:ind w:firstLine="540"/>
        <w:jc w:val="both"/>
      </w:pPr>
      <w:r>
        <w:rPr>
          <w:sz w:val="24"/>
        </w:rPr>
        <w:t xml:space="preserve">по приоритетным направлениям, указанным в </w:t>
      </w:r>
      <w:hyperlink w:history="0" w:anchor="P414" w:tooltip="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
        <w:r>
          <w:rPr>
            <w:sz w:val="24"/>
            <w:color w:val="0000ff"/>
          </w:rPr>
          <w:t xml:space="preserve">абзацах втором</w:t>
        </w:r>
      </w:hyperlink>
      <w:r>
        <w:rPr>
          <w:sz w:val="24"/>
        </w:rPr>
        <w:t xml:space="preserve"> - </w:t>
      </w:r>
      <w:hyperlink w:history="0" w:anchor="P416" w:tooltip="по ставке на 1 голову племенных быков-производителей, оцененных по качеству потомства или находящихся в процессе оценки этого качества;">
        <w:r>
          <w:rPr>
            <w:sz w:val="24"/>
            <w:color w:val="0000ff"/>
          </w:rPr>
          <w:t xml:space="preserve">четвертом подпункта "в" пункта 5</w:t>
        </w:r>
      </w:hyperlink>
      <w:r>
        <w:rPr>
          <w:sz w:val="24"/>
        </w:rP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27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27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28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w:t>
      </w:r>
      <w:hyperlink w:history="0" r:id="rId28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и </w:t>
      </w:r>
      <w:hyperlink w:history="0" r:id="rId28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15</w:t>
        </w:r>
      </w:hyperlink>
      <w:r>
        <w:rPr>
          <w:sz w:val="24"/>
        </w:rPr>
        <w:t xml:space="preserve"> приложения N 1;</w:t>
      </w:r>
    </w:p>
    <w:p>
      <w:pPr>
        <w:pStyle w:val="0"/>
        <w:spacing w:before="240" w:lineRule="auto"/>
        <w:ind w:firstLine="540"/>
        <w:jc w:val="both"/>
      </w:pPr>
      <w:r>
        <w:rPr>
          <w:sz w:val="24"/>
        </w:rPr>
        <w:t xml:space="preserve">по приоритетному направлению, указанному в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подпункте "е" пункта 5</w:t>
        </w:r>
      </w:hyperlink>
      <w:r>
        <w:rPr>
          <w:sz w:val="24"/>
        </w:rPr>
        <w:t xml:space="preserve"> настоящих Правил, при условии представления получателями средств сведений в соответствии с </w:t>
      </w:r>
      <w:hyperlink w:history="0" r:id="rId28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28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28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5</w:t>
        </w:r>
      </w:hyperlink>
      <w:r>
        <w:rPr>
          <w:sz w:val="24"/>
        </w:rPr>
        <w:t xml:space="preserve"> и </w:t>
      </w:r>
      <w:hyperlink w:history="0" r:id="rId28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w:t>
      </w:r>
    </w:p>
    <w:p>
      <w:pPr>
        <w:pStyle w:val="0"/>
        <w:spacing w:before="240" w:lineRule="auto"/>
        <w:ind w:firstLine="540"/>
        <w:jc w:val="both"/>
      </w:pPr>
      <w:r>
        <w:rPr>
          <w:sz w:val="24"/>
        </w:rPr>
        <w:t xml:space="preserve">по приоритетным направлениям, указанным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подпунктах "ж"</w:t>
        </w:r>
      </w:hyperlink>
      <w:r>
        <w:rPr>
          <w:sz w:val="24"/>
        </w:rPr>
        <w:t xml:space="preserve"> - </w:t>
      </w:r>
      <w:hyperlink w:history="0" w:anchor="P430" w:tooltip="и) на поддержку развития овцеводства, козоводства и производства шерсти:">
        <w:r>
          <w:rPr>
            <w:sz w:val="24"/>
            <w:color w:val="0000ff"/>
          </w:rPr>
          <w:t xml:space="preserve">"и" пункта 5</w:t>
        </w:r>
      </w:hyperlink>
      <w:r>
        <w:rPr>
          <w:sz w:val="24"/>
        </w:rPr>
        <w:t xml:space="preserve"> настоящих Правил,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w:history="0" r:id="rId28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28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28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и </w:t>
      </w:r>
      <w:hyperlink w:history="0" r:id="rId29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w:t>
      </w:r>
    </w:p>
    <w:p>
      <w:pPr>
        <w:pStyle w:val="0"/>
        <w:spacing w:before="240" w:lineRule="auto"/>
        <w:ind w:firstLine="540"/>
        <w:jc w:val="both"/>
      </w:pPr>
      <w:r>
        <w:rPr>
          <w:sz w:val="24"/>
        </w:rPr>
        <w:t xml:space="preserve">9. Проверка сведений на соответствие условиям, указанным в </w:t>
      </w:r>
      <w:hyperlink w:history="0" w:anchor="P418" w:tooltip="г) на поддержку традиционных подотраслей сельского хозяйства и северного оленеводства:">
        <w:r>
          <w:rPr>
            <w:sz w:val="24"/>
            <w:color w:val="0000ff"/>
          </w:rPr>
          <w:t xml:space="preserve">подпункте "г" пункта 8</w:t>
        </w:r>
      </w:hyperlink>
      <w:r>
        <w:rPr>
          <w:sz w:val="24"/>
        </w:rPr>
        <w:t xml:space="preserve"> настоящих Правил, осуществляется в порядке, установленном Министерством сельского хозяйства Российской Федерации.</w:t>
      </w:r>
    </w:p>
    <w:p>
      <w:pPr>
        <w:pStyle w:val="0"/>
        <w:spacing w:before="240" w:lineRule="auto"/>
        <w:ind w:firstLine="540"/>
        <w:jc w:val="both"/>
      </w:pPr>
      <w:r>
        <w:rPr>
          <w:sz w:val="24"/>
        </w:rPr>
        <w:t xml:space="preserve">10. По приоритетным направлениям, указанным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ставки определяются высшим исполнительным органом субъекта Российской Федерации или уполномоченным органом.</w:t>
      </w:r>
    </w:p>
    <w:bookmarkStart w:id="501" w:name="P501"/>
    <w:bookmarkEnd w:id="501"/>
    <w:p>
      <w:pPr>
        <w:pStyle w:val="0"/>
        <w:spacing w:before="240" w:lineRule="auto"/>
        <w:ind w:firstLine="540"/>
        <w:jc w:val="both"/>
      </w:pPr>
      <w:r>
        <w:rPr>
          <w:sz w:val="24"/>
        </w:rPr>
        <w:t xml:space="preserve">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pPr>
        <w:pStyle w:val="0"/>
        <w:spacing w:before="240" w:lineRule="auto"/>
        <w:ind w:firstLine="540"/>
        <w:jc w:val="both"/>
      </w:pPr>
      <w:r>
        <w:rPr>
          <w:sz w:val="24"/>
        </w:rPr>
        <w:t xml:space="preserve">Субъекты Российской Федерации, в которых введен средний уровень реагирования в соответствии с </w:t>
      </w:r>
      <w:hyperlink w:history="0" r:id="rId291"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вправе на мероприятия по поддержке возобновления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коэффициент, применяемый к ставкам в рамках соответствующих приоритетных направлений, указанных в </w:t>
      </w:r>
      <w:hyperlink w:history="0" w:anchor="P408"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в пределах размера субсидии, предусмотренной субъекту Российской Федерации на текущий финансовый год, не превышающий 1,5.</w:t>
      </w:r>
    </w:p>
    <w:p>
      <w:pPr>
        <w:pStyle w:val="0"/>
        <w:spacing w:before="240" w:lineRule="auto"/>
        <w:ind w:firstLine="540"/>
        <w:jc w:val="both"/>
      </w:pPr>
      <w:r>
        <w:rPr>
          <w:sz w:val="24"/>
        </w:rPr>
        <w:t xml:space="preserve">В 2026 году сельскохозяйственными товаропроизводителями признаются соответствующие по итогам 2023 года условиям, установленным </w:t>
      </w:r>
      <w:hyperlink w:history="0" r:id="rId29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1 статьи 3</w:t>
        </w:r>
      </w:hyperlink>
      <w:r>
        <w:rPr>
          <w:sz w:val="24"/>
        </w:rPr>
        <w:t xml:space="preserve"> Федерального закона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pPr>
        <w:pStyle w:val="0"/>
        <w:spacing w:before="240" w:lineRule="auto"/>
        <w:ind w:firstLine="540"/>
        <w:jc w:val="both"/>
      </w:pPr>
      <w:r>
        <w:rPr>
          <w:sz w:val="24"/>
        </w:rPr>
        <w:t xml:space="preserve">11. Указанные в </w:t>
      </w:r>
      <w:hyperlink w:history="0" w:anchor="P501" w:tooltip="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
        <w:r>
          <w:rPr>
            <w:sz w:val="24"/>
            <w:color w:val="0000ff"/>
          </w:rPr>
          <w:t xml:space="preserve">абзаце первом пункта 10</w:t>
        </w:r>
      </w:hyperlink>
      <w:r>
        <w:rPr>
          <w:sz w:val="24"/>
        </w:rPr>
        <w:t xml:space="preserve"> настоящих Правил ставки определяются с учетом следующих условий:</w:t>
      </w:r>
    </w:p>
    <w:p>
      <w:pPr>
        <w:pStyle w:val="0"/>
        <w:spacing w:before="240" w:lineRule="auto"/>
        <w:ind w:firstLine="540"/>
        <w:jc w:val="both"/>
      </w:pPr>
      <w:r>
        <w:rPr>
          <w:sz w:val="24"/>
        </w:rPr>
        <w:t xml:space="preserve">а) в случае выполнения получателем средств условия по достижению в году, предшествующем году получения субсидии, результатов использования субсидии, предусмотренных </w:t>
      </w:r>
      <w:hyperlink w:history="0" w:anchor="P727"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пунктом 50</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pPr>
        <w:pStyle w:val="0"/>
        <w:spacing w:before="240" w:lineRule="auto"/>
        <w:ind w:firstLine="540"/>
        <w:jc w:val="both"/>
      </w:pPr>
      <w:r>
        <w:rPr>
          <w:sz w:val="24"/>
        </w:rPr>
        <w:t xml:space="preserve">в случае невыполнения получателем средств условия по достижению в отчетном финансовом году результатов использования субсидии, предусмотренных </w:t>
      </w:r>
      <w:hyperlink w:history="0" w:anchor="P727"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пунктом 50</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б) по приоритетному направлению, указанному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 - не менее 2;</w:t>
      </w:r>
    </w:p>
    <w:p>
      <w:pPr>
        <w:pStyle w:val="0"/>
        <w:spacing w:before="240" w:lineRule="auto"/>
        <w:ind w:firstLine="540"/>
        <w:jc w:val="both"/>
      </w:pPr>
      <w:r>
        <w:rPr>
          <w:sz w:val="24"/>
        </w:rPr>
        <w:t xml:space="preserve">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29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1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w:history="0" r:id="rId29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4 части 1 статьи 8</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не менее 1,2;</w:t>
      </w:r>
    </w:p>
    <w:p>
      <w:pPr>
        <w:pStyle w:val="0"/>
        <w:spacing w:before="240" w:lineRule="auto"/>
        <w:ind w:firstLine="540"/>
        <w:jc w:val="both"/>
      </w:pPr>
      <w:r>
        <w:rPr>
          <w:sz w:val="24"/>
        </w:rPr>
        <w:t xml:space="preserve">для получателей средств, использующих семена отечественной селекции, - не менее 2;</w:t>
      </w:r>
    </w:p>
    <w:p>
      <w:pPr>
        <w:pStyle w:val="0"/>
        <w:spacing w:before="240" w:lineRule="auto"/>
        <w:ind w:firstLine="540"/>
        <w:jc w:val="both"/>
      </w:pPr>
      <w:r>
        <w:rPr>
          <w:sz w:val="24"/>
        </w:rPr>
        <w:t xml:space="preserve">в) по приоритетному направлению, указанному в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подпункте "е"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pPr>
        <w:pStyle w:val="0"/>
        <w:spacing w:before="240" w:lineRule="auto"/>
        <w:ind w:firstLine="540"/>
        <w:jc w:val="both"/>
      </w:pPr>
      <w:r>
        <w:rPr>
          <w:sz w:val="24"/>
        </w:rPr>
        <w:t xml:space="preserve">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pPr>
        <w:pStyle w:val="0"/>
        <w:spacing w:before="240" w:lineRule="auto"/>
        <w:ind w:firstLine="540"/>
        <w:jc w:val="both"/>
      </w:pPr>
      <w:r>
        <w:rPr>
          <w:sz w:val="24"/>
        </w:rPr>
        <w:t xml:space="preserve">для ягодных кустарниковых насаждений - не менее 1,1, для ягодных кустарниковых насаждений с установкой шпалерных конструкций - не менее 1,4;</w:t>
      </w:r>
    </w:p>
    <w:p>
      <w:pPr>
        <w:pStyle w:val="0"/>
        <w:spacing w:before="240" w:lineRule="auto"/>
        <w:ind w:firstLine="540"/>
        <w:jc w:val="both"/>
      </w:pPr>
      <w:r>
        <w:rPr>
          <w:sz w:val="24"/>
        </w:rPr>
        <w:t xml:space="preserve">для насаждений хмеля - не менее 2;</w:t>
      </w:r>
    </w:p>
    <w:p>
      <w:pPr>
        <w:pStyle w:val="0"/>
        <w:spacing w:before="240" w:lineRule="auto"/>
        <w:ind w:firstLine="540"/>
        <w:jc w:val="both"/>
      </w:pPr>
      <w:r>
        <w:rPr>
          <w:sz w:val="24"/>
        </w:rPr>
        <w:t xml:space="preserve">г) по приоритетному направлению, указанному в </w:t>
      </w:r>
      <w:hyperlink w:history="0" w:anchor="P427" w:tooltip="з) на поддержку мясного скотоводства:">
        <w:r>
          <w:rPr>
            <w:sz w:val="24"/>
            <w:color w:val="0000ff"/>
          </w:rPr>
          <w:t xml:space="preserve">подпункте "з"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более численности поголовья сельскохозяйственных животных, установленной уполномоченным органом в соответствии с </w:t>
      </w:r>
      <w:hyperlink w:history="0" w:anchor="P481" w:tooltip="к) по приоритетному направлению, указанному в подпункте &quot;з&quot; пункта 5 настоящих Правил, при условии достижения получателем средств численности поголовья крупного рогатого скота специализированных мясных пород, установленной уполномоченным органом, при производстве конкретного вида продукции животноводства;">
        <w:r>
          <w:rPr>
            <w:sz w:val="24"/>
            <w:color w:val="0000ff"/>
          </w:rPr>
          <w:t xml:space="preserve">подпунктом "к" пункта 8</w:t>
        </w:r>
      </w:hyperlink>
      <w:r>
        <w:rPr>
          <w:sz w:val="24"/>
        </w:rPr>
        <w:t xml:space="preserve"> настоящих Правил, - в размере, равном отношению фактического значения за отчетный год к установленному, но не более 1,2;</w:t>
      </w:r>
    </w:p>
    <w:p>
      <w:pPr>
        <w:pStyle w:val="0"/>
        <w:spacing w:before="240" w:lineRule="auto"/>
        <w:ind w:firstLine="540"/>
        <w:jc w:val="both"/>
      </w:pPr>
      <w:r>
        <w:rPr>
          <w:sz w:val="24"/>
        </w:rPr>
        <w:t xml:space="preserve">в случае направления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более живой массы, установленной субъектом Российской Федерации, но не менее 500 килограммов живой массы крупного рогатого скота, произведенного на убой в году, предшествующему году предоставления субсидии, - не более 1,3;</w:t>
      </w:r>
    </w:p>
    <w:p>
      <w:pPr>
        <w:pStyle w:val="0"/>
        <w:spacing w:before="240" w:lineRule="auto"/>
        <w:ind w:firstLine="540"/>
        <w:jc w:val="both"/>
      </w:pPr>
      <w:r>
        <w:rPr>
          <w:sz w:val="24"/>
        </w:rPr>
        <w:t xml:space="preserve">д) по приоритетному направлению, указанному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"ж" пункта 5</w:t>
        </w:r>
      </w:hyperlink>
      <w:r>
        <w:rPr>
          <w:sz w:val="24"/>
        </w:rPr>
        <w:t xml:space="preserve"> настоящих Правил, к ставке применяются следующие коэффициенты:</w:t>
      </w:r>
    </w:p>
    <w:p>
      <w:pPr>
        <w:pStyle w:val="0"/>
        <w:spacing w:before="240" w:lineRule="auto"/>
        <w:ind w:firstLine="540"/>
        <w:jc w:val="both"/>
      </w:pPr>
      <w:r>
        <w:rPr>
          <w:sz w:val="24"/>
        </w:rPr>
        <w:t xml:space="preserve">в случае достижения средней молочной продуктивности коров за отчетный финансовый год более продуктивности, установленной субъектом Российской Федерации, но не менее 5000 килограммов - в размере не более 1,2;</w:t>
      </w:r>
    </w:p>
    <w:p>
      <w:pPr>
        <w:pStyle w:val="0"/>
        <w:spacing w:before="240" w:lineRule="auto"/>
        <w:ind w:firstLine="540"/>
        <w:jc w:val="both"/>
      </w:pPr>
      <w:r>
        <w:rPr>
          <w:sz w:val="24"/>
        </w:rPr>
        <w:t xml:space="preserve">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 в размере не более 1,2;</w:t>
      </w:r>
    </w:p>
    <w:p>
      <w:pPr>
        <w:pStyle w:val="0"/>
        <w:spacing w:before="240" w:lineRule="auto"/>
        <w:ind w:firstLine="540"/>
        <w:jc w:val="both"/>
      </w:pPr>
      <w:r>
        <w:rPr>
          <w:sz w:val="24"/>
        </w:rPr>
        <w:t xml:space="preserve">е) по приоритетному направлению, указанному в </w:t>
      </w:r>
      <w:hyperlink w:history="0" w:anchor="P431" w:tooltip="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w:r>
          <w:rPr>
            <w:sz w:val="24"/>
            <w:color w:val="0000ff"/>
          </w:rPr>
          <w:t xml:space="preserve">абзаце втором подпункта "и" пункта 5</w:t>
        </w:r>
      </w:hyperlink>
      <w:r>
        <w:rPr>
          <w:sz w:val="24"/>
        </w:rPr>
        <w:t xml:space="preserve"> настоящих Правил, в случае соответствия произведенной шерсти показателям межгосударственного стандарта </w:t>
      </w:r>
      <w:hyperlink w:history="0" r:id="rId295" w:tooltip="Ссылка на КонсультантПлюс">
        <w:r>
          <w:rPr>
            <w:sz w:val="24"/>
            <w:color w:val="0000ff"/>
          </w:rPr>
          <w:t xml:space="preserve">ГОСТ 30702-2000</w:t>
        </w:r>
      </w:hyperlink>
      <w:r>
        <w:rPr>
          <w:sz w:val="24"/>
        </w:rPr>
        <w:t xml:space="preserve"> "Шерсть. Торговая сельскохозяйственно-промышленная классификация" (принят 18 октября 2000 г. и введен в действие с 1 апреля 2002 г.) (шерсть мериносовая рунная основная, средняя тонина - 22 мкм, средняя длина штапеля - 72 мм, содержание растительных примесей - 2,5 процента, разрывная нагрузка - 7,5 сН/текс) к ставке на 1 тонну произведенной шерсти применяется коэффициент в размере не более 1,3.</w:t>
      </w:r>
    </w:p>
    <w:p>
      <w:pPr>
        <w:pStyle w:val="0"/>
        <w:spacing w:before="240" w:lineRule="auto"/>
        <w:ind w:firstLine="540"/>
        <w:jc w:val="both"/>
      </w:pPr>
      <w:r>
        <w:rPr>
          <w:sz w:val="24"/>
        </w:rPr>
        <w:t xml:space="preserve">12. Субсидии предоставляются при соблюдении субъектом Российской Федерации условий, предусмотренных </w:t>
      </w:r>
      <w:hyperlink w:history="0" r:id="rId2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2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13.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29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 (далее -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случае, указанном в </w:t>
      </w:r>
      <w:hyperlink w:history="0" w:anchor="P705"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
        <w:r>
          <w:rPr>
            <w:sz w:val="24"/>
            <w:color w:val="0000ff"/>
          </w:rPr>
          <w:t xml:space="preserve">пункте 43</w:t>
        </w:r>
      </w:hyperlink>
      <w:r>
        <w:rPr>
          <w:sz w:val="24"/>
        </w:rPr>
        <w:t xml:space="preserve"> настоящих Правил, дополнительного соглашения к соглашению о предоставлении субсидии об уменьшении не позднее 1 июля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июня текущего финансового года получателям средств не менее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приоритетного направления, указанного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14.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pPr>
        <w:pStyle w:val="0"/>
        <w:spacing w:before="240" w:lineRule="auto"/>
        <w:ind w:firstLine="540"/>
        <w:jc w:val="both"/>
      </w:pPr>
      <w:r>
        <w:rPr>
          <w:sz w:val="24"/>
        </w:rPr>
        <w:t xml:space="preserve">15. В состав перечня представляемых получателем средств документов, необходимых для получения средств, должны быть включены следующие документы:</w:t>
      </w:r>
    </w:p>
    <w:p>
      <w:pPr>
        <w:pStyle w:val="0"/>
        <w:spacing w:before="240" w:lineRule="auto"/>
        <w:ind w:firstLine="540"/>
        <w:jc w:val="both"/>
      </w:pPr>
      <w:r>
        <w:rPr>
          <w:sz w:val="24"/>
        </w:rPr>
        <w:t xml:space="preserve">а) заявление о предоставлении средств;</w:t>
      </w:r>
    </w:p>
    <w:p>
      <w:pPr>
        <w:pStyle w:val="0"/>
        <w:spacing w:before="240" w:lineRule="auto"/>
        <w:ind w:firstLine="540"/>
        <w:jc w:val="both"/>
      </w:pPr>
      <w:r>
        <w:rPr>
          <w:sz w:val="24"/>
        </w:rPr>
        <w:t xml:space="preserve">б) расчет размера средств для предоставления получателю средств;</w:t>
      </w:r>
    </w:p>
    <w:p>
      <w:pPr>
        <w:pStyle w:val="0"/>
        <w:spacing w:before="240" w:lineRule="auto"/>
        <w:ind w:firstLine="540"/>
        <w:jc w:val="both"/>
      </w:pPr>
      <w:r>
        <w:rPr>
          <w:sz w:val="24"/>
        </w:rPr>
        <w:t xml:space="preserve">в) по приоритетному направлению, указанному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сведения о размере посевных площадей, занятых сельскохозяйственными культурами, по видам культур;</w:t>
      </w:r>
    </w:p>
    <w:p>
      <w:pPr>
        <w:pStyle w:val="0"/>
        <w:spacing w:before="240" w:lineRule="auto"/>
        <w:ind w:firstLine="540"/>
        <w:jc w:val="both"/>
      </w:pPr>
      <w:r>
        <w:rPr>
          <w:sz w:val="24"/>
        </w:rPr>
        <w:t xml:space="preserve">сведения о размере посевных площадей, на которых проводились работы по фосфоритованию и (или) гипсованию;</w:t>
      </w:r>
    </w:p>
    <w:p>
      <w:pPr>
        <w:pStyle w:val="0"/>
        <w:spacing w:before="240" w:lineRule="auto"/>
        <w:ind w:firstLine="540"/>
        <w:jc w:val="both"/>
      </w:pPr>
      <w:r>
        <w:rPr>
          <w:sz w:val="24"/>
        </w:rPr>
        <w:t xml:space="preserve">сведения о размере застрахованных посевных площадей.</w:t>
      </w:r>
    </w:p>
    <w:p>
      <w:pPr>
        <w:pStyle w:val="0"/>
        <w:spacing w:before="240" w:lineRule="auto"/>
        <w:ind w:firstLine="540"/>
        <w:jc w:val="both"/>
      </w:pPr>
      <w:r>
        <w:rPr>
          <w:sz w:val="24"/>
        </w:rPr>
        <w:t xml:space="preserve">16.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bookmarkStart w:id="534" w:name="P534"/>
    <w:bookmarkEnd w:id="534"/>
    <w:p>
      <w:pPr>
        <w:pStyle w:val="0"/>
        <w:spacing w:before="240" w:lineRule="auto"/>
        <w:ind w:firstLine="540"/>
        <w:jc w:val="both"/>
      </w:pPr>
      <w:r>
        <w:rPr>
          <w:sz w:val="24"/>
        </w:rPr>
        <w:t xml:space="preserve">17.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1430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 размер субсидии на приоритетные направления, указанные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размер субсидии на приоритетное направление, указанное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w:t>
      </w:r>
    </w:p>
    <w:bookmarkStart w:id="541" w:name="P541"/>
    <w:bookmarkEnd w:id="541"/>
    <w:p>
      <w:pPr>
        <w:pStyle w:val="0"/>
        <w:spacing w:before="240" w:lineRule="auto"/>
        <w:ind w:firstLine="540"/>
        <w:jc w:val="both"/>
      </w:pPr>
      <w:r>
        <w:rPr>
          <w:sz w:val="24"/>
        </w:rPr>
        <w:t xml:space="preserve">18. Размер субсидии на приоритетные направления, указанные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"к" пункта 5</w:t>
        </w:r>
      </w:hyperlink>
      <w:r>
        <w:rPr>
          <w:sz w:val="24"/>
        </w:rPr>
        <w:t xml:space="preserve"> настоящих Правил (</w:t>
      </w: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35661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a:extLst>
                        <a:ext uri="{28A0092B-C50C-407E-A947-70E740481C1C}">
                          <a14:useLocalDpi xmlns:a14="http://schemas.microsoft.com/office/drawing/2010/main" val="0"/>
                        </a:ext>
                      </a:extLst>
                    </a:blip>
                    <a:srcRect/>
                    <a:stretch>
                      <a:fillRect/>
                    </a:stretch>
                  </pic:blipFill>
                  <pic:spPr bwMode="auto">
                    <a:xfrm>
                      <a:off x="0" y="0"/>
                      <a:ext cx="356616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w:t>
      </w:r>
      <w:r>
        <w:rPr>
          <w:sz w:val="24"/>
          <w:vertAlign w:val="subscript"/>
        </w:rPr>
        <w:t xml:space="preserve">1</w:t>
      </w:r>
      <w:r>
        <w:rPr>
          <w:sz w:val="24"/>
        </w:rPr>
        <w:t xml:space="preserve"> - размер субсидии на приоритетное направление, указанное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2</w:t>
      </w:r>
      <w:r>
        <w:rPr>
          <w:sz w:val="24"/>
        </w:rPr>
        <w:t xml:space="preserve"> - размер субсидии на приоритетное направление, указанное в </w:t>
      </w:r>
      <w:hyperlink w:history="0" w:anchor="P41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4"/>
            <w:color w:val="0000ff"/>
          </w:rPr>
          <w:t xml:space="preserve">подпункте "б" пункта 5</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3</w:t>
      </w:r>
      <w:r>
        <w:rPr>
          <w:sz w:val="24"/>
        </w:rPr>
        <w:t xml:space="preserve"> - размер субсидии на приоритетное направление, указанное в </w:t>
      </w:r>
      <w:hyperlink w:history="0" w:anchor="P413" w:tooltip="в) на поддержку племенного животноводства и приобретение племенного молодняка сельскохозяйственных животных:">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4</w:t>
      </w:r>
      <w:r>
        <w:rPr>
          <w:sz w:val="24"/>
        </w:rPr>
        <w:t xml:space="preserve"> - размер субсидии на приоритетное направление, указанное в </w:t>
      </w:r>
      <w:hyperlink w:history="0" w:anchor="P418" w:tooltip="г) на поддержку традиционных подотраслей сельского хозяйства и северного оленеводства:">
        <w:r>
          <w:rPr>
            <w:sz w:val="24"/>
            <w:color w:val="0000ff"/>
          </w:rPr>
          <w:t xml:space="preserve">подпункте "г"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40" w:lineRule="auto"/>
        <w:ind w:firstLine="540"/>
        <w:jc w:val="both"/>
      </w:pPr>
      <w:r>
        <w:rPr>
          <w:sz w:val="24"/>
        </w:rPr>
        <w:t xml:space="preserve">a</w:t>
      </w:r>
      <w:r>
        <w:rPr>
          <w:sz w:val="24"/>
          <w:vertAlign w:val="subscript"/>
        </w:rPr>
        <w:t xml:space="preserve">5</w:t>
      </w:r>
      <w:r>
        <w:rPr>
          <w:sz w:val="24"/>
        </w:rPr>
        <w:t xml:space="preserve"> - размер субсидии на приоритетное направление, указанное в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подпункте "д"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40" w:lineRule="auto"/>
        <w:ind w:firstLine="540"/>
        <w:jc w:val="both"/>
      </w:pPr>
      <w:r>
        <w:rPr>
          <w:sz w:val="24"/>
        </w:rPr>
        <w:t xml:space="preserve">a</w:t>
      </w:r>
      <w:r>
        <w:rPr>
          <w:sz w:val="24"/>
          <w:vertAlign w:val="subscript"/>
        </w:rPr>
        <w:t xml:space="preserve">6</w:t>
      </w:r>
      <w:r>
        <w:rPr>
          <w:sz w:val="24"/>
        </w:rPr>
        <w:t xml:space="preserve"> - размер субсидии на приоритетное направление, указанное в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подпункте "е"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40" w:lineRule="auto"/>
        <w:ind w:firstLine="540"/>
        <w:jc w:val="both"/>
      </w:pPr>
      <w:r>
        <w:rPr>
          <w:sz w:val="24"/>
        </w:rPr>
        <w:t xml:space="preserve">a</w:t>
      </w:r>
      <w:r>
        <w:rPr>
          <w:sz w:val="24"/>
          <w:vertAlign w:val="subscript"/>
        </w:rPr>
        <w:t xml:space="preserve">7</w:t>
      </w:r>
      <w:r>
        <w:rPr>
          <w:sz w:val="24"/>
        </w:rPr>
        <w:t xml:space="preserve"> - размер субсидии на приоритетное направление, указанное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"ж"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40" w:lineRule="auto"/>
        <w:ind w:firstLine="540"/>
        <w:jc w:val="both"/>
      </w:pPr>
      <w:r>
        <w:rPr>
          <w:sz w:val="24"/>
        </w:rPr>
        <w:t xml:space="preserve">a</w:t>
      </w:r>
      <w:r>
        <w:rPr>
          <w:sz w:val="24"/>
          <w:vertAlign w:val="subscript"/>
        </w:rPr>
        <w:t xml:space="preserve">8</w:t>
      </w:r>
      <w:r>
        <w:rPr>
          <w:sz w:val="24"/>
        </w:rPr>
        <w:t xml:space="preserve"> - размер субсидии на приоритетное направление, указанное в </w:t>
      </w:r>
      <w:hyperlink w:history="0" w:anchor="P427" w:tooltip="з) на поддержку мясного скотоводства:">
        <w:r>
          <w:rPr>
            <w:sz w:val="24"/>
            <w:color w:val="0000ff"/>
          </w:rPr>
          <w:t xml:space="preserve">подпункте "з" пункта 5 настоящих</w:t>
        </w:r>
      </w:hyperlink>
      <w:r>
        <w:rPr>
          <w:sz w:val="24"/>
        </w:rPr>
        <w:t xml:space="preserve"> Правил, рассчитываемый по субъектам Российской Федерации, выбравшим соответствующее приоритетное направление;</w:t>
      </w:r>
    </w:p>
    <w:p>
      <w:pPr>
        <w:pStyle w:val="0"/>
        <w:spacing w:before="240" w:lineRule="auto"/>
        <w:ind w:firstLine="540"/>
        <w:jc w:val="both"/>
      </w:pPr>
      <w:r>
        <w:rPr>
          <w:sz w:val="24"/>
        </w:rPr>
        <w:t xml:space="preserve">a</w:t>
      </w:r>
      <w:r>
        <w:rPr>
          <w:sz w:val="24"/>
          <w:vertAlign w:val="subscript"/>
        </w:rPr>
        <w:t xml:space="preserve">9</w:t>
      </w:r>
      <w:r>
        <w:rPr>
          <w:sz w:val="24"/>
        </w:rPr>
        <w:t xml:space="preserve"> - размер субсидии на приоритетное направление, указанное в </w:t>
      </w:r>
      <w:hyperlink w:history="0" w:anchor="P430"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40" w:lineRule="auto"/>
        <w:ind w:firstLine="540"/>
        <w:jc w:val="both"/>
      </w:pPr>
      <w:r>
        <w:rPr>
          <w:sz w:val="24"/>
        </w:rPr>
        <w:t xml:space="preserve">a</w:t>
      </w:r>
      <w:r>
        <w:rPr>
          <w:sz w:val="24"/>
          <w:vertAlign w:val="subscript"/>
        </w:rPr>
        <w:t xml:space="preserve">10</w:t>
      </w:r>
      <w:r>
        <w:rPr>
          <w:sz w:val="24"/>
        </w:rPr>
        <w:t xml:space="preserve"> - размер субсидии на приоритетное направление, указанное в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w:t>
      </w:r>
    </w:p>
    <w:p>
      <w:pPr>
        <w:pStyle w:val="0"/>
        <w:spacing w:before="240" w:lineRule="auto"/>
        <w:ind w:firstLine="540"/>
        <w:jc w:val="both"/>
      </w:pPr>
      <w:r>
        <w:rPr>
          <w:sz w:val="24"/>
        </w:rPr>
        <w:t xml:space="preserve">19. Размер субсидии на приоритетное направление, указанное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(a</w:t>
      </w:r>
      <w:r>
        <w:rPr>
          <w:sz w:val="24"/>
          <w:vertAlign w:val="subscript"/>
        </w:rPr>
        <w:t xml:space="preserve">1</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43776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437769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w:t>
      </w:r>
    </w:p>
    <w:p>
      <w:pPr>
        <w:pStyle w:val="0"/>
        <w:spacing w:before="240" w:lineRule="auto"/>
        <w:ind w:firstLine="540"/>
        <w:jc w:val="both"/>
      </w:pP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3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входящих в состав Сибирского федерального округа и Дальневосточного федерального округа.</w:t>
      </w:r>
    </w:p>
    <w:p>
      <w:pPr>
        <w:pStyle w:val="0"/>
        <w:spacing w:before="240" w:lineRule="auto"/>
        <w:ind w:firstLine="540"/>
        <w:jc w:val="both"/>
      </w:pPr>
      <w:r>
        <w:rPr>
          <w:sz w:val="24"/>
        </w:rPr>
        <w:t xml:space="preserve">20.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посевных площадей, занятых сельскохозяйственными культурами, суммарно в указанных округах (</w:t>
      </w: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0629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106299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S</w:t>
      </w:r>
      <w:r>
        <w:rPr>
          <w:sz w:val="24"/>
          <w:vertAlign w:val="subscript"/>
        </w:rPr>
        <w:t xml:space="preserve">i</w:t>
      </w:r>
      <w:r>
        <w:rPr>
          <w:sz w:val="24"/>
        </w:rPr>
        <w:t xml:space="preserve">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гектаров) в i-м субъекте Российской Федерации, входящем в состав Сибирского федерального округа и Дальневосточного федерального округа,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21. Доля i-го субъекта Российской Федерации, входящего в состав Сибирского федерального округа и Дальневосточного федерального округа, в показателе размера застрахованной посевной (посадочной) площади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114300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114300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размер застрахованной посевной (посадочной) площади (условных единиц) в i-м субъекте Российской Федерации, входящем в состав Сибирского федерального округа и Дальневосточного федерального округа, в отчетном финансовом году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Коэффициенты для перевода посевной (посадочной) площади в условные единицы определяются в соответствии с методиками, указанными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22. Размер субсидии на приоритетное направление, указанное в </w:t>
      </w:r>
      <w:hyperlink w:history="0" w:anchor="P41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4"/>
            <w:color w:val="0000ff"/>
          </w:rPr>
          <w:t xml:space="preserve">подпункте "б" пункта 5</w:t>
        </w:r>
      </w:hyperlink>
      <w:r>
        <w:rPr>
          <w:sz w:val="24"/>
        </w:rPr>
        <w:t xml:space="preserve"> настоящих Правил (a</w:t>
      </w:r>
      <w:r>
        <w:rPr>
          <w:sz w:val="24"/>
          <w:vertAlign w:val="subscript"/>
        </w:rPr>
        <w:t xml:space="preserve">2</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28917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0">
                      <a:extLst>
                        <a:ext uri="{28A0092B-C50C-407E-A947-70E740481C1C}">
                          <a14:useLocalDpi xmlns:a14="http://schemas.microsoft.com/office/drawing/2010/main" val="0"/>
                        </a:ext>
                      </a:extLst>
                    </a:blip>
                    <a:srcRect/>
                    <a:stretch>
                      <a:fillRect/>
                    </a:stretch>
                  </pic:blipFill>
                  <pic:spPr bwMode="auto">
                    <a:xfrm>
                      <a:off x="0" y="0"/>
                      <a:ext cx="289179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площадь, засеваемая элитными семенами сельскохозяйственных культур, сведения о которых включены в Государственный реестр и соответствуют условиям, указанным в </w:t>
      </w:r>
      <w:hyperlink w:history="0" w:anchor="P458" w:tooltip="г) по приоритетному направлению, указанному в абзаце втором подпункта &quot;б&quot; пункта 5 настоящих Правил, при соответствии сведений о сельскохозяйственных культурах одному из следующих условий:">
        <w:r>
          <w:rPr>
            <w:sz w:val="24"/>
            <w:color w:val="0000ff"/>
          </w:rPr>
          <w:t xml:space="preserve">подпункте "г" пункта 8</w:t>
        </w:r>
      </w:hyperlink>
      <w:r>
        <w:rPr>
          <w:sz w:val="24"/>
        </w:rPr>
        <w:t xml:space="preserve"> настоящих Правил, за исключением площади, засеваемой оригинальными и элитными посевами семенного картофеля и (или) семенными посевами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23. Размер субсидии на приоритетное направление, указанное в </w:t>
      </w:r>
      <w:hyperlink w:history="0" w:anchor="P413" w:tooltip="в) на поддержку племенного животноводства и приобретение племенного молодняка сельскохозяйственных животных:">
        <w:r>
          <w:rPr>
            <w:sz w:val="24"/>
            <w:color w:val="0000ff"/>
          </w:rPr>
          <w:t xml:space="preserve">подпункте "в" пункта 5</w:t>
        </w:r>
      </w:hyperlink>
      <w:r>
        <w:rPr>
          <w:sz w:val="24"/>
        </w:rPr>
        <w:t xml:space="preserve"> настоящих Правил (a</w:t>
      </w:r>
      <w:r>
        <w:rPr>
          <w:sz w:val="24"/>
          <w:vertAlign w:val="subscript"/>
        </w:rPr>
        <w:t xml:space="preserve">3</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282321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282321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w:t>
      </w:r>
      <w:r>
        <w:rPr>
          <w:sz w:val="24"/>
          <w:vertAlign w:val="subscript"/>
        </w:rPr>
        <w:t xml:space="preserve">i</w:t>
      </w:r>
      <w:r>
        <w:rPr>
          <w:sz w:val="24"/>
        </w:rP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Коэффициенты для перевода численности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Размер субсидии i-му субъекту Российской Федерации в очередном финансовом году на приоритетное направление, указанное в </w:t>
      </w:r>
      <w:hyperlink w:history="0" w:anchor="P413" w:tooltip="в) на поддержку племенного животноводства и приобретение племенного молодняка сельскохозяйственных животных:">
        <w:r>
          <w:rPr>
            <w:sz w:val="24"/>
            <w:color w:val="0000ff"/>
          </w:rPr>
          <w:t xml:space="preserve">подпункте "в" пункта 5</w:t>
        </w:r>
      </w:hyperlink>
      <w:r>
        <w:rPr>
          <w:sz w:val="24"/>
        </w:rPr>
        <w:t xml:space="preserve"> настоящих Правил, не может составлять более 100,12 процента размера субсидии, рассчитанного этому субъекту на 2025 финансовый год на поддержку племенного животноводства.</w:t>
      </w:r>
    </w:p>
    <w:p>
      <w:pPr>
        <w:pStyle w:val="0"/>
        <w:spacing w:before="240" w:lineRule="auto"/>
        <w:ind w:firstLine="540"/>
        <w:jc w:val="both"/>
      </w:pPr>
      <w:r>
        <w:rPr>
          <w:sz w:val="24"/>
        </w:rPr>
        <w:t xml:space="preserve">24. Размер субсидии на приоритетное направление, указанное в </w:t>
      </w:r>
      <w:hyperlink w:history="0" w:anchor="P418" w:tooltip="г) на поддержку традиционных подотраслей сельского хозяйства и северного оленеводства:">
        <w:r>
          <w:rPr>
            <w:sz w:val="24"/>
            <w:color w:val="0000ff"/>
          </w:rPr>
          <w:t xml:space="preserve">подпункте "г"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(a</w:t>
      </w:r>
      <w:r>
        <w:rPr>
          <w:sz w:val="24"/>
          <w:vertAlign w:val="subscript"/>
        </w:rPr>
        <w:t xml:space="preserve">4</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507492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a:extLst>
                        <a:ext uri="{28A0092B-C50C-407E-A947-70E740481C1C}">
                          <a14:useLocalDpi xmlns:a14="http://schemas.microsoft.com/office/drawing/2010/main" val="0"/>
                        </a:ext>
                      </a:extLst>
                    </a:blip>
                    <a:srcRect/>
                    <a:stretch>
                      <a:fillRect/>
                    </a:stretch>
                  </pic:blipFill>
                  <pic:spPr bwMode="auto">
                    <a:xfrm>
                      <a:off x="0" y="0"/>
                      <a:ext cx="507492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доля i-го субъекта Российской Федерации в показателе численности поголовья северных оленей;</w:t>
      </w:r>
    </w:p>
    <w:p>
      <w:pPr>
        <w:pStyle w:val="0"/>
        <w:spacing w:before="240" w:lineRule="auto"/>
        <w:ind w:firstLine="540"/>
        <w:jc w:val="both"/>
      </w:pP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 доля i-го субъекта Российской Федерации в показателе численности поголовья маралов и мясных табунных лошадей;</w:t>
      </w:r>
    </w:p>
    <w:p>
      <w:pPr>
        <w:pStyle w:val="0"/>
        <w:spacing w:before="240" w:lineRule="auto"/>
        <w:ind w:firstLine="540"/>
        <w:jc w:val="both"/>
      </w:pPr>
      <w:r>
        <w:rPr>
          <w:sz w:val="24"/>
        </w:rPr>
        <w:t xml:space="preserve">Dk</w:t>
      </w:r>
      <w:r>
        <w:rPr>
          <w:sz w:val="24"/>
          <w:vertAlign w:val="subscript"/>
        </w:rPr>
        <w:t xml:space="preserve">i</w:t>
      </w:r>
      <w:r>
        <w:rPr>
          <w:sz w:val="24"/>
        </w:rPr>
        <w:t xml:space="preserve"> - доля i-го субъекта в показателе посевной площади, занятой кормовыми культурами;</w:t>
      </w:r>
    </w:p>
    <w:p>
      <w:pPr>
        <w:pStyle w:val="0"/>
        <w:spacing w:before="240" w:lineRule="auto"/>
        <w:ind w:firstLine="540"/>
        <w:jc w:val="both"/>
      </w:pPr>
      <w:r>
        <w:rPr>
          <w:sz w:val="24"/>
        </w:rPr>
        <w:t xml:space="preserve">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25. Доля i-го субъекта Российской Федерации в показателе численности поголовья северных оленей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0858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a:extLst>
                        <a:ext uri="{28A0092B-C50C-407E-A947-70E740481C1C}">
                          <a14:useLocalDpi xmlns:a14="http://schemas.microsoft.com/office/drawing/2010/main" val="0"/>
                        </a:ext>
                      </a:extLst>
                    </a:blip>
                    <a:srcRect/>
                    <a:stretch>
                      <a:fillRect/>
                    </a:stretch>
                  </pic:blipFill>
                  <pic:spPr bwMode="auto">
                    <a:xfrm>
                      <a:off x="0" y="0"/>
                      <a:ext cx="10858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O</w:t>
      </w:r>
      <w:r>
        <w:rPr>
          <w:sz w:val="24"/>
          <w:vertAlign w:val="subscript"/>
        </w:rPr>
        <w:t xml:space="preserve">i</w:t>
      </w:r>
      <w:r>
        <w:rPr>
          <w:sz w:val="24"/>
        </w:rPr>
        <w:t xml:space="preserve"> - численность поголовья северных оленей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26. Доля i-го субъекта Российской Федерации в показателе численности поголовья маралов и мясных табунных лошадей (</w:t>
      </w: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2801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128016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LM</w:t>
      </w:r>
      <w:r>
        <w:rPr>
          <w:sz w:val="24"/>
          <w:vertAlign w:val="subscript"/>
        </w:rPr>
        <w:t xml:space="preserve">i</w:t>
      </w:r>
      <w:r>
        <w:rPr>
          <w:sz w:val="24"/>
        </w:rPr>
        <w:t xml:space="preserve"> - численность поголовья маралов и мясных табунных лошадей (тыс. голов) в сельскохозяйственных организациях, крестьянских (фермерских) хозяйствах и у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pPr>
        <w:pStyle w:val="0"/>
        <w:spacing w:before="240" w:lineRule="auto"/>
        <w:ind w:firstLine="540"/>
        <w:jc w:val="both"/>
      </w:pPr>
      <w:r>
        <w:rPr>
          <w:sz w:val="24"/>
        </w:rPr>
        <w:t xml:space="preserve">27. Доля i-го субъекта в показателе посевной площади, занятой кормовыми культурами (Dk</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1772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a:extLst>
                        <a:ext uri="{28A0092B-C50C-407E-A947-70E740481C1C}">
                          <a14:useLocalDpi xmlns:a14="http://schemas.microsoft.com/office/drawing/2010/main" val="0"/>
                        </a:ext>
                      </a:extLst>
                    </a:blip>
                    <a:srcRect/>
                    <a:stretch>
                      <a:fillRect/>
                    </a:stretch>
                  </pic:blipFill>
                  <pic:spPr bwMode="auto">
                    <a:xfrm>
                      <a:off x="0" y="0"/>
                      <a:ext cx="117729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K</w:t>
      </w:r>
      <w:r>
        <w:rPr>
          <w:sz w:val="24"/>
          <w:vertAlign w:val="subscript"/>
        </w:rPr>
        <w:t xml:space="preserve">i</w:t>
      </w:r>
      <w:r>
        <w:rPr>
          <w:sz w:val="24"/>
        </w:rPr>
        <w:t xml:space="preserve">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28. Размер субсидии на приоритетное направление, указанное в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подпункте "д"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(a</w:t>
      </w:r>
      <w:r>
        <w:rPr>
          <w:sz w:val="24"/>
          <w:vertAlign w:val="subscript"/>
        </w:rPr>
        <w:t xml:space="preserve">5</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291465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291465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pPr>
        <w:pStyle w:val="0"/>
        <w:spacing w:before="240" w:lineRule="auto"/>
        <w:ind w:firstLine="540"/>
        <w:jc w:val="both"/>
      </w:pPr>
      <w:r>
        <w:rPr>
          <w:sz w:val="24"/>
        </w:rPr>
        <w:t xml:space="preserve">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29. Размер субсидии на приоритетное направление, указанное в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подпункте "е"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(a</w:t>
      </w:r>
      <w:r>
        <w:rPr>
          <w:sz w:val="24"/>
          <w:vertAlign w:val="subscript"/>
        </w:rPr>
        <w:t xml:space="preserve">6</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54749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547497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(кроме виноградных);</w:t>
      </w:r>
    </w:p>
    <w:p>
      <w:pPr>
        <w:pStyle w:val="0"/>
        <w:spacing w:before="240" w:lineRule="auto"/>
        <w:ind w:firstLine="540"/>
        <w:jc w:val="both"/>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 доля i-го субъекта Российской Федерации в плановых показателях по площади закладки питомников (кроме виноградных);</w:t>
      </w:r>
    </w:p>
    <w:p>
      <w:pPr>
        <w:pStyle w:val="0"/>
        <w:spacing w:before="240" w:lineRule="auto"/>
        <w:ind w:firstLine="540"/>
        <w:jc w:val="both"/>
      </w:pP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w:t>
      </w:r>
    </w:p>
    <w:p>
      <w:pPr>
        <w:pStyle w:val="0"/>
        <w:spacing w:before="240" w:lineRule="auto"/>
        <w:ind w:firstLine="540"/>
        <w:jc w:val="both"/>
      </w:pPr>
      <w:r>
        <w:rPr>
          <w:sz w:val="24"/>
        </w:rPr>
        <w:t xml:space="preserve">n6 - количество субъектов Российской Федерации, у которых производство продукции плодовых и ягодных культур, хмеля, включая посадочный материал, закладку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30.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26403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a:extLst>
                        <a:ext uri="{28A0092B-C50C-407E-A947-70E740481C1C}">
                          <a14:useLocalDpi xmlns:a14="http://schemas.microsoft.com/office/drawing/2010/main" val="0"/>
                        </a:ext>
                      </a:extLst>
                    </a:blip>
                    <a:srcRect/>
                    <a:stretch>
                      <a:fillRect/>
                    </a:stretch>
                  </pic:blipFill>
                  <pic:spPr bwMode="auto">
                    <a:xfrm>
                      <a:off x="0" y="0"/>
                      <a:ext cx="264033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плановые показатели площади закладки многолетних насаждений с плотностью посадки 2500 и более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pPr>
        <w:pStyle w:val="0"/>
        <w:spacing w:before="240" w:lineRule="auto"/>
        <w:ind w:firstLine="540"/>
        <w:jc w:val="both"/>
      </w:pP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 плановые показатели площади закладки многолетних насаждений с плотностью посадки менее 2500 растений на 1 гектар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год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pPr>
        <w:pStyle w:val="0"/>
        <w:spacing w:before="240" w:lineRule="auto"/>
        <w:ind w:firstLine="540"/>
        <w:jc w:val="both"/>
      </w:pPr>
      <w:r>
        <w:rPr>
          <w:sz w:val="24"/>
        </w:rPr>
        <w:t xml:space="preserve">31. Доля i-го субъекта Российской Федерации в плановых показателях по площади закладки питомников (кроме виноградных) (</w:t>
      </w: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13830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138303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плановые показатели площади закладки питомников (кроме виноградных)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данных субъектов Российской Федерации,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(тыс. гектаров).</w:t>
      </w:r>
    </w:p>
    <w:p>
      <w:pPr>
        <w:pStyle w:val="0"/>
        <w:spacing w:before="240" w:lineRule="auto"/>
        <w:ind w:firstLine="540"/>
        <w:jc w:val="both"/>
      </w:pPr>
      <w:r>
        <w:rPr>
          <w:sz w:val="24"/>
        </w:rPr>
        <w:t xml:space="preserve">32.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12915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129159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history="0" w:anchor="P725" w:tooltip="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Pr>
            <w:sz w:val="24"/>
            <w:color w:val="0000ff"/>
          </w:rPr>
          <w:t xml:space="preserve">подпунктом "б" пункта 49</w:t>
        </w:r>
      </w:hyperlink>
      <w:r>
        <w:rPr>
          <w:sz w:val="24"/>
        </w:rPr>
        <w:t xml:space="preserve"> настоящих Правил (тыс. гектаров).</w:t>
      </w:r>
    </w:p>
    <w:p>
      <w:pPr>
        <w:pStyle w:val="0"/>
        <w:spacing w:before="240" w:lineRule="auto"/>
        <w:ind w:firstLine="540"/>
        <w:jc w:val="both"/>
      </w:pPr>
      <w:r>
        <w:rPr>
          <w:sz w:val="24"/>
        </w:rPr>
        <w:t xml:space="preserve">33. Размер субсидии на приоритетное направление, указанное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"ж"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(a</w:t>
      </w:r>
      <w:r>
        <w:rPr>
          <w:sz w:val="24"/>
          <w:vertAlign w:val="subscript"/>
        </w:rPr>
        <w:t xml:space="preserve">7</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292608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292608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 объем производства молока в сельскохозяйственных организациях, на микропредприятиях, в крестьянских (фермерских) хозяйствах и у индивидуальных предпринимателей, соответствующих условиям отнесения к субъектам малого предпринимательства в соответствии с Федеральным </w:t>
      </w:r>
      <w:hyperlink w:history="0" r:id="rId33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в отчетном году на основании данных Федеральной службы государственной статистики (тыс. тонн) в i-м субъекте Российской Федерации;</w:t>
      </w:r>
    </w:p>
    <w:p>
      <w:pPr>
        <w:pStyle w:val="0"/>
        <w:spacing w:before="240" w:lineRule="auto"/>
        <w:ind w:firstLine="540"/>
        <w:jc w:val="both"/>
      </w:pPr>
      <w:r>
        <w:rPr>
          <w:sz w:val="24"/>
        </w:rPr>
        <w:t xml:space="preserve">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34. Размер субсидии на приоритетное направление, указанное в </w:t>
      </w:r>
      <w:hyperlink w:history="0" w:anchor="P427" w:tooltip="з) на поддержку мясного скотоводства:">
        <w:r>
          <w:rPr>
            <w:sz w:val="24"/>
            <w:color w:val="0000ff"/>
          </w:rPr>
          <w:t xml:space="preserve">подпункте "з"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(a</w:t>
      </w:r>
      <w:r>
        <w:rPr>
          <w:sz w:val="24"/>
          <w:vertAlign w:val="subscript"/>
        </w:rPr>
        <w:t xml:space="preserve">8</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292608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5">
                      <a:extLst>
                        <a:ext uri="{28A0092B-C50C-407E-A947-70E740481C1C}">
                          <a14:useLocalDpi xmlns:a14="http://schemas.microsoft.com/office/drawing/2010/main" val="0"/>
                        </a:ext>
                      </a:extLst>
                    </a:blip>
                    <a:srcRect/>
                    <a:stretch>
                      <a:fillRect/>
                    </a:stretch>
                  </pic:blipFill>
                  <pic:spPr bwMode="auto">
                    <a:xfrm>
                      <a:off x="0" y="0"/>
                      <a:ext cx="292608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pPr>
        <w:pStyle w:val="0"/>
        <w:spacing w:before="240" w:lineRule="auto"/>
        <w:ind w:firstLine="540"/>
        <w:jc w:val="both"/>
      </w:pPr>
      <w:r>
        <w:rPr>
          <w:sz w:val="24"/>
        </w:rPr>
        <w:t xml:space="preserve">35. Размер субсидии на приоритетное направление, указанное в </w:t>
      </w:r>
      <w:hyperlink w:history="0" w:anchor="P430"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(a</w:t>
      </w:r>
      <w:r>
        <w:rPr>
          <w:sz w:val="24"/>
          <w:vertAlign w:val="subscript"/>
        </w:rPr>
        <w:t xml:space="preserve">9</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43776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a:extLst>
                        <a:ext uri="{28A0092B-C50C-407E-A947-70E740481C1C}">
                          <a14:useLocalDpi xmlns:a14="http://schemas.microsoft.com/office/drawing/2010/main" val="0"/>
                        </a:ext>
                      </a:extLst>
                    </a:blip>
                    <a:srcRect/>
                    <a:stretch>
                      <a:fillRect/>
                    </a:stretch>
                  </pic:blipFill>
                  <pic:spPr bwMode="auto">
                    <a:xfrm>
                      <a:off x="0" y="0"/>
                      <a:ext cx="437769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доля i-го субъекта Российской Федерации в фактических показателях реализации овец и коз на убой;</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pPr>
        <w:pStyle w:val="0"/>
        <w:spacing w:before="240" w:lineRule="auto"/>
        <w:ind w:firstLine="540"/>
        <w:jc w:val="both"/>
      </w:pPr>
      <w:r>
        <w:rPr>
          <w:sz w:val="24"/>
        </w:rPr>
        <w:t xml:space="preserve">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36. Доля i-го субъекта Российской Федерации в показателях фактической численности маточного товарного поголовья овец и коз (в том числе ярок и козочек от одного года и старше), за исключением племенных животных (</w:t>
      </w: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12230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a:extLst>
                        <a:ext uri="{28A0092B-C50C-407E-A947-70E740481C1C}">
                          <a14:useLocalDpi xmlns:a14="http://schemas.microsoft.com/office/drawing/2010/main" val="0"/>
                        </a:ext>
                      </a:extLst>
                    </a:blip>
                    <a:srcRect/>
                    <a:stretch>
                      <a:fillRect/>
                    </a:stretch>
                  </pic:blipFill>
                  <pic:spPr bwMode="auto">
                    <a:xfrm>
                      <a:off x="0" y="0"/>
                      <a:ext cx="122301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численность маточного товарного поголовья овец и коз (в том числе ярок и козочек от одного года и старше), за исключением племенных животных, в сельскохозяйственных организациях, крестьянских (фермерских) хозяйствах и у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37. Доля i-го субъекта Российской Федерации в фактических показателях реализации овец и коз на убой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13144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a:extLst>
                        <a:ext uri="{28A0092B-C50C-407E-A947-70E740481C1C}">
                          <a14:useLocalDpi xmlns:a14="http://schemas.microsoft.com/office/drawing/2010/main" val="0"/>
                        </a:ext>
                      </a:extLst>
                    </a:blip>
                    <a:srcRect/>
                    <a:stretch>
                      <a:fillRect/>
                    </a:stretch>
                  </pic:blipFill>
                  <pic:spPr bwMode="auto">
                    <a:xfrm>
                      <a:off x="0" y="0"/>
                      <a:ext cx="131445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3200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a:extLst>
                        <a:ext uri="{28A0092B-C50C-407E-A947-70E740481C1C}">
                          <a14:useLocalDpi xmlns:a14="http://schemas.microsoft.com/office/drawing/2010/main" val="0"/>
                        </a:ext>
                      </a:extLst>
                    </a:blip>
                    <a:srcRect/>
                    <a:stretch>
                      <a:fillRect/>
                    </a:stretch>
                  </pic:blipFill>
                  <pic:spPr bwMode="auto">
                    <a:xfrm>
                      <a:off x="0" y="0"/>
                      <a:ext cx="320040" cy="285750"/>
                    </a:xfrm>
                    <a:prstGeom prst="rect">
                      <a:avLst/>
                    </a:prstGeom>
                    <a:noFill/>
                    <a:ln>
                      <a:noFill/>
                    </a:ln>
                  </pic:spPr>
                </pic:pic>
              </a:graphicData>
            </a:graphic>
          </wp:inline>
        </w:drawing>
      </w:r>
      <w:r>
        <w:rPr>
          <w:sz w:val="24"/>
        </w:rP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38. Размер субсидии на приоритетное направление, указанное в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 рассчитываемый по субъектам Российской Федерации, выбравшим соответствующее приоритетное направление (a</w:t>
      </w:r>
      <w:r>
        <w:rPr>
          <w:sz w:val="24"/>
          <w:vertAlign w:val="subscript"/>
        </w:rPr>
        <w:t xml:space="preserve">10</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446913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a:extLst>
                        <a:ext uri="{28A0092B-C50C-407E-A947-70E740481C1C}">
                          <a14:useLocalDpi xmlns:a14="http://schemas.microsoft.com/office/drawing/2010/main" val="0"/>
                        </a:ext>
                      </a:extLst>
                    </a:blip>
                    <a:srcRect/>
                    <a:stretch>
                      <a:fillRect/>
                    </a:stretch>
                  </pic:blipFill>
                  <pic:spPr bwMode="auto">
                    <a:xfrm>
                      <a:off x="0" y="0"/>
                      <a:ext cx="446913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доля i-го субъекта Российской Федерации в фактических показателях объема зерна, использованного на глубокую переработку;</w:t>
      </w:r>
    </w:p>
    <w:p>
      <w:pPr>
        <w:pStyle w:val="0"/>
        <w:spacing w:before="240" w:lineRule="auto"/>
        <w:ind w:firstLine="540"/>
        <w:jc w:val="both"/>
      </w:pPr>
      <w:r>
        <w:rPr>
          <w:sz w:val="24"/>
        </w:rPr>
        <w:t xml:space="preserve">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pPr>
        <w:pStyle w:val="0"/>
        <w:spacing w:before="240" w:lineRule="auto"/>
        <w:ind w:firstLine="540"/>
        <w:jc w:val="both"/>
      </w:pPr>
      <w:r>
        <w:rPr>
          <w:sz w:val="24"/>
        </w:rPr>
        <w:t xml:space="preserve">39.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w:t>
      </w: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определяется по формуле:</w:t>
      </w:r>
    </w:p>
    <w:p>
      <w:pPr>
        <w:pStyle w:val="0"/>
        <w:jc w:val="center"/>
      </w:pPr>
      <w:r>
        <w:rPr>
          <w:sz w:val="24"/>
        </w:rPr>
      </w:r>
    </w:p>
    <w:p>
      <w:pPr>
        <w:pStyle w:val="0"/>
        <w:jc w:val="center"/>
      </w:pPr>
      <w:r>
        <w:rPr>
          <w:position w:val="-35"/>
        </w:rPr>
        <w:drawing>
          <wp:inline distT="0" distB="0" distL="0" distR="0">
            <wp:extent cx="14058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a:extLst>
                        <a:ext uri="{28A0092B-C50C-407E-A947-70E740481C1C}">
                          <a14:useLocalDpi xmlns:a14="http://schemas.microsoft.com/office/drawing/2010/main" val="0"/>
                        </a:ext>
                      </a:extLst>
                    </a:blip>
                    <a:srcRect/>
                    <a:stretch>
                      <a:fillRect/>
                    </a:stretch>
                  </pic:blipFill>
                  <pic:spPr bwMode="auto">
                    <a:xfrm>
                      <a:off x="0" y="0"/>
                      <a:ext cx="140589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
    <w:bookmarkStart w:id="693" w:name="P693"/>
    <w:bookmarkEnd w:id="693"/>
    <w:p>
      <w:pPr>
        <w:pStyle w:val="0"/>
        <w:spacing w:before="240" w:lineRule="auto"/>
        <w:ind w:firstLine="540"/>
        <w:jc w:val="both"/>
      </w:pPr>
      <w:r>
        <w:rPr>
          <w:sz w:val="24"/>
        </w:rPr>
        <w:t xml:space="preserve">40. Доля i-го субъекта Российской Федерации в фактических показателях объема зерна, использованного на глубокую переработку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132588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a:extLst>
                        <a:ext uri="{28A0092B-C50C-407E-A947-70E740481C1C}">
                          <a14:useLocalDpi xmlns:a14="http://schemas.microsoft.com/office/drawing/2010/main" val="0"/>
                        </a:ext>
                      </a:extLst>
                    </a:blip>
                    <a:srcRect/>
                    <a:stretch>
                      <a:fillRect/>
                    </a:stretch>
                  </pic:blipFill>
                  <pic:spPr bwMode="auto">
                    <a:xfrm>
                      <a:off x="0" y="0"/>
                      <a:ext cx="132588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bookmarkStart w:id="698" w:name="P698"/>
    <w:bookmarkEnd w:id="698"/>
    <w:p>
      <w:pPr>
        <w:pStyle w:val="0"/>
        <w:spacing w:before="240" w:lineRule="auto"/>
        <w:ind w:firstLine="540"/>
        <w:jc w:val="both"/>
      </w:pPr>
      <w:r>
        <w:rPr>
          <w:sz w:val="24"/>
        </w:rPr>
        <w:t xml:space="preserve">41. Размер субсидии на приоритетное направление, указанное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266319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a:extLst>
                        <a:ext uri="{28A0092B-C50C-407E-A947-70E740481C1C}">
                          <a14:useLocalDpi xmlns:a14="http://schemas.microsoft.com/office/drawing/2010/main" val="0"/>
                        </a:ext>
                      </a:extLst>
                    </a:blip>
                    <a:srcRect/>
                    <a:stretch>
                      <a:fillRect/>
                    </a:stretch>
                  </pic:blipFill>
                  <pic:spPr bwMode="auto">
                    <a:xfrm>
                      <a:off x="0" y="0"/>
                      <a:ext cx="266319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X</w:t>
      </w:r>
      <w:r>
        <w:rPr>
          <w:sz w:val="24"/>
          <w:vertAlign w:val="subscript"/>
        </w:rPr>
        <w:t xml:space="preserve">i</w:t>
      </w:r>
      <w:r>
        <w:rPr>
          <w:sz w:val="24"/>
        </w:rPr>
        <w:t xml:space="preserve"> - размер субсидии, предоставленной субъекту Российской Федерации на приоритетное направление, указанное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 в году, в котором осуществляется расчет размера субсидии на очередной финансовый год, с учетом заявленного до 15 июля субъектом Российской Федерации размера потребности в субсидии на год, в котором осуществляется расчет размера субсидии на очередной финансовый год.</w:t>
      </w:r>
    </w:p>
    <w:p>
      <w:pPr>
        <w:pStyle w:val="0"/>
        <w:spacing w:before="240" w:lineRule="auto"/>
        <w:ind w:firstLine="540"/>
        <w:jc w:val="both"/>
      </w:pPr>
      <w:r>
        <w:rPr>
          <w:sz w:val="24"/>
        </w:rPr>
        <w:t xml:space="preserve">Размер субсидии i-му субъекту Российской Федерации в очередном финансовом году на приоритетное направление, указанное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 не может составлять более 100,08 процента фактического размера субсидии, предоставленной этому субъекту в 2025 финансовом году, с учетом заявленной до 15 июля 2025 г. субъектами Российской Федерации потребности в субсидии на 2025 год на указанное приоритетное направление.</w:t>
      </w:r>
    </w:p>
    <w:p>
      <w:pPr>
        <w:pStyle w:val="0"/>
        <w:spacing w:before="240" w:lineRule="auto"/>
        <w:ind w:firstLine="540"/>
        <w:jc w:val="both"/>
      </w:pPr>
      <w:r>
        <w:rPr>
          <w:sz w:val="24"/>
        </w:rPr>
        <w:t xml:space="preserve">42. В случае предоставления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субъектам Российской Федерации сверх размеров субсидий, рассчитанных в соответствии с </w:t>
      </w:r>
      <w:hyperlink w:history="0" w:anchor="P534" w:tooltip="17.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17</w:t>
        </w:r>
      </w:hyperlink>
      <w:r>
        <w:rPr>
          <w:sz w:val="24"/>
        </w:rPr>
        <w:t xml:space="preserve"> - </w:t>
      </w:r>
      <w:hyperlink w:history="0" w:anchor="P698" w:tooltip="41. Размер субсидии на приоритетное направление, указанное в подпункте &quot;л&quot; пункта 5 настоящих Правил (), определяется по формуле:">
        <w:r>
          <w:rPr>
            <w:sz w:val="24"/>
            <w:color w:val="0000ff"/>
          </w:rPr>
          <w:t xml:space="preserve">41</w:t>
        </w:r>
      </w:hyperlink>
      <w:r>
        <w:rPr>
          <w:sz w:val="24"/>
        </w:rPr>
        <w:t xml:space="preserve"> настоящих Правил, с установлением результатов их использования.</w:t>
      </w:r>
    </w:p>
    <w:bookmarkStart w:id="705" w:name="P705"/>
    <w:bookmarkEnd w:id="705"/>
    <w:p>
      <w:pPr>
        <w:pStyle w:val="0"/>
        <w:spacing w:before="240" w:lineRule="auto"/>
        <w:ind w:firstLine="540"/>
        <w:jc w:val="both"/>
      </w:pPr>
      <w:r>
        <w:rPr>
          <w:sz w:val="24"/>
        </w:rPr>
        <w:t xml:space="preserve">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уменьшению на 10 процентов.</w:t>
      </w:r>
    </w:p>
    <w:p>
      <w:pPr>
        <w:pStyle w:val="0"/>
        <w:spacing w:before="240" w:lineRule="auto"/>
        <w:ind w:firstLine="540"/>
        <w:jc w:val="both"/>
      </w:pPr>
      <w:r>
        <w:rPr>
          <w:sz w:val="24"/>
        </w:rPr>
        <w:t xml:space="preserve">Высвобождающиеся бюджетные ассигнования перераспределяются на иные мероприятия по решению Правительства Российской Федерации.</w:t>
      </w:r>
    </w:p>
    <w:p>
      <w:pPr>
        <w:pStyle w:val="0"/>
        <w:spacing w:before="240" w:lineRule="auto"/>
        <w:ind w:firstLine="540"/>
        <w:jc w:val="both"/>
      </w:pPr>
      <w:r>
        <w:rPr>
          <w:sz w:val="24"/>
        </w:rPr>
        <w:t xml:space="preserve">Положения </w:t>
      </w:r>
      <w:hyperlink w:history="0" w:anchor="P705" w:tooltip="4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 уменьшен...">
        <w:r>
          <w:rPr>
            <w:sz w:val="24"/>
            <w:color w:val="0000ff"/>
          </w:rPr>
          <w:t xml:space="preserve">абзаца первого</w:t>
        </w:r>
      </w:hyperlink>
      <w:r>
        <w:rPr>
          <w:sz w:val="24"/>
        </w:rPr>
        <w:t xml:space="preserve"> настоящего пункта не применяются в отношении субсидии, предоставляемой на реализацию приоритетного направления, указанного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4 п. 43 </w:t>
            </w:r>
            <w:hyperlink w:history="0" r:id="rId354"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если субъектом Российской Федерации в финансовом году, предшествующем году, в котором осуществляется расчет размера субсидии на очередной финансовый год, не выполнен сводный план противоэпизоотических мероприятий, утверждаемый Министерством сельского хозяйства Российской Федерации в соответствии с </w:t>
      </w:r>
      <w:hyperlink w:history="0" r:id="rId355" w:tooltip="Федеральный закон от 30.12.2020 N 492-ФЗ (ред. от 23.07.2025) &quot;О биологической безопасности в Российской Федерации&quot; {КонсультантПлюс}">
        <w:r>
          <w:rPr>
            <w:sz w:val="24"/>
            <w:color w:val="0000ff"/>
          </w:rPr>
          <w:t xml:space="preserve">пунктом 7 части 1 статьи 10</w:t>
        </w:r>
      </w:hyperlink>
      <w:r>
        <w:rPr>
          <w:sz w:val="24"/>
        </w:rPr>
        <w:t xml:space="preserve"> Федерального закона "О биологической безопасности в Российской Федерации", при расчете размера субсидии на очередной финансовый год в соответствии с </w:t>
      </w:r>
      <w:hyperlink w:history="0" w:anchor="P541" w:tooltip="18. Размер субсидии на приоритетные направления, указанные в подпунктах &quot;а&quot; - &quot;к&quot; пункта 5 настоящих Правил (), определяется по формуле:">
        <w:r>
          <w:rPr>
            <w:sz w:val="24"/>
            <w:color w:val="0000ff"/>
          </w:rPr>
          <w:t xml:space="preserve">пунктами 18</w:t>
        </w:r>
      </w:hyperlink>
      <w:r>
        <w:rPr>
          <w:sz w:val="24"/>
        </w:rPr>
        <w:t xml:space="preserve"> - </w:t>
      </w:r>
      <w:hyperlink w:history="0" w:anchor="P693"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Pr>
            <w:sz w:val="24"/>
            <w:color w:val="0000ff"/>
          </w:rPr>
          <w:t xml:space="preserve">40</w:t>
        </w:r>
      </w:hyperlink>
      <w:r>
        <w:rPr>
          <w:sz w:val="24"/>
        </w:rPr>
        <w:t xml:space="preserve"> настоящих Правил к субъекту Российской Федерации применяется коэффициент, равный 0,9.</w:t>
      </w:r>
    </w:p>
    <w:bookmarkStart w:id="711" w:name="P711"/>
    <w:bookmarkEnd w:id="711"/>
    <w:p>
      <w:pPr>
        <w:pStyle w:val="0"/>
        <w:spacing w:before="240" w:lineRule="auto"/>
        <w:ind w:firstLine="540"/>
        <w:jc w:val="both"/>
      </w:pPr>
      <w:r>
        <w:rPr>
          <w:sz w:val="24"/>
        </w:rPr>
        <w:t xml:space="preserve">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pPr>
        <w:pStyle w:val="0"/>
        <w:spacing w:before="240" w:lineRule="auto"/>
        <w:ind w:firstLine="540"/>
        <w:jc w:val="both"/>
      </w:pPr>
      <w:r>
        <w:rPr>
          <w:sz w:val="24"/>
        </w:rPr>
        <w:t xml:space="preserve">Информация о дополнительной потребности субъектов Российской Федерации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711" w:tooltip="44. В случае отсутствия в текущем финансовом году у субъекта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подпункте &quot;л&quot; пункта 5 настоящих Правил, пропорционально удельному весу дополнительной потребности субъекта Российской Фед...">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45. В соглашении о предоставлении субсидии размер субсидии по указанному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 приоритетному направлению не может быть определен менее размера субсидии бюджету соответствующего субъекта Российской Федерации по этому приоритетному направлению, рассчитанного в соответствии с </w:t>
      </w:r>
      <w:hyperlink w:history="0" w:anchor="P534" w:tooltip="17.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пунктами 17</w:t>
        </w:r>
      </w:hyperlink>
      <w:r>
        <w:rPr>
          <w:sz w:val="24"/>
        </w:rPr>
        <w:t xml:space="preserve"> и </w:t>
      </w:r>
      <w:hyperlink w:history="0" w:anchor="P698" w:tooltip="41. Размер субсидии на приоритетное направление, указанное в подпункте &quot;л&quot; пункта 5 настоящих Правил (), определяется по формуле:">
        <w:r>
          <w:rPr>
            <w:sz w:val="24"/>
            <w:color w:val="0000ff"/>
          </w:rPr>
          <w:t xml:space="preserve">41</w:t>
        </w:r>
      </w:hyperlink>
      <w:r>
        <w:rPr>
          <w:sz w:val="24"/>
        </w:rPr>
        <w:t xml:space="preserve"> настоящих Правил, с учетом объема бюджетных ассигнований субъекта Российской Федерации на реализацию такого приоритетного направления, обеспечивающего уровень софинансирования из федерального бюджета, устанавливаемый в соглашении о предоставлении субсидии.</w:t>
      </w:r>
    </w:p>
    <w:p>
      <w:pPr>
        <w:pStyle w:val="0"/>
        <w:spacing w:before="240" w:lineRule="auto"/>
        <w:ind w:firstLine="540"/>
        <w:jc w:val="both"/>
      </w:pPr>
      <w:r>
        <w:rPr>
          <w:sz w:val="24"/>
        </w:rP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history="0" w:anchor="P727" w:tooltip="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sz w:val="24"/>
            <w:color w:val="0000ff"/>
          </w:rPr>
          <w:t xml:space="preserve">пункте 50</w:t>
        </w:r>
      </w:hyperlink>
      <w:r>
        <w:rPr>
          <w:sz w:val="24"/>
        </w:rPr>
        <w:t xml:space="preserve"> настоящих Правил. Перераспределение средств между приоритетными направлениями осуществляется 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 субсидии.</w:t>
      </w:r>
    </w:p>
    <w:p>
      <w:pPr>
        <w:pStyle w:val="0"/>
        <w:spacing w:before="240" w:lineRule="auto"/>
        <w:ind w:firstLine="540"/>
        <w:jc w:val="both"/>
      </w:pPr>
      <w:r>
        <w:rPr>
          <w:sz w:val="24"/>
        </w:rPr>
        <w:t xml:space="preserve">При внесении соответствующих изменений в соглашение о предоставлении субсидии субъект Российской Федерации по согласованию с Министерством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bookmarkStart w:id="717" w:name="P717"/>
    <w:bookmarkEnd w:id="717"/>
    <w:p>
      <w:pPr>
        <w:pStyle w:val="0"/>
        <w:spacing w:before="240" w:lineRule="auto"/>
        <w:ind w:firstLine="540"/>
        <w:jc w:val="both"/>
      </w:pPr>
      <w:r>
        <w:rPr>
          <w:sz w:val="24"/>
        </w:rPr>
        <w:t xml:space="preserve">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717" w:tooltip="46.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47.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приоритетными направлениями и (или)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pPr>
        <w:pStyle w:val="0"/>
        <w:spacing w:before="240" w:lineRule="auto"/>
        <w:ind w:firstLine="540"/>
        <w:jc w:val="both"/>
      </w:pPr>
      <w:r>
        <w:rPr>
          <w:sz w:val="24"/>
        </w:rPr>
        <w:t xml:space="preserve">В случае если рассчитанный на очередной финансовый год в соответствии с </w:t>
      </w:r>
      <w:hyperlink w:history="0" w:anchor="P541" w:tooltip="18. Размер субсидии на приоритетные направления, указанные в подпунктах &quot;а&quot; - &quot;к&quot; пункта 5 настоящих Правил (), определяется по формуле:">
        <w:r>
          <w:rPr>
            <w:sz w:val="24"/>
            <w:color w:val="0000ff"/>
          </w:rPr>
          <w:t xml:space="preserve">пунктами 18</w:t>
        </w:r>
      </w:hyperlink>
      <w:r>
        <w:rPr>
          <w:sz w:val="24"/>
        </w:rPr>
        <w:t xml:space="preserve"> - </w:t>
      </w:r>
      <w:hyperlink w:history="0" w:anchor="P693"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Pr>
            <w:sz w:val="24"/>
            <w:color w:val="0000ff"/>
          </w:rPr>
          <w:t xml:space="preserve">40</w:t>
        </w:r>
      </w:hyperlink>
      <w:r>
        <w:rPr>
          <w:sz w:val="24"/>
        </w:rPr>
        <w:t xml:space="preserve"> настоящих Правил размер субсидии субъекту Российской Федерации по приоритетному направлению, указанному в </w:t>
      </w:r>
      <w:hyperlink w:history="0" w:anchor="P408" w:tooltip="5. Средства предоставляются по приоритетным направлениям:">
        <w:r>
          <w:rPr>
            <w:sz w:val="24"/>
            <w:color w:val="0000ff"/>
          </w:rPr>
          <w:t xml:space="preserve">пункте 5</w:t>
        </w:r>
      </w:hyperlink>
      <w:r>
        <w:rPr>
          <w:sz w:val="24"/>
        </w:rP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размер субсидии перераспределяется в соответствии с </w:t>
      </w:r>
      <w:hyperlink w:history="0" w:anchor="P541" w:tooltip="18. Размер субсидии на приоритетные направления, указанные в подпунктах &quot;а&quot; - &quot;к&quot; пункта 5 настоящих Правил (), определяется по формуле:">
        <w:r>
          <w:rPr>
            <w:sz w:val="24"/>
            <w:color w:val="0000ff"/>
          </w:rPr>
          <w:t xml:space="preserve">пунктами 18</w:t>
        </w:r>
      </w:hyperlink>
      <w:r>
        <w:rPr>
          <w:sz w:val="24"/>
        </w:rPr>
        <w:t xml:space="preserve"> - </w:t>
      </w:r>
      <w:hyperlink w:history="0" w:anchor="P693" w:tooltip="40. Доля i-го субъекта Российской Федерации в фактических показателях объема зерна, использованного на глубокую переработку (), определяется по формуле:">
        <w:r>
          <w:rPr>
            <w:sz w:val="24"/>
            <w:color w:val="0000ff"/>
          </w:rPr>
          <w:t xml:space="preserve">40</w:t>
        </w:r>
      </w:hyperlink>
      <w:r>
        <w:rPr>
          <w:sz w:val="24"/>
        </w:rPr>
        <w:t xml:space="preserve"> настоящих Правил между субъектами Российской Федерации, имеющими право на получение в соответствии с настоящими Правилами субсидии на реализацию конкретного приоритетного направления.</w:t>
      </w:r>
    </w:p>
    <w:p>
      <w:pPr>
        <w:pStyle w:val="0"/>
        <w:spacing w:before="240" w:lineRule="auto"/>
        <w:ind w:firstLine="540"/>
        <w:jc w:val="both"/>
      </w:pPr>
      <w:r>
        <w:rPr>
          <w:sz w:val="24"/>
        </w:rPr>
        <w:t xml:space="preserve">48.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49.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которых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bookmarkStart w:id="725" w:name="P725"/>
    <w:bookmarkEnd w:id="725"/>
    <w:p>
      <w:pPr>
        <w:pStyle w:val="0"/>
        <w:spacing w:before="240" w:lineRule="auto"/>
        <w:ind w:firstLine="540"/>
        <w:jc w:val="both"/>
      </w:pPr>
      <w:r>
        <w:rPr>
          <w:sz w:val="24"/>
        </w:rPr>
        <w:t xml:space="preserve">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расходах, в целях софинансирования которых предоставляется субсидия, и отчет о достижении значений результатов использования субсидии,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bookmarkStart w:id="727" w:name="P727"/>
    <w:bookmarkEnd w:id="727"/>
    <w:p>
      <w:pPr>
        <w:pStyle w:val="0"/>
        <w:spacing w:before="240" w:lineRule="auto"/>
        <w:ind w:firstLine="540"/>
        <w:jc w:val="both"/>
      </w:pPr>
      <w:r>
        <w:rPr>
          <w:sz w:val="24"/>
        </w:rPr>
        <w:t xml:space="preserve">50.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w:t>
      </w:r>
    </w:p>
    <w:p>
      <w:pPr>
        <w:pStyle w:val="0"/>
        <w:spacing w:before="240" w:lineRule="auto"/>
        <w:ind w:firstLine="540"/>
        <w:jc w:val="both"/>
      </w:pPr>
      <w:r>
        <w:rPr>
          <w:sz w:val="24"/>
        </w:rPr>
        <w:t xml:space="preserve">а) по приоритетному направлению, указанному в </w:t>
      </w:r>
      <w:hyperlink w:history="0" w:anchor="P409"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spacing w:before="240" w:lineRule="auto"/>
        <w:ind w:firstLine="540"/>
        <w:jc w:val="both"/>
      </w:pPr>
      <w:r>
        <w:rPr>
          <w:sz w:val="24"/>
        </w:rPr>
        <w:t xml:space="preserve">б) по приоритетному направлению, указанному в </w:t>
      </w:r>
      <w:hyperlink w:history="0" w:anchor="P410" w:tooltip="б)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quot;Об утверждении Федеральной научно-технической программы развития сельского хозяйства на 2017 - 2030 годы&quot; (далее - Федеральная научно-техническая программа):">
        <w:r>
          <w:rPr>
            <w:sz w:val="24"/>
            <w:color w:val="0000ff"/>
          </w:rPr>
          <w:t xml:space="preserve">подпункте "б" пункта 5</w:t>
        </w:r>
      </w:hyperlink>
      <w:r>
        <w:rPr>
          <w:sz w:val="24"/>
        </w:rPr>
        <w:t xml:space="preserve"> настоящих Правил:</w:t>
      </w:r>
    </w:p>
    <w:p>
      <w:pPr>
        <w:pStyle w:val="0"/>
        <w:spacing w:before="240" w:lineRule="auto"/>
        <w:ind w:firstLine="540"/>
        <w:jc w:val="both"/>
      </w:pPr>
      <w:r>
        <w:rPr>
          <w:sz w:val="24"/>
        </w:rPr>
        <w:t xml:space="preserve">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pPr>
        <w:pStyle w:val="0"/>
        <w:spacing w:before="240" w:lineRule="auto"/>
        <w:ind w:firstLine="540"/>
        <w:jc w:val="both"/>
      </w:pPr>
      <w:r>
        <w:rPr>
          <w:sz w:val="24"/>
        </w:rPr>
        <w:t xml:space="preserve">приобретены и высеяны семена сортов и (или) гибридов сельскохозяйственных растений, созданных в рамках Федеральной научно-технической </w:t>
      </w:r>
      <w:hyperlink w:history="0" r:id="rId35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текущего и (или) предшествующего года (за исключением семян картофеля и овощных культур) (тонн);</w:t>
      </w:r>
    </w:p>
    <w:p>
      <w:pPr>
        <w:pStyle w:val="0"/>
        <w:spacing w:before="240" w:lineRule="auto"/>
        <w:ind w:firstLine="540"/>
        <w:jc w:val="both"/>
      </w:pPr>
      <w:r>
        <w:rPr>
          <w:sz w:val="24"/>
        </w:rPr>
        <w:t xml:space="preserve">в) по приоритетному направлению, указанному в </w:t>
      </w:r>
      <w:hyperlink w:history="0" w:anchor="P413" w:tooltip="в) на поддержку племенного животноводства и приобретение племенного молодняка сельскохозяйственных животных:">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pPr>
        <w:pStyle w:val="0"/>
        <w:spacing w:before="240" w:lineRule="auto"/>
        <w:ind w:firstLine="540"/>
        <w:jc w:val="both"/>
      </w:pPr>
      <w:r>
        <w:rPr>
          <w:sz w:val="24"/>
        </w:rPr>
        <w:t xml:space="preserve">достигнута численность племенного маточного поголовья крупного рогатого скота в пересчете на условные головы (тыс. голов);</w:t>
      </w:r>
    </w:p>
    <w:p>
      <w:pPr>
        <w:pStyle w:val="0"/>
        <w:spacing w:before="240" w:lineRule="auto"/>
        <w:ind w:firstLine="540"/>
        <w:jc w:val="both"/>
      </w:pPr>
      <w:r>
        <w:rPr>
          <w:sz w:val="24"/>
        </w:rPr>
        <w:t xml:space="preserve">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pPr>
        <w:pStyle w:val="0"/>
        <w:spacing w:before="240" w:lineRule="auto"/>
        <w:ind w:firstLine="540"/>
        <w:jc w:val="both"/>
      </w:pPr>
      <w:r>
        <w:rPr>
          <w:sz w:val="24"/>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pPr>
        <w:pStyle w:val="0"/>
        <w:spacing w:before="240" w:lineRule="auto"/>
        <w:ind w:firstLine="540"/>
        <w:jc w:val="both"/>
      </w:pPr>
      <w:r>
        <w:rPr>
          <w:sz w:val="24"/>
        </w:rPr>
        <w:t xml:space="preserve">г) по приоритетному направлению, указанному в </w:t>
      </w:r>
      <w:hyperlink w:history="0" w:anchor="P418" w:tooltip="г) на поддержку традиционных подотраслей сельского хозяйства и северного оленеводства:">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засеяно кормовыми культурами в районах Крайнего Севера и приравненных к ним местностях (тыс. гектаров);</w:t>
      </w:r>
    </w:p>
    <w:p>
      <w:pPr>
        <w:pStyle w:val="0"/>
        <w:spacing w:before="240" w:lineRule="auto"/>
        <w:ind w:firstLine="540"/>
        <w:jc w:val="both"/>
      </w:pPr>
      <w:r>
        <w:rPr>
          <w:sz w:val="24"/>
        </w:rPr>
        <w:t xml:space="preserve">достигнута численность поголовья северных оленей и (или) поголовья маралов и (или) мясных табунных лошадей (тыс. голов);</w:t>
      </w:r>
    </w:p>
    <w:p>
      <w:pPr>
        <w:pStyle w:val="0"/>
        <w:spacing w:before="240" w:lineRule="auto"/>
        <w:ind w:firstLine="540"/>
        <w:jc w:val="both"/>
      </w:pPr>
      <w:r>
        <w:rPr>
          <w:sz w:val="24"/>
        </w:rPr>
        <w:t xml:space="preserve">д) по приоритетному направлению, указанному в </w:t>
      </w:r>
      <w:hyperlink w:history="0" w:anchor="P421" w:tooltip="д) на поддержку производства льна-долгунца и (или) технической конопли - по ставке на 1 тонну реализованных и (или) отгруженных получателями средств на переработку льно- и (или) пеньковолокна, и (или) тресты льняной, и (или) тресты конопляной;">
        <w:r>
          <w:rPr>
            <w:sz w:val="24"/>
            <w:color w:val="0000ff"/>
          </w:rPr>
          <w:t xml:space="preserve">подпункте "д" пункта 5</w:t>
        </w:r>
      </w:hyperlink>
      <w:r>
        <w:rPr>
          <w:sz w:val="24"/>
        </w:rPr>
        <w:t xml:space="preserve"> настоящих Правил, - достигнут объем валового сбора льно- и (или) пеньковолокна (тыс. тонн);</w:t>
      </w:r>
    </w:p>
    <w:p>
      <w:pPr>
        <w:pStyle w:val="0"/>
        <w:spacing w:before="240" w:lineRule="auto"/>
        <w:ind w:firstLine="540"/>
        <w:jc w:val="both"/>
      </w:pPr>
      <w:r>
        <w:rPr>
          <w:sz w:val="24"/>
        </w:rPr>
        <w:t xml:space="preserve">е) по приоритетному направлению, указанному в </w:t>
      </w:r>
      <w:hyperlink w:history="0" w:anchor="P422" w:tooltip="е)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заложено многолетних насаждений (за исключением виноградников), за исключением питомников (тыс. гектаров);</w:t>
      </w:r>
    </w:p>
    <w:p>
      <w:pPr>
        <w:pStyle w:val="0"/>
        <w:spacing w:before="240" w:lineRule="auto"/>
        <w:ind w:firstLine="540"/>
        <w:jc w:val="both"/>
      </w:pPr>
      <w:r>
        <w:rPr>
          <w:sz w:val="24"/>
        </w:rPr>
        <w:t xml:space="preserve">заложено питомников (кроме виноградных) (тыс. гектаров);</w:t>
      </w:r>
    </w:p>
    <w:p>
      <w:pPr>
        <w:pStyle w:val="0"/>
        <w:spacing w:before="240" w:lineRule="auto"/>
        <w:ind w:firstLine="540"/>
        <w:jc w:val="both"/>
      </w:pPr>
      <w:r>
        <w:rPr>
          <w:sz w:val="24"/>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bookmarkStart w:id="745" w:name="P745"/>
    <w:bookmarkEnd w:id="745"/>
    <w:p>
      <w:pPr>
        <w:pStyle w:val="0"/>
        <w:spacing w:before="240" w:lineRule="auto"/>
        <w:ind w:firstLine="540"/>
        <w:jc w:val="both"/>
      </w:pPr>
      <w:r>
        <w:rPr>
          <w:sz w:val="24"/>
        </w:rPr>
        <w:t xml:space="preserve">ж) по приоритетному направлению, указанному в </w:t>
      </w:r>
      <w:hyperlink w:history="0" w:anchor="P426" w:tooltip="ж) на поддержку производства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"ж" пункта 5</w:t>
        </w:r>
      </w:hyperlink>
      <w:r>
        <w:rPr>
          <w:sz w:val="24"/>
        </w:rPr>
        <w:t xml:space="preserve"> настоящих Правил, - произведено молока (тыс. тонн);</w:t>
      </w:r>
    </w:p>
    <w:p>
      <w:pPr>
        <w:pStyle w:val="0"/>
        <w:spacing w:before="240" w:lineRule="auto"/>
        <w:ind w:firstLine="540"/>
        <w:jc w:val="both"/>
      </w:pPr>
      <w:r>
        <w:rPr>
          <w:sz w:val="24"/>
        </w:rPr>
        <w:t xml:space="preserve">з) по приоритетному направлению, указанному в </w:t>
      </w:r>
      <w:hyperlink w:history="0" w:anchor="P427" w:tooltip="з) на поддержку мясного скотоводства:">
        <w:r>
          <w:rPr>
            <w:sz w:val="24"/>
            <w:color w:val="0000ff"/>
          </w:rPr>
          <w:t xml:space="preserve">подпункте "з" пункта 5</w:t>
        </w:r>
      </w:hyperlink>
      <w:r>
        <w:rPr>
          <w:sz w:val="24"/>
        </w:rPr>
        <w:t xml:space="preserve"> настоящих Правил:</w:t>
      </w:r>
    </w:p>
    <w:p>
      <w:pPr>
        <w:pStyle w:val="0"/>
        <w:spacing w:before="240" w:lineRule="auto"/>
        <w:ind w:firstLine="540"/>
        <w:jc w:val="both"/>
      </w:pPr>
      <w:r>
        <w:rPr>
          <w:sz w:val="24"/>
        </w:rPr>
        <w:t xml:space="preserve">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pPr>
        <w:pStyle w:val="0"/>
        <w:spacing w:before="240" w:lineRule="auto"/>
        <w:ind w:firstLine="540"/>
        <w:jc w:val="both"/>
      </w:pPr>
      <w:r>
        <w:rPr>
          <w:sz w:val="24"/>
        </w:rPr>
        <w:t xml:space="preserve">достигнуто производство крупного рогатого скота на убой (в живом весе) (тыс. тонн);</w:t>
      </w:r>
    </w:p>
    <w:bookmarkStart w:id="749" w:name="P749"/>
    <w:bookmarkEnd w:id="749"/>
    <w:p>
      <w:pPr>
        <w:pStyle w:val="0"/>
        <w:spacing w:before="240" w:lineRule="auto"/>
        <w:ind w:firstLine="540"/>
        <w:jc w:val="both"/>
      </w:pPr>
      <w:r>
        <w:rPr>
          <w:sz w:val="24"/>
        </w:rPr>
        <w:t xml:space="preserve">и) по приоритетному направлению, указанному в </w:t>
      </w:r>
      <w:hyperlink w:history="0" w:anchor="P430" w:tooltip="и) на поддержку развития овцеводства, козоводства и производства шерсти:">
        <w:r>
          <w:rPr>
            <w:sz w:val="24"/>
            <w:color w:val="0000ff"/>
          </w:rPr>
          <w:t xml:space="preserve">подпункте "и" пункта 5</w:t>
        </w:r>
      </w:hyperlink>
      <w:r>
        <w:rPr>
          <w:sz w:val="24"/>
        </w:rPr>
        <w:t xml:space="preserve"> настоящих Правил:</w:t>
      </w:r>
    </w:p>
    <w:p>
      <w:pPr>
        <w:pStyle w:val="0"/>
        <w:spacing w:before="240" w:lineRule="auto"/>
        <w:ind w:firstLine="540"/>
        <w:jc w:val="both"/>
      </w:pPr>
      <w:r>
        <w:rPr>
          <w:sz w:val="24"/>
        </w:rPr>
        <w:t xml:space="preserve">произведено и реализовано отечественным перерабатывающим организациям шерсти, полученной от тонкорунных и полутонкорунных пород овец (тыс. тонн);</w:t>
      </w:r>
    </w:p>
    <w:p>
      <w:pPr>
        <w:pStyle w:val="0"/>
        <w:spacing w:before="240" w:lineRule="auto"/>
        <w:ind w:firstLine="540"/>
        <w:jc w:val="both"/>
      </w:pPr>
      <w:r>
        <w:rPr>
          <w:sz w:val="24"/>
        </w:rPr>
        <w:t xml:space="preserve">реализовано овец и коз на убой (в живом весе) (тыс. тонн);</w:t>
      </w:r>
    </w:p>
    <w:p>
      <w:pPr>
        <w:pStyle w:val="0"/>
        <w:spacing w:before="240" w:lineRule="auto"/>
        <w:ind w:firstLine="540"/>
        <w:jc w:val="both"/>
      </w:pPr>
      <w:r>
        <w:rPr>
          <w:sz w:val="24"/>
        </w:rPr>
        <w:t xml:space="preserve">к) по приоритетному направлению, указанному в </w:t>
      </w:r>
      <w:hyperlink w:history="0" w:anchor="P433" w:tooltip="к) на поддержку глубокой переработки зерна и (или) переработки молока сырого крупного рогатого скота, козьего и овечьего на пищевую продукцию:">
        <w:r>
          <w:rPr>
            <w:sz w:val="24"/>
            <w:color w:val="0000ff"/>
          </w:rPr>
          <w:t xml:space="preserve">подпункте "к" пункта 5</w:t>
        </w:r>
      </w:hyperlink>
      <w:r>
        <w:rPr>
          <w:sz w:val="24"/>
        </w:rPr>
        <w:t xml:space="preserve"> настоящих Правил:</w:t>
      </w:r>
    </w:p>
    <w:p>
      <w:pPr>
        <w:pStyle w:val="0"/>
        <w:spacing w:before="240" w:lineRule="auto"/>
        <w:ind w:firstLine="540"/>
        <w:jc w:val="both"/>
      </w:pPr>
      <w:r>
        <w:rPr>
          <w:sz w:val="24"/>
        </w:rPr>
        <w:t xml:space="preserve">переработано на пищевую продукцию молока сырого крупного рогатого скота, козьего и овечьего (тыс. тонн);</w:t>
      </w:r>
    </w:p>
    <w:p>
      <w:pPr>
        <w:pStyle w:val="0"/>
        <w:spacing w:before="240" w:lineRule="auto"/>
        <w:ind w:firstLine="540"/>
        <w:jc w:val="both"/>
      </w:pPr>
      <w:r>
        <w:rPr>
          <w:sz w:val="24"/>
        </w:rPr>
        <w:t xml:space="preserve">использовано зерна на производство продукции его глубокой переработки (тыс. тонн);</w:t>
      </w:r>
    </w:p>
    <w:p>
      <w:pPr>
        <w:pStyle w:val="0"/>
        <w:spacing w:before="240" w:lineRule="auto"/>
        <w:ind w:firstLine="540"/>
        <w:jc w:val="both"/>
      </w:pPr>
      <w:r>
        <w:rPr>
          <w:sz w:val="24"/>
        </w:rPr>
        <w:t xml:space="preserve">л) по приоритетному направлению, указанному в </w:t>
      </w:r>
      <w:hyperlink w:history="0" w:anchor="P436" w:tooltip="л)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
        <w:r>
          <w:rPr>
            <w:sz w:val="24"/>
            <w:color w:val="0000ff"/>
          </w:rPr>
          <w:t xml:space="preserve">подпункте "л" пункта 5</w:t>
        </w:r>
      </w:hyperlink>
      <w:r>
        <w:rPr>
          <w:sz w:val="24"/>
        </w:rPr>
        <w:t xml:space="preserve"> настоящих Правил:</w:t>
      </w:r>
    </w:p>
    <w:p>
      <w:pPr>
        <w:pStyle w:val="0"/>
        <w:spacing w:before="240" w:lineRule="auto"/>
        <w:ind w:firstLine="540"/>
        <w:jc w:val="both"/>
      </w:pPr>
      <w:r>
        <w:rPr>
          <w:sz w:val="24"/>
        </w:rPr>
        <w:t xml:space="preserve">застрахованы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(тыс. гектаров);</w:t>
      </w:r>
    </w:p>
    <w:p>
      <w:pPr>
        <w:pStyle w:val="0"/>
        <w:spacing w:before="240" w:lineRule="auto"/>
        <w:ind w:firstLine="540"/>
        <w:jc w:val="both"/>
      </w:pPr>
      <w:r>
        <w:rPr>
          <w:sz w:val="24"/>
        </w:rPr>
        <w:t xml:space="preserve">застраховано поголовье сельскохозяйственных животных (тыс. условных голов);</w:t>
      </w:r>
    </w:p>
    <w:p>
      <w:pPr>
        <w:pStyle w:val="0"/>
        <w:spacing w:before="240" w:lineRule="auto"/>
        <w:ind w:firstLine="540"/>
        <w:jc w:val="both"/>
      </w:pPr>
      <w:r>
        <w:rPr>
          <w:sz w:val="24"/>
        </w:rPr>
        <w:t xml:space="preserve">застрахован объем производства объектов товарной аквакультуры (товарного рыбоводства) (тыс. тонн).</w:t>
      </w:r>
    </w:p>
    <w:p>
      <w:pPr>
        <w:pStyle w:val="0"/>
        <w:spacing w:before="240" w:lineRule="auto"/>
        <w:ind w:firstLine="540"/>
        <w:jc w:val="both"/>
      </w:pPr>
      <w:r>
        <w:rPr>
          <w:sz w:val="24"/>
        </w:rPr>
        <w:t xml:space="preserve">51.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pPr>
        <w:pStyle w:val="0"/>
        <w:spacing w:before="240" w:lineRule="auto"/>
        <w:ind w:firstLine="540"/>
        <w:jc w:val="both"/>
      </w:pPr>
      <w:r>
        <w:rPr>
          <w:sz w:val="24"/>
        </w:rP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history="0" w:anchor="P745" w:tooltip="ж) по приоритетному направлению, указанному в подпункте &quot;ж&quot; пункта 5 настоящих Правил, - произведено молока (тыс. тонн);">
        <w:r>
          <w:rPr>
            <w:sz w:val="24"/>
            <w:color w:val="0000ff"/>
          </w:rPr>
          <w:t xml:space="preserve">подпунктами "ж"</w:t>
        </w:r>
      </w:hyperlink>
      <w:r>
        <w:rPr>
          <w:sz w:val="24"/>
        </w:rPr>
        <w:t xml:space="preserve"> - </w:t>
      </w:r>
      <w:hyperlink w:history="0" w:anchor="P749" w:tooltip="и) по приоритетному направлению, указанному в подпункте &quot;и&quot; пункта 5 настоящих Правил:">
        <w:r>
          <w:rPr>
            <w:sz w:val="24"/>
            <w:color w:val="0000ff"/>
          </w:rPr>
          <w:t xml:space="preserve">"и" пункта 50</w:t>
        </w:r>
      </w:hyperlink>
      <w:r>
        <w:rPr>
          <w:sz w:val="24"/>
        </w:rPr>
        <w:t xml:space="preserve"> настоящих Правил, осуществляется на основании представленного уполномоченным органом в Министерство сельского хозяйства Российской Федерации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форма и сроки представления которого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52.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3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3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6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53.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54.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right"/>
      </w:pPr>
      <w:r>
        <w:rPr>
          <w:sz w:val="24"/>
        </w:rPr>
      </w:r>
    </w:p>
    <w:bookmarkStart w:id="776" w:name="P776"/>
    <w:bookmarkEnd w:id="776"/>
    <w:p>
      <w:pPr>
        <w:pStyle w:val="2"/>
        <w:jc w:val="center"/>
      </w:pPr>
      <w:r>
        <w:rPr>
          <w:sz w:val="24"/>
        </w:rPr>
        <w:t xml:space="preserve">ПОЛОЖЕНИЕ</w:t>
      </w:r>
    </w:p>
    <w:p>
      <w:pPr>
        <w:pStyle w:val="2"/>
        <w:jc w:val="center"/>
      </w:pPr>
      <w:r>
        <w:rPr>
          <w:sz w:val="24"/>
        </w:rPr>
        <w:t xml:space="preserve">О ВОЗМЕЩЕНИИ ЧАСТИ ЗАТРАТ НА УПЛАТУ ПРОЦЕНТОВ ПО КРЕДИТАМ,</w:t>
      </w:r>
    </w:p>
    <w:p>
      <w:pPr>
        <w:pStyle w:val="2"/>
        <w:jc w:val="center"/>
      </w:pPr>
      <w:r>
        <w:rPr>
          <w:sz w:val="24"/>
        </w:rPr>
        <w:t xml:space="preserve">ПОЛУЧЕННЫМ В РОССИЙСКИХ КРЕДИТНЫХ ОРГАНИЗАЦИЯХ, И ЗАЙМАМ,</w:t>
      </w:r>
    </w:p>
    <w:p>
      <w:pPr>
        <w:pStyle w:val="2"/>
        <w:jc w:val="center"/>
      </w:pPr>
      <w:r>
        <w:rPr>
          <w:sz w:val="24"/>
        </w:rPr>
        <w:t xml:space="preserve">ПОЛУЧЕННЫМ В СЕЛЬСКОХОЗЯЙСТВЕННЫХ КРЕДИТНЫХ</w:t>
      </w:r>
    </w:p>
    <w:p>
      <w:pPr>
        <w:pStyle w:val="2"/>
        <w:jc w:val="center"/>
      </w:pPr>
      <w:r>
        <w:rPr>
          <w:sz w:val="24"/>
        </w:rPr>
        <w:t xml:space="preserve">ПОТРЕБИТЕЛЬСКИХ КООПЕРАТИВАХ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6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color w:val="392c69"/>
              </w:rPr>
              <w:t xml:space="preserve"> Правительства РФ от 07.12.2022 N 2242)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84" w:name="P784"/>
    <w:bookmarkEnd w:id="784"/>
    <w:p>
      <w:pPr>
        <w:pStyle w:val="0"/>
        <w:ind w:firstLine="540"/>
        <w:jc w:val="both"/>
      </w:pPr>
      <w:r>
        <w:rPr>
          <w:sz w:val="24"/>
        </w:rPr>
        <w:t xml:space="preserve">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bookmarkStart w:id="785" w:name="P785"/>
    <w:bookmarkEnd w:id="785"/>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гражданами, ведущими личное подсобное хозяйство, по кредитным договорам (займам), заключенным:</w:t>
      </w:r>
    </w:p>
    <w:bookmarkStart w:id="787" w:name="P787"/>
    <w:bookmarkEnd w:id="787"/>
    <w:p>
      <w:pPr>
        <w:pStyle w:val="0"/>
        <w:spacing w:before="240" w:lineRule="auto"/>
        <w:ind w:firstLine="540"/>
        <w:jc w:val="both"/>
      </w:pPr>
      <w:r>
        <w:rPr>
          <w:sz w:val="24"/>
        </w:rPr>
        <w:t xml:space="preserve">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bookmarkStart w:id="788" w:name="P788"/>
    <w:bookmarkEnd w:id="788"/>
    <w:p>
      <w:pPr>
        <w:pStyle w:val="0"/>
        <w:spacing w:before="240" w:lineRule="auto"/>
        <w:ind w:firstLine="540"/>
        <w:jc w:val="both"/>
      </w:pPr>
      <w:r>
        <w:rPr>
          <w:sz w:val="24"/>
        </w:rPr>
        <w:t xml:space="preserve">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bookmarkStart w:id="789" w:name="P789"/>
    <w:bookmarkEnd w:id="789"/>
    <w:p>
      <w:pPr>
        <w:pStyle w:val="0"/>
        <w:spacing w:before="240" w:lineRule="auto"/>
        <w:ind w:firstLine="540"/>
        <w:jc w:val="both"/>
      </w:pPr>
      <w:r>
        <w:rPr>
          <w:sz w:val="24"/>
        </w:rPr>
        <w:t xml:space="preserve">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крестьянскими (фермерскими) хозяйствами по кредитным договорам (договорам займа), заключенным:</w:t>
      </w:r>
    </w:p>
    <w:p>
      <w:pPr>
        <w:pStyle w:val="0"/>
        <w:spacing w:before="240" w:lineRule="auto"/>
        <w:ind w:firstLine="540"/>
        <w:jc w:val="both"/>
      </w:pPr>
      <w:r>
        <w:rPr>
          <w:sz w:val="24"/>
        </w:rPr>
        <w:t xml:space="preserve">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pPr>
        <w:pStyle w:val="0"/>
        <w:spacing w:before="240" w:lineRule="auto"/>
        <w:ind w:firstLine="540"/>
        <w:jc w:val="both"/>
      </w:pPr>
      <w:r>
        <w:rPr>
          <w:sz w:val="24"/>
        </w:rP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pPr>
        <w:pStyle w:val="0"/>
        <w:spacing w:before="240" w:lineRule="auto"/>
        <w:ind w:firstLine="540"/>
        <w:jc w:val="both"/>
      </w:pPr>
      <w:r>
        <w:rPr>
          <w:sz w:val="24"/>
        </w:rPr>
        <w:t xml:space="preserve">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потребительскими кооперативами по кредитным договорам (займам), заключенным:</w:t>
      </w:r>
    </w:p>
    <w:p>
      <w:pPr>
        <w:pStyle w:val="0"/>
        <w:spacing w:before="240" w:lineRule="auto"/>
        <w:ind w:firstLine="540"/>
        <w:jc w:val="both"/>
      </w:pPr>
      <w:r>
        <w:rPr>
          <w:sz w:val="24"/>
        </w:rPr>
        <w:t xml:space="preserve">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pPr>
        <w:pStyle w:val="0"/>
        <w:spacing w:before="240" w:lineRule="auto"/>
        <w:ind w:firstLine="540"/>
        <w:jc w:val="both"/>
      </w:pPr>
      <w:r>
        <w:rPr>
          <w:sz w:val="24"/>
        </w:rPr>
        <w:t xml:space="preserve">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pPr>
        <w:pStyle w:val="0"/>
        <w:spacing w:before="240" w:lineRule="auto"/>
        <w:ind w:firstLine="540"/>
        <w:jc w:val="both"/>
      </w:pPr>
      <w:r>
        <w:rPr>
          <w:sz w:val="24"/>
        </w:rPr>
        <w:t xml:space="preserve">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pPr>
        <w:pStyle w:val="0"/>
        <w:spacing w:before="240" w:lineRule="auto"/>
        <w:ind w:firstLine="540"/>
        <w:jc w:val="both"/>
      </w:pPr>
      <w:r>
        <w:rPr>
          <w:sz w:val="24"/>
        </w:rP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pPr>
        <w:pStyle w:val="0"/>
        <w:spacing w:before="240" w:lineRule="auto"/>
        <w:ind w:firstLine="540"/>
        <w:jc w:val="both"/>
      </w:pPr>
      <w:r>
        <w:rPr>
          <w:sz w:val="24"/>
        </w:rPr>
        <w:t xml:space="preserve">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б) по кредитам (займам), полученным на рефинансирование кредитов (займов), предусмотренных </w:t>
      </w:r>
      <w:hyperlink w:history="0" w:anchor="P785" w:tooltip="а) по кредитам (займам), полученным:">
        <w:r>
          <w:rPr>
            <w:sz w:val="24"/>
            <w:color w:val="0000ff"/>
          </w:rPr>
          <w:t xml:space="preserve">подпунктом "а"</w:t>
        </w:r>
      </w:hyperlink>
      <w:r>
        <w:rPr>
          <w:sz w:val="24"/>
        </w:rPr>
        <w:t xml:space="preserve"> настоящего пункта, при условии, что суммарный срок пользования кредитами (займами) не превышает сроки, предусмотренные указанным </w:t>
      </w:r>
      <w:hyperlink w:history="0" w:anchor="P785" w:tooltip="а) по кредитам (займам), полученным:">
        <w:r>
          <w:rPr>
            <w:sz w:val="24"/>
            <w:color w:val="0000ff"/>
          </w:rPr>
          <w:t xml:space="preserve">подпунктом</w:t>
        </w:r>
      </w:hyperlink>
      <w:r>
        <w:rPr>
          <w:sz w:val="24"/>
        </w:rPr>
        <w:t xml:space="preserve">.</w:t>
      </w:r>
    </w:p>
    <w:bookmarkStart w:id="804" w:name="P804"/>
    <w:bookmarkEnd w:id="804"/>
    <w:p>
      <w:pPr>
        <w:pStyle w:val="0"/>
        <w:spacing w:before="240" w:lineRule="auto"/>
        <w:ind w:firstLine="540"/>
        <w:jc w:val="both"/>
      </w:pPr>
      <w:r>
        <w:rPr>
          <w:sz w:val="24"/>
        </w:rPr>
        <w:t xml:space="preserve">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pPr>
        <w:pStyle w:val="0"/>
        <w:spacing w:before="240" w:lineRule="auto"/>
        <w:ind w:firstLine="540"/>
        <w:jc w:val="both"/>
      </w:pPr>
      <w:r>
        <w:rPr>
          <w:sz w:val="24"/>
        </w:rPr>
        <w:t xml:space="preserve">а) с 1 января 2005 г. по кредитам (займам), предусмотренным </w:t>
      </w:r>
      <w:hyperlink w:history="0" w:anchor="P787" w:tooltip="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
        <w:r>
          <w:rPr>
            <w:sz w:val="24"/>
            <w:color w:val="0000ff"/>
          </w:rPr>
          <w:t xml:space="preserve">абзацами третьим</w:t>
        </w:r>
      </w:hyperlink>
      <w:r>
        <w:rPr>
          <w:sz w:val="24"/>
        </w:rPr>
        <w:t xml:space="preserve"> и </w:t>
      </w:r>
      <w:hyperlink w:history="0" w:anchor="P788" w:tooltip="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
        <w:r>
          <w:rPr>
            <w:sz w:val="24"/>
            <w:color w:val="0000ff"/>
          </w:rPr>
          <w:t xml:space="preserve">четвертым подпункта "а" пункта 1</w:t>
        </w:r>
      </w:hyperlink>
      <w:r>
        <w:rPr>
          <w:sz w:val="24"/>
        </w:rPr>
        <w:t xml:space="preserve"> настоящего Положения, возмещение части затрат осуществляется по таким договорам с их продлением на срок, не превышающий 2 лет;</w:t>
      </w:r>
    </w:p>
    <w:p>
      <w:pPr>
        <w:pStyle w:val="0"/>
        <w:spacing w:before="240" w:lineRule="auto"/>
        <w:ind w:firstLine="540"/>
        <w:jc w:val="both"/>
      </w:pPr>
      <w:r>
        <w:rPr>
          <w:sz w:val="24"/>
        </w:rPr>
        <w:t xml:space="preserve">б) с 1 января 2007 г. по кредитам (займам), предусмотренным </w:t>
      </w:r>
      <w:hyperlink w:history="0" w:anchor="P789" w:tooltip="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w:r>
          <w:rPr>
            <w:sz w:val="24"/>
            <w:color w:val="0000ff"/>
          </w:rPr>
          <w:t xml:space="preserve">абзацем пятым подпункта "а" пункта 1</w:t>
        </w:r>
      </w:hyperlink>
      <w:r>
        <w:rPr>
          <w:sz w:val="24"/>
        </w:rPr>
        <w:t xml:space="preserve"> настоящего Положения, возмещение части затрат осуществляется по таким договорам с их продлением на срок, не превышающий одного года.</w:t>
      </w:r>
    </w:p>
    <w:p>
      <w:pPr>
        <w:pStyle w:val="0"/>
        <w:spacing w:before="240" w:lineRule="auto"/>
        <w:ind w:firstLine="540"/>
        <w:jc w:val="both"/>
      </w:pPr>
      <w:r>
        <w:rPr>
          <w:sz w:val="24"/>
        </w:rP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history="0" w:anchor="P785" w:tooltip="а) по кредитам (займам), полученным:">
        <w:r>
          <w:rPr>
            <w:sz w:val="24"/>
            <w:color w:val="0000ff"/>
          </w:rPr>
          <w:t xml:space="preserve">подпунктом "а" пункта 1</w:t>
        </w:r>
      </w:hyperlink>
      <w:r>
        <w:rPr>
          <w:sz w:val="24"/>
        </w:rP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pPr>
        <w:pStyle w:val="0"/>
        <w:jc w:val="both"/>
      </w:pPr>
      <w:r>
        <w:rPr>
          <w:sz w:val="24"/>
        </w:rPr>
        <w:t xml:space="preserve">(в ред. </w:t>
      </w:r>
      <w:hyperlink w:history="0" r:id="rId362"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bookmarkStart w:id="809" w:name="P809"/>
    <w:bookmarkEnd w:id="809"/>
    <w:p>
      <w:pPr>
        <w:pStyle w:val="0"/>
        <w:spacing w:before="240" w:lineRule="auto"/>
        <w:ind w:firstLine="540"/>
        <w:jc w:val="both"/>
      </w:pPr>
      <w:r>
        <w:rPr>
          <w:sz w:val="24"/>
        </w:rP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history="0" w:anchor="P785" w:tooltip="а) по кредитам (займам), полученным:">
        <w:r>
          <w:rPr>
            <w:sz w:val="24"/>
            <w:color w:val="0000ff"/>
          </w:rPr>
          <w:t xml:space="preserve">подпунктом "а" пункта 1</w:t>
        </w:r>
      </w:hyperlink>
      <w:r>
        <w:rPr>
          <w:sz w:val="24"/>
        </w:rP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pPr>
        <w:pStyle w:val="0"/>
        <w:spacing w:before="240" w:lineRule="auto"/>
        <w:ind w:firstLine="540"/>
        <w:jc w:val="both"/>
      </w:pPr>
      <w:r>
        <w:rPr>
          <w:sz w:val="24"/>
        </w:rPr>
        <w:t xml:space="preserve">5. При определении предельного срока продления кредитного договора (договора займа) в соответствии с </w:t>
      </w:r>
      <w:hyperlink w:history="0" w:anchor="P804" w:tooltip="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
        <w:r>
          <w:rPr>
            <w:sz w:val="24"/>
            <w:color w:val="0000ff"/>
          </w:rPr>
          <w:t xml:space="preserve">пунктами 2</w:t>
        </w:r>
      </w:hyperlink>
      <w:r>
        <w:rPr>
          <w:sz w:val="24"/>
        </w:rPr>
        <w:t xml:space="preserve"> - </w:t>
      </w:r>
      <w:hyperlink w:history="0" w:anchor="P809" w:tooltip="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подпунктом &quot;а&quot; пункта 1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
        <w:r>
          <w:rPr>
            <w:sz w:val="24"/>
            <w:color w:val="0000ff"/>
          </w:rPr>
          <w:t xml:space="preserve">4</w:t>
        </w:r>
      </w:hyperlink>
      <w:r>
        <w:rPr>
          <w:sz w:val="24"/>
        </w:rPr>
        <w:t xml:space="preserve"> настоящего Положения не учитывается продление, осуществленное в пределах сроков, установленных </w:t>
      </w:r>
      <w:hyperlink w:history="0" w:anchor="P784" w:tooltip="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
        <w:r>
          <w:rPr>
            <w:sz w:val="24"/>
            <w:color w:val="0000ff"/>
          </w:rPr>
          <w:t xml:space="preserve">пунктом 1</w:t>
        </w:r>
      </w:hyperlink>
      <w:r>
        <w:rPr>
          <w:sz w:val="24"/>
        </w:rPr>
        <w:t xml:space="preserve"> настоящего Положения.</w:t>
      </w:r>
    </w:p>
    <w:p>
      <w:pPr>
        <w:pStyle w:val="0"/>
        <w:spacing w:before="240" w:lineRule="auto"/>
        <w:ind w:firstLine="540"/>
        <w:jc w:val="both"/>
      </w:pPr>
      <w:r>
        <w:rPr>
          <w:sz w:val="24"/>
        </w:rPr>
        <w:t xml:space="preserve">6. Субсидии предоставляются:</w:t>
      </w:r>
    </w:p>
    <w:p>
      <w:pPr>
        <w:pStyle w:val="0"/>
        <w:spacing w:before="240" w:lineRule="auto"/>
        <w:ind w:firstLine="540"/>
        <w:jc w:val="both"/>
      </w:pPr>
      <w:r>
        <w:rPr>
          <w:sz w:val="24"/>
        </w:rPr>
        <w:t xml:space="preserve">а) в отношении кредитов (займов), предусмотренных </w:t>
      </w:r>
      <w:hyperlink w:history="0" w:anchor="P785" w:tooltip="а) по кредитам (займам), полученным:">
        <w:r>
          <w:rPr>
            <w:sz w:val="24"/>
            <w:color w:val="0000ff"/>
          </w:rPr>
          <w:t xml:space="preserve">подпунктом "а" пункта 1</w:t>
        </w:r>
      </w:hyperlink>
      <w:r>
        <w:rPr>
          <w:sz w:val="24"/>
        </w:rP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pPr>
        <w:pStyle w:val="0"/>
        <w:spacing w:before="240" w:lineRule="auto"/>
        <w:ind w:firstLine="540"/>
        <w:jc w:val="both"/>
      </w:pPr>
      <w:r>
        <w:rPr>
          <w:sz w:val="24"/>
        </w:rPr>
        <w:t xml:space="preserve">б) в отношении кредитов (займов), предусмотренных </w:t>
      </w:r>
      <w:hyperlink w:history="0" w:anchor="P785" w:tooltip="а) по кредитам (займам), полученным:">
        <w:r>
          <w:rPr>
            <w:sz w:val="24"/>
            <w:color w:val="0000ff"/>
          </w:rPr>
          <w:t xml:space="preserve">подпунктом "а" пункта 1</w:t>
        </w:r>
      </w:hyperlink>
      <w:r>
        <w:rPr>
          <w:sz w:val="24"/>
        </w:rP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pPr>
        <w:pStyle w:val="0"/>
        <w:spacing w:before="240" w:lineRule="auto"/>
        <w:ind w:firstLine="540"/>
        <w:jc w:val="both"/>
      </w:pPr>
      <w:r>
        <w:rPr>
          <w:sz w:val="24"/>
        </w:rPr>
        <w:t xml:space="preserve">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pPr>
        <w:pStyle w:val="0"/>
        <w:spacing w:before="240" w:lineRule="auto"/>
        <w:ind w:firstLine="540"/>
        <w:jc w:val="both"/>
      </w:pPr>
      <w:r>
        <w:rPr>
          <w:sz w:val="24"/>
        </w:rPr>
        <w:t xml:space="preserve">8. 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pPr>
        <w:pStyle w:val="0"/>
        <w:jc w:val="both"/>
      </w:pPr>
      <w:r>
        <w:rPr>
          <w:sz w:val="24"/>
        </w:rPr>
        <w:t xml:space="preserve">(в ред. </w:t>
      </w:r>
      <w:hyperlink w:history="0" r:id="rId36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pPr>
        <w:pStyle w:val="0"/>
        <w:spacing w:before="240" w:lineRule="auto"/>
        <w:ind w:firstLine="540"/>
        <w:jc w:val="both"/>
      </w:pPr>
      <w:r>
        <w:rPr>
          <w:sz w:val="24"/>
        </w:rPr>
        <w:t xml:space="preserve">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pPr>
        <w:pStyle w:val="0"/>
        <w:spacing w:before="240" w:lineRule="auto"/>
        <w:ind w:firstLine="540"/>
        <w:jc w:val="both"/>
      </w:pPr>
      <w:r>
        <w:rPr>
          <w:sz w:val="24"/>
        </w:rPr>
        <w:t xml:space="preserve">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pPr>
        <w:pStyle w:val="0"/>
        <w:spacing w:before="240" w:lineRule="auto"/>
        <w:ind w:firstLine="540"/>
        <w:jc w:val="both"/>
      </w:pPr>
      <w:r>
        <w:rPr>
          <w:sz w:val="24"/>
        </w:rPr>
        <w:t xml:space="preserve">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РАМКАХ</w:t>
      </w:r>
    </w:p>
    <w:p>
      <w:pPr>
        <w:pStyle w:val="2"/>
        <w:jc w:val="center"/>
      </w:pPr>
      <w:r>
        <w:rPr>
          <w:sz w:val="24"/>
        </w:rPr>
        <w:t xml:space="preserve">РЕАЛИЗАЦИИ МЕРОПРИЯТИЙ ВЕДОМСТВЕННОЙ ПРОГРАММЫ "РАЗВИТИЕ</w:t>
      </w:r>
    </w:p>
    <w:p>
      <w:pPr>
        <w:pStyle w:val="2"/>
        <w:jc w:val="center"/>
      </w:pPr>
      <w:r>
        <w:rPr>
          <w:sz w:val="24"/>
        </w:rPr>
        <w:t xml:space="preserve">МЕЛИОРАТИВНОГО КОМПЛЕКСА РОССИИ" И МЕРОПРИЯТИЙ В ОБЛАСТИ</w:t>
      </w:r>
    </w:p>
    <w:p>
      <w:pPr>
        <w:pStyle w:val="2"/>
        <w:jc w:val="center"/>
      </w:pPr>
      <w:r>
        <w:rPr>
          <w:sz w:val="24"/>
        </w:rPr>
        <w:t xml:space="preserve">МЕЛИОРАЦИИ ЗЕМЕЛЬ СЕЛЬСКОХОЗЯЙСТВЕННОГО НАЗНАЧЕНИЯ</w:t>
      </w:r>
    </w:p>
    <w:p>
      <w:pPr>
        <w:pStyle w:val="2"/>
        <w:jc w:val="center"/>
      </w:pPr>
      <w:r>
        <w:rPr>
          <w:sz w:val="24"/>
        </w:rPr>
        <w:t xml:space="preserve">В РАМКАХ ФЕДЕРАЛЬНОГО ПРОЕКТА "ЭКСПОРТ ПРОДУКЦИИ</w:t>
      </w:r>
    </w:p>
    <w:p>
      <w:pPr>
        <w:pStyle w:val="2"/>
        <w:jc w:val="center"/>
      </w:pPr>
      <w:r>
        <w:rPr>
          <w:sz w:val="24"/>
        </w:rPr>
        <w:t xml:space="preserve">АГРОПРОМЫШЛЕННОГО КОМПЛЕКСА"</w:t>
      </w:r>
    </w:p>
    <w:p>
      <w:pPr>
        <w:pStyle w:val="0"/>
        <w:jc w:val="both"/>
      </w:pPr>
      <w:r>
        <w:rPr>
          <w:sz w:val="24"/>
        </w:rPr>
      </w:r>
    </w:p>
    <w:p>
      <w:pPr>
        <w:pStyle w:val="0"/>
        <w:ind w:firstLine="540"/>
        <w:jc w:val="both"/>
      </w:pPr>
      <w:r>
        <w:rPr>
          <w:sz w:val="24"/>
        </w:rPr>
        <w:t xml:space="preserve">Утратили силу с 1 января 2022 года. - </w:t>
      </w:r>
      <w:hyperlink w:history="0" r:id="rId364"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Постановление</w:t>
        </w:r>
      </w:hyperlink>
      <w:r>
        <w:rPr>
          <w:sz w:val="24"/>
        </w:rPr>
        <w:t xml:space="preserve"> Правительства РФ от 14.05.2021 N 731.</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849" w:name="P849"/>
    <w:bookmarkEnd w:id="849"/>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w:t>
      </w:r>
    </w:p>
    <w:p>
      <w:pPr>
        <w:pStyle w:val="2"/>
        <w:jc w:val="center"/>
      </w:pPr>
      <w:r>
        <w:rPr>
          <w:sz w:val="24"/>
        </w:rPr>
        <w:t xml:space="preserve">БЮДЖЕТУ РЕСПУБЛИКИ МАРИЙ ЭЛ НА СОФИНАНСИРОВАНИЕ РАСХОДНЫХ</w:t>
      </w:r>
    </w:p>
    <w:p>
      <w:pPr>
        <w:pStyle w:val="2"/>
        <w:jc w:val="center"/>
      </w:pPr>
      <w:r>
        <w:rPr>
          <w:sz w:val="24"/>
        </w:rPr>
        <w:t xml:space="preserve">ОБЯЗАТЕЛЬСТВ, НАПРАВЛЕННЫХ НА РЕАЛИЗАЦИЮ МЕРОПРИЯТИЙ</w:t>
      </w:r>
    </w:p>
    <w:p>
      <w:pPr>
        <w:pStyle w:val="2"/>
        <w:jc w:val="center"/>
      </w:pPr>
      <w:r>
        <w:rPr>
          <w:sz w:val="24"/>
        </w:rPr>
        <w:t xml:space="preserve">ИНДИВИДУАЛЬНОЙ ПРОГРАММЫ СОЦИАЛЬНО-ЭКОНОМИЧЕСКОГО</w:t>
      </w:r>
    </w:p>
    <w:p>
      <w:pPr>
        <w:pStyle w:val="2"/>
        <w:jc w:val="center"/>
      </w:pPr>
      <w:r>
        <w:rPr>
          <w:sz w:val="24"/>
        </w:rPr>
        <w:t xml:space="preserve">РАЗВИТИЯ РЕСПУБЛИКИ МАРИЙ ЭЛ НА 2020 - 2024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14.05.2021 </w:t>
            </w:r>
            <w:hyperlink w:history="0" r:id="rId365"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N 731</w:t>
              </w:r>
            </w:hyperlink>
            <w:r>
              <w:rPr>
                <w:sz w:val="24"/>
                <w:color w:val="392c69"/>
              </w:rPr>
              <w:t xml:space="preserve">,</w:t>
            </w:r>
          </w:p>
          <w:p>
            <w:pPr>
              <w:pStyle w:val="0"/>
              <w:jc w:val="center"/>
            </w:pPr>
            <w:r>
              <w:rPr>
                <w:sz w:val="24"/>
                <w:color w:val="392c69"/>
              </w:rPr>
              <w:t xml:space="preserve">от 07.12.2022 </w:t>
            </w:r>
            <w:hyperlink w:history="0" r:id="rId36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 от 18.01.2023 </w:t>
            </w:r>
            <w:hyperlink w:history="0" r:id="rId367"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 от 29.03.2024 </w:t>
            </w:r>
            <w:hyperlink w:history="0" r:id="rId368"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N 396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w:history="0" r:id="rId369" w:tooltip="Ссылка на КонсультантПлюс">
        <w:r>
          <w:rPr>
            <w:sz w:val="24"/>
            <w:color w:val="0000ff"/>
          </w:rPr>
          <w:t xml:space="preserve">программы</w:t>
        </w:r>
      </w:hyperlink>
      <w:r>
        <w:rPr>
          <w:sz w:val="24"/>
        </w:rP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bookmarkStart w:id="860" w:name="P860"/>
    <w:bookmarkEnd w:id="860"/>
    <w:p>
      <w:pPr>
        <w:pStyle w:val="0"/>
        <w:spacing w:before="240" w:lineRule="auto"/>
        <w:ind w:firstLine="540"/>
        <w:jc w:val="both"/>
      </w:pPr>
      <w:r>
        <w:rPr>
          <w:sz w:val="24"/>
        </w:rPr>
        <w:t xml:space="preserve">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pPr>
        <w:pStyle w:val="0"/>
        <w:spacing w:before="240" w:lineRule="auto"/>
        <w:ind w:firstLine="540"/>
        <w:jc w:val="both"/>
      </w:pPr>
      <w:r>
        <w:rPr>
          <w:sz w:val="24"/>
        </w:rPr>
        <w:t xml:space="preserve">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pPr>
        <w:pStyle w:val="0"/>
        <w:spacing w:before="240" w:lineRule="auto"/>
        <w:ind w:firstLine="540"/>
        <w:jc w:val="both"/>
      </w:pPr>
      <w:r>
        <w:rPr>
          <w:sz w:val="24"/>
        </w:rPr>
        <w:t xml:space="preserve">развитие птицеводства, включающее строительство птицеводческих помещений, оснащение их сельскохозяйственным оборудованием и техникой;</w:t>
      </w:r>
    </w:p>
    <w:p>
      <w:pPr>
        <w:pStyle w:val="0"/>
        <w:spacing w:before="240" w:lineRule="auto"/>
        <w:ind w:firstLine="540"/>
        <w:jc w:val="both"/>
      </w:pPr>
      <w:r>
        <w:rPr>
          <w:sz w:val="24"/>
        </w:rPr>
        <w:t xml:space="preserve">развитие льноводства, включающее приобретение оборудования для возделывания и переработки льна-долгунца;</w:t>
      </w:r>
    </w:p>
    <w:p>
      <w:pPr>
        <w:pStyle w:val="0"/>
        <w:spacing w:before="240" w:lineRule="auto"/>
        <w:ind w:firstLine="540"/>
        <w:jc w:val="both"/>
      </w:pPr>
      <w:r>
        <w:rPr>
          <w:sz w:val="24"/>
        </w:rPr>
        <w:t xml:space="preserve">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pPr>
        <w:pStyle w:val="0"/>
        <w:spacing w:before="240" w:lineRule="auto"/>
        <w:ind w:firstLine="540"/>
        <w:jc w:val="both"/>
      </w:pPr>
      <w:r>
        <w:rPr>
          <w:sz w:val="24"/>
        </w:rPr>
        <w:t xml:space="preserve">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history="0" w:anchor="P8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абзаце первом</w:t>
        </w:r>
      </w:hyperlink>
      <w:r>
        <w:rPr>
          <w:sz w:val="24"/>
        </w:rP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w:history="0" r:id="rId370" w:tooltip="Постановление Правительства РФ от 27.12.2012 N 1432 (ред. от 04.11.2023) &quot;Об утверждении Правил предоставления субсидий производителям сельскохозяйственной техники&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w:history="0" r:id="rId371"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w:history="0" r:id="rId372" w:tooltip="Постановление Правительства РФ от 05.02.2020 N 86 (ред. от 22.07.2021) &quot;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w:history="0" r:id="rId373" w:tooltip="Постановление Правительства РФ от 12.02.2020 N 137 (ред. от 16.02.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history="0" w:anchor="P357" w:tooltip="ПРАВИЛА">
        <w:r>
          <w:rPr>
            <w:sz w:val="24"/>
            <w:color w:val="0000ff"/>
          </w:rPr>
          <w:t xml:space="preserve">приложениями N 6</w:t>
        </w:r>
      </w:hyperlink>
      <w:r>
        <w:rPr>
          <w:sz w:val="24"/>
        </w:rPr>
        <w:t xml:space="preserve"> - </w:t>
      </w:r>
      <w:hyperlink w:history="0" w:anchor="P388" w:tooltip="ПРАВИЛА">
        <w:r>
          <w:rPr>
            <w:sz w:val="24"/>
            <w:color w:val="0000ff"/>
          </w:rPr>
          <w:t xml:space="preserve">8</w:t>
        </w:r>
      </w:hyperlink>
      <w:r>
        <w:rPr>
          <w:sz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w:history="0" r:id="rId374"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приложениями 6</w:t>
        </w:r>
      </w:hyperlink>
      <w:r>
        <w:rPr>
          <w:sz w:val="24"/>
        </w:rPr>
        <w:t xml:space="preserve"> и </w:t>
      </w:r>
      <w:hyperlink w:history="0" r:id="rId375"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8</w:t>
        </w:r>
      </w:hyperlink>
      <w:r>
        <w:rPr>
          <w:sz w:val="24"/>
        </w:rP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pPr>
        <w:pStyle w:val="0"/>
        <w:jc w:val="both"/>
      </w:pPr>
      <w:r>
        <w:rPr>
          <w:sz w:val="24"/>
        </w:rPr>
        <w:t xml:space="preserve">(в ред. </w:t>
      </w:r>
      <w:hyperlink w:history="0" r:id="rId376" w:tooltip="Постановление Правительства РФ от 14.05.2021 N 731 (ред. от 05.12.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Постановления</w:t>
        </w:r>
      </w:hyperlink>
      <w:r>
        <w:rPr>
          <w:sz w:val="24"/>
        </w:rPr>
        <w:t xml:space="preserve"> Правительства РФ от 14.05.2021 N 731)</w:t>
      </w:r>
    </w:p>
    <w:p>
      <w:pPr>
        <w:pStyle w:val="0"/>
        <w:spacing w:before="240" w:lineRule="auto"/>
        <w:ind w:firstLine="540"/>
        <w:jc w:val="both"/>
      </w:pPr>
      <w:r>
        <w:rPr>
          <w:sz w:val="24"/>
        </w:rPr>
        <w:t xml:space="preserve">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 подтверждения наличия у указанных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pPr>
        <w:pStyle w:val="0"/>
        <w:jc w:val="both"/>
      </w:pPr>
      <w:r>
        <w:rPr>
          <w:sz w:val="24"/>
        </w:rPr>
        <w:t xml:space="preserve">(абзац введен </w:t>
      </w:r>
      <w:hyperlink w:history="0" r:id="rId377"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18.01.2023 N 42)</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8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w:t>
      </w:r>
    </w:p>
    <w:bookmarkStart w:id="871" w:name="P871"/>
    <w:bookmarkEnd w:id="871"/>
    <w:p>
      <w:pPr>
        <w:pStyle w:val="0"/>
        <w:spacing w:before="240" w:lineRule="auto"/>
        <w:ind w:firstLine="540"/>
        <w:jc w:val="both"/>
      </w:pPr>
      <w:r>
        <w:rPr>
          <w:sz w:val="24"/>
        </w:rPr>
        <w:t xml:space="preserve">4. Результатами использования субсидий являются:</w:t>
      </w:r>
    </w:p>
    <w:p>
      <w:pPr>
        <w:pStyle w:val="0"/>
        <w:spacing w:before="240" w:lineRule="auto"/>
        <w:ind w:firstLine="540"/>
        <w:jc w:val="both"/>
      </w:pPr>
      <w:r>
        <w:rPr>
          <w:sz w:val="24"/>
        </w:rPr>
        <w:t xml:space="preserve">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pPr>
        <w:pStyle w:val="0"/>
        <w:jc w:val="both"/>
      </w:pPr>
      <w:r>
        <w:rPr>
          <w:sz w:val="24"/>
        </w:rPr>
        <w:t xml:space="preserve">(пп. "а" в ред. </w:t>
      </w:r>
      <w:hyperlink w:history="0" r:id="rId378"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pPr>
        <w:pStyle w:val="0"/>
        <w:spacing w:before="240" w:lineRule="auto"/>
        <w:ind w:firstLine="540"/>
        <w:jc w:val="both"/>
      </w:pPr>
      <w:r>
        <w:rPr>
          <w:sz w:val="24"/>
        </w:rPr>
        <w:t xml:space="preserve">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pPr>
        <w:pStyle w:val="0"/>
        <w:spacing w:before="240" w:lineRule="auto"/>
        <w:ind w:firstLine="540"/>
        <w:jc w:val="both"/>
      </w:pPr>
      <w:r>
        <w:rPr>
          <w:sz w:val="24"/>
        </w:rPr>
        <w:t xml:space="preserve">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pPr>
        <w:pStyle w:val="0"/>
        <w:spacing w:before="240" w:lineRule="auto"/>
        <w:ind w:firstLine="540"/>
        <w:jc w:val="both"/>
      </w:pPr>
      <w:r>
        <w:rPr>
          <w:sz w:val="24"/>
        </w:rPr>
        <w:t xml:space="preserve">д) введение в оборот неиспользуемых земель сельскохозяйственного назначения (тыс. гектаров);</w:t>
      </w:r>
    </w:p>
    <w:p>
      <w:pPr>
        <w:pStyle w:val="0"/>
        <w:spacing w:before="240" w:lineRule="auto"/>
        <w:ind w:firstLine="540"/>
        <w:jc w:val="both"/>
      </w:pPr>
      <w:r>
        <w:rPr>
          <w:sz w:val="24"/>
        </w:rPr>
        <w:t xml:space="preserve">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
    <w:p>
      <w:pPr>
        <w:pStyle w:val="0"/>
        <w:jc w:val="both"/>
      </w:pPr>
      <w:r>
        <w:rPr>
          <w:sz w:val="24"/>
        </w:rPr>
        <w:t xml:space="preserve">(пп. "е" в ред. </w:t>
      </w:r>
      <w:hyperlink w:history="0" r:id="rId379"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
    <w:p>
      <w:pPr>
        <w:pStyle w:val="0"/>
        <w:jc w:val="both"/>
      </w:pPr>
      <w:r>
        <w:rPr>
          <w:sz w:val="24"/>
        </w:rPr>
        <w:t xml:space="preserve">(пп. "ж" в ред. </w:t>
      </w:r>
      <w:hyperlink w:history="0" r:id="rId38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29.03.2024 N 396)</w:t>
      </w:r>
    </w:p>
    <w:p>
      <w:pPr>
        <w:pStyle w:val="0"/>
        <w:spacing w:before="240" w:lineRule="auto"/>
        <w:ind w:firstLine="540"/>
        <w:jc w:val="both"/>
      </w:pPr>
      <w:r>
        <w:rPr>
          <w:sz w:val="24"/>
        </w:rPr>
        <w:t xml:space="preserve">з) количество созданных рабочих мест в результате реализации инвестиционных проектов в Республике Марий Эл (единиц);</w:t>
      </w:r>
    </w:p>
    <w:p>
      <w:pPr>
        <w:pStyle w:val="0"/>
        <w:spacing w:before="240" w:lineRule="auto"/>
        <w:ind w:firstLine="540"/>
        <w:jc w:val="both"/>
      </w:pPr>
      <w:r>
        <w:rPr>
          <w:sz w:val="24"/>
        </w:rPr>
        <w:t xml:space="preserve">и) увеличение налоговых поступлений в консолидированный бюджет Республики Марий Эл (млн. рублей).</w:t>
      </w:r>
    </w:p>
    <w:p>
      <w:pPr>
        <w:pStyle w:val="0"/>
        <w:spacing w:before="240" w:lineRule="auto"/>
        <w:ind w:firstLine="540"/>
        <w:jc w:val="both"/>
      </w:pPr>
      <w:r>
        <w:rPr>
          <w:sz w:val="24"/>
        </w:rP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w:history="0" r:id="rId38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6. Субсидии предоставляются бюджету Республики Марий Эл при соблюдении следующих условий:</w:t>
      </w:r>
    </w:p>
    <w:p>
      <w:pPr>
        <w:pStyle w:val="0"/>
        <w:spacing w:before="240" w:lineRule="auto"/>
        <w:ind w:firstLine="540"/>
        <w:jc w:val="both"/>
      </w:pPr>
      <w:r>
        <w:rPr>
          <w:sz w:val="24"/>
        </w:rPr>
        <w:t xml:space="preserve">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pPr>
        <w:pStyle w:val="0"/>
        <w:spacing w:before="240" w:lineRule="auto"/>
        <w:ind w:firstLine="540"/>
        <w:jc w:val="both"/>
      </w:pPr>
      <w:r>
        <w:rPr>
          <w:sz w:val="24"/>
        </w:rPr>
        <w:t xml:space="preserve">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w:history="0" r:id="rId38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 (далее - соглашение).</w:t>
      </w:r>
    </w:p>
    <w:p>
      <w:pPr>
        <w:pStyle w:val="0"/>
        <w:jc w:val="both"/>
      </w:pPr>
      <w:r>
        <w:rPr>
          <w:sz w:val="24"/>
        </w:rPr>
        <w:t xml:space="preserve">(в ред. </w:t>
      </w:r>
      <w:hyperlink w:history="0" r:id="rId38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history="0" w:anchor="P8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history="0" w:anchor="P871" w:tooltip="4. Результатами использования субсидий являются:">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38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9. Уполномоченный исполнительный орган Республики Марий Эл представляет в Министерство сельского хозяйства Российской Федерации следующие документы:</w:t>
      </w:r>
    </w:p>
    <w:p>
      <w:pPr>
        <w:pStyle w:val="0"/>
        <w:jc w:val="both"/>
      </w:pPr>
      <w:r>
        <w:rPr>
          <w:sz w:val="24"/>
        </w:rPr>
        <w:t xml:space="preserve">(в ред. </w:t>
      </w:r>
      <w:hyperlink w:history="0" r:id="rId38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history="0" w:anchor="P8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
        <w:r>
          <w:rPr>
            <w:sz w:val="24"/>
            <w:color w:val="0000ff"/>
          </w:rPr>
          <w:t xml:space="preserve">пункте 2</w:t>
        </w:r>
      </w:hyperlink>
      <w:r>
        <w:rPr>
          <w:sz w:val="24"/>
        </w:rP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w:history="0" r:id="rId386"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4"/>
            <w:color w:val="0000ff"/>
          </w:rPr>
          <w:t xml:space="preserve">форме</w:t>
        </w:r>
      </w:hyperlink>
      <w:r>
        <w:rPr>
          <w:sz w:val="24"/>
        </w:rPr>
        <w:t xml:space="preserve"> и в </w:t>
      </w:r>
      <w:hyperlink w:history="0" r:id="rId387"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бюджету Республики Марий Эл, возникающих при реализации мероприятий индивидуальной программы социально-экономического развития Республики Марий Эл на 2020 - 2024 годы, и установлении срока его представления&quot; (Зарегистрировано в Минюсте России 23.11.20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г) отчет о расходах, в целях софинансирования которых предоставляются субсидии, в порядке и сроки, которые установлены соглашением.</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pPr>
        <w:pStyle w:val="0"/>
        <w:spacing w:before="240" w:lineRule="auto"/>
        <w:ind w:firstLine="540"/>
        <w:jc w:val="both"/>
      </w:pPr>
      <w:r>
        <w:rPr>
          <w:sz w:val="24"/>
        </w:rPr>
        <w:t xml:space="preserve">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pPr>
        <w:pStyle w:val="0"/>
        <w:spacing w:before="240" w:lineRule="auto"/>
        <w:ind w:firstLine="540"/>
        <w:jc w:val="both"/>
      </w:pPr>
      <w:r>
        <w:rPr>
          <w:sz w:val="24"/>
        </w:rP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w:history="0" r:id="rId38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8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pPr>
        <w:pStyle w:val="0"/>
        <w:jc w:val="both"/>
      </w:pPr>
      <w:r>
        <w:rPr>
          <w:sz w:val="24"/>
        </w:rPr>
        <w:t xml:space="preserve">(в ред. </w:t>
      </w:r>
      <w:hyperlink w:history="0" r:id="rId39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15 введен </w:t>
      </w:r>
      <w:hyperlink w:history="0" r:id="rId39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29.03.2024 N 396)</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11(1)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917" w:name="P917"/>
    <w:bookmarkEnd w:id="91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СТИМУЛИРОВАНИЕ УВЕЛИЧЕНИЯ ПРОИЗВОДСТВА</w:t>
      </w:r>
    </w:p>
    <w:p>
      <w:pPr>
        <w:pStyle w:val="2"/>
        <w:jc w:val="center"/>
      </w:pPr>
      <w:r>
        <w:rPr>
          <w:sz w:val="24"/>
        </w:rPr>
        <w:t xml:space="preserve">МАСЛИЧНЫХ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93"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19.04.2022 N 704;</w:t>
            </w:r>
          </w:p>
          <w:p>
            <w:pPr>
              <w:pStyle w:val="0"/>
              <w:jc w:val="center"/>
            </w:pPr>
            <w:r>
              <w:rPr>
                <w:sz w:val="24"/>
                <w:color w:val="392c69"/>
              </w:rPr>
              <w:t xml:space="preserve">в ред. Постановлений Правительства РФ от 07.12.2022 </w:t>
            </w:r>
            <w:hyperlink w:history="0" r:id="rId39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2242</w:t>
              </w:r>
            </w:hyperlink>
            <w:r>
              <w:rPr>
                <w:sz w:val="24"/>
                <w:color w:val="392c69"/>
              </w:rPr>
              <w:t xml:space="preserve">,</w:t>
            </w:r>
          </w:p>
          <w:p>
            <w:pPr>
              <w:pStyle w:val="0"/>
              <w:jc w:val="center"/>
            </w:pPr>
            <w:r>
              <w:rPr>
                <w:sz w:val="24"/>
                <w:color w:val="392c69"/>
              </w:rPr>
              <w:t xml:space="preserve">от 18.01.2023 </w:t>
            </w:r>
            <w:hyperlink w:history="0" r:id="rId395"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N 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pPr>
        <w:pStyle w:val="0"/>
        <w:spacing w:before="240" w:lineRule="auto"/>
        <w:ind w:firstLine="540"/>
        <w:jc w:val="both"/>
      </w:pPr>
      <w:r>
        <w:rPr>
          <w:sz w:val="24"/>
        </w:rPr>
        <w:t xml:space="preserve">В настоящих Правилах под масличными культурами понимаются бобы соевые и (или) семена рапса.</w:t>
      </w:r>
    </w:p>
    <w:bookmarkStart w:id="929" w:name="P929"/>
    <w:bookmarkEnd w:id="929"/>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3. 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929" w:tooltip="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
        <w:r>
          <w:rPr>
            <w:sz w:val="24"/>
            <w:color w:val="0000ff"/>
          </w:rPr>
          <w:t xml:space="preserve">пункте 2</w:t>
        </w:r>
      </w:hyperlink>
      <w:r>
        <w:rPr>
          <w:sz w:val="24"/>
        </w:rPr>
        <w:t xml:space="preserve"> настоящих Правил.</w:t>
      </w:r>
    </w:p>
    <w:bookmarkStart w:id="933" w:name="P933"/>
    <w:bookmarkEnd w:id="933"/>
    <w:p>
      <w:pPr>
        <w:pStyle w:val="0"/>
        <w:spacing w:before="240" w:lineRule="auto"/>
        <w:ind w:firstLine="540"/>
        <w:jc w:val="both"/>
      </w:pPr>
      <w:r>
        <w:rPr>
          <w:sz w:val="24"/>
        </w:rPr>
        <w:t xml:space="preserve">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pPr>
        <w:pStyle w:val="0"/>
        <w:spacing w:before="240" w:lineRule="auto"/>
        <w:ind w:firstLine="540"/>
        <w:jc w:val="both"/>
      </w:pPr>
      <w:r>
        <w:rPr>
          <w:sz w:val="24"/>
        </w:rPr>
        <w:t xml:space="preserve">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(в ред. </w:t>
      </w:r>
      <w:hyperlink w:history="0" r:id="rId39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bookmarkStart w:id="936" w:name="P936"/>
    <w:bookmarkEnd w:id="936"/>
    <w:p>
      <w:pPr>
        <w:pStyle w:val="0"/>
        <w:spacing w:before="240" w:lineRule="auto"/>
        <w:ind w:firstLine="540"/>
        <w:jc w:val="both"/>
      </w:pPr>
      <w:r>
        <w:rPr>
          <w:sz w:val="24"/>
        </w:rPr>
        <w:t xml:space="preserve">6. Средства предоставляются получателям средств с учетом следующих условий:</w:t>
      </w:r>
    </w:p>
    <w:p>
      <w:pPr>
        <w:pStyle w:val="0"/>
        <w:spacing w:before="240" w:lineRule="auto"/>
        <w:ind w:firstLine="540"/>
        <w:jc w:val="both"/>
      </w:pPr>
      <w:r>
        <w:rPr>
          <w:sz w:val="24"/>
        </w:rPr>
        <w:t xml:space="preserve">а) осуществление получателем средств деятельности по производству масличных культур;</w:t>
      </w:r>
    </w:p>
    <w:bookmarkStart w:id="938" w:name="P938"/>
    <w:bookmarkEnd w:id="938"/>
    <w:p>
      <w:pPr>
        <w:pStyle w:val="0"/>
        <w:spacing w:before="240" w:lineRule="auto"/>
        <w:ind w:firstLine="540"/>
        <w:jc w:val="both"/>
      </w:pPr>
      <w:r>
        <w:rPr>
          <w:sz w:val="24"/>
        </w:rPr>
        <w:t xml:space="preserve">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bookmarkStart w:id="939" w:name="P939"/>
    <w:bookmarkEnd w:id="939"/>
    <w:p>
      <w:pPr>
        <w:pStyle w:val="0"/>
        <w:spacing w:before="240" w:lineRule="auto"/>
        <w:ind w:firstLine="540"/>
        <w:jc w:val="both"/>
      </w:pPr>
      <w:r>
        <w:rPr>
          <w:sz w:val="24"/>
        </w:rP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w:history="0" r:id="rId397"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w:t>
      </w:r>
    </w:p>
    <w:bookmarkStart w:id="940" w:name="P940"/>
    <w:bookmarkEnd w:id="940"/>
    <w:p>
      <w:pPr>
        <w:pStyle w:val="0"/>
        <w:spacing w:before="240" w:lineRule="auto"/>
        <w:ind w:firstLine="540"/>
        <w:jc w:val="both"/>
      </w:pPr>
      <w:r>
        <w:rPr>
          <w:sz w:val="24"/>
        </w:rPr>
        <w:t xml:space="preserve">г) внесение удобрений, используемых при производстве масличных культур, в объеме, установленном уполномоченным органом;</w:t>
      </w:r>
    </w:p>
    <w:p>
      <w:pPr>
        <w:pStyle w:val="0"/>
        <w:spacing w:before="240" w:lineRule="auto"/>
        <w:ind w:firstLine="540"/>
        <w:jc w:val="both"/>
      </w:pPr>
      <w:r>
        <w:rPr>
          <w:sz w:val="24"/>
        </w:rPr>
        <w:t xml:space="preserve">д) с 1 января 2025 г. при условии документального подтверждения наличия у получателя средств прав пользования земельными участками, на которых осуществляется или планируется осуществлять производство масличных культур.</w:t>
      </w:r>
    </w:p>
    <w:p>
      <w:pPr>
        <w:pStyle w:val="0"/>
        <w:jc w:val="both"/>
      </w:pPr>
      <w:r>
        <w:rPr>
          <w:sz w:val="24"/>
        </w:rPr>
        <w:t xml:space="preserve">(пп. "д" введен </w:t>
      </w:r>
      <w:hyperlink w:history="0" r:id="rId398"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18.01.2023 N 42)</w:t>
      </w:r>
    </w:p>
    <w:p>
      <w:pPr>
        <w:pStyle w:val="0"/>
        <w:spacing w:before="240" w:lineRule="auto"/>
        <w:ind w:firstLine="540"/>
        <w:jc w:val="both"/>
      </w:pPr>
      <w:r>
        <w:rPr>
          <w:sz w:val="24"/>
        </w:rPr>
        <w:t xml:space="preserve">7. При определении размера ставок, предусмотренных </w:t>
      </w:r>
      <w:hyperlink w:history="0" w:anchor="P933" w:tooltip="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
        <w:r>
          <w:rPr>
            <w:sz w:val="24"/>
            <w:color w:val="0000ff"/>
          </w:rPr>
          <w:t xml:space="preserve">пунктом 5</w:t>
        </w:r>
      </w:hyperlink>
      <w:r>
        <w:rPr>
          <w:sz w:val="24"/>
        </w:rPr>
        <w:t xml:space="preserve"> настоящих Правил, к ставке применяются одновременно следующие коэффициенты:</w:t>
      </w:r>
    </w:p>
    <w:p>
      <w:pPr>
        <w:pStyle w:val="0"/>
        <w:spacing w:before="240" w:lineRule="auto"/>
        <w:ind w:firstLine="540"/>
        <w:jc w:val="both"/>
      </w:pPr>
      <w:r>
        <w:rPr>
          <w:sz w:val="24"/>
        </w:rPr>
        <w:t xml:space="preserve">а) в случае выполнения получателем средств условия по достижению в отчетном финансовом году значения результата, предусмотренного </w:t>
      </w:r>
      <w:hyperlink w:history="0" w:anchor="P938"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4"/>
            <w:color w:val="0000ff"/>
          </w:rPr>
          <w:t xml:space="preserve">подпунктом "б" пункта 6</w:t>
        </w:r>
      </w:hyperlink>
      <w:r>
        <w:rPr>
          <w:sz w:val="24"/>
        </w:rP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pPr>
        <w:pStyle w:val="0"/>
        <w:spacing w:before="240" w:lineRule="auto"/>
        <w:ind w:firstLine="540"/>
        <w:jc w:val="both"/>
      </w:pPr>
      <w:r>
        <w:rPr>
          <w:sz w:val="24"/>
        </w:rPr>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history="0" w:anchor="P938"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sz w:val="24"/>
            <w:color w:val="0000ff"/>
          </w:rPr>
          <w:t xml:space="preserve">подпунктом "б" пункта 6</w:t>
        </w:r>
      </w:hyperlink>
      <w:r>
        <w:rPr>
          <w:sz w:val="24"/>
        </w:rP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pPr>
        <w:pStyle w:val="0"/>
        <w:spacing w:before="240" w:lineRule="auto"/>
        <w:ind w:firstLine="540"/>
        <w:jc w:val="both"/>
      </w:pPr>
      <w:r>
        <w:rPr>
          <w:sz w:val="24"/>
        </w:rPr>
        <w:t xml:space="preserve">в) в случае невыполнения получателем средств условий, предусмотренных </w:t>
      </w:r>
      <w:hyperlink w:history="0" w:anchor="P939" w:tooltip="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одукции растениеводства;">
        <w:r>
          <w:rPr>
            <w:sz w:val="24"/>
            <w:color w:val="0000ff"/>
          </w:rPr>
          <w:t xml:space="preserve">подпунктами "в"</w:t>
        </w:r>
      </w:hyperlink>
      <w:r>
        <w:rPr>
          <w:sz w:val="24"/>
        </w:rPr>
        <w:t xml:space="preserve"> и </w:t>
      </w:r>
      <w:hyperlink w:history="0" w:anchor="P940" w:tooltip="г) внесение удобрений, используемых при производстве масличных культур, в объеме, установленном уполномоченным органом;">
        <w:r>
          <w:rPr>
            <w:sz w:val="24"/>
            <w:color w:val="0000ff"/>
          </w:rPr>
          <w:t xml:space="preserve">"г" пункта 6</w:t>
        </w:r>
      </w:hyperlink>
      <w:r>
        <w:rPr>
          <w:sz w:val="24"/>
        </w:rPr>
        <w:t xml:space="preserve"> настоящих Правил, - коэффициент 0,25, начиная с 1 января 2023 г. - коэффициент 0.</w:t>
      </w:r>
    </w:p>
    <w:p>
      <w:pPr>
        <w:pStyle w:val="0"/>
        <w:spacing w:before="240" w:lineRule="auto"/>
        <w:ind w:firstLine="540"/>
        <w:jc w:val="both"/>
      </w:pPr>
      <w:r>
        <w:rPr>
          <w:sz w:val="24"/>
        </w:rPr>
        <w:t xml:space="preserve">8. Субсидии предоставляются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39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w:history="0" r:id="rId40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типовыми формами</w:t>
        </w:r>
      </w:hyperlink>
      <w:r>
        <w:rPr>
          <w:sz w:val="24"/>
        </w:rPr>
        <w:t xml:space="preserve">, утвержденными Министерством финансов Российской Федерации.</w:t>
      </w:r>
    </w:p>
    <w:p>
      <w:pPr>
        <w:pStyle w:val="0"/>
        <w:jc w:val="both"/>
      </w:pPr>
      <w:r>
        <w:rPr>
          <w:sz w:val="24"/>
        </w:rPr>
        <w:t xml:space="preserve">(в ред. </w:t>
      </w:r>
      <w:hyperlink w:history="0" r:id="rId40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Постановления</w:t>
        </w:r>
      </w:hyperlink>
      <w:r>
        <w:rPr>
          <w:sz w:val="24"/>
        </w:rPr>
        <w:t xml:space="preserve"> Правительства РФ от 07.12.2022 N 2242)</w:t>
      </w:r>
    </w:p>
    <w:p>
      <w:pPr>
        <w:pStyle w:val="0"/>
        <w:spacing w:before="240" w:lineRule="auto"/>
        <w:ind w:firstLine="540"/>
        <w:jc w:val="both"/>
      </w:pPr>
      <w:r>
        <w:rPr>
          <w:sz w:val="24"/>
        </w:rPr>
        <w:t xml:space="preserve">9. 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 к получателям средств, установленные в том числе </w:t>
      </w:r>
      <w:hyperlink w:history="0" w:anchor="P936" w:tooltip="6. Средства предоставляются получателям средств с учетом следующих условий:">
        <w:r>
          <w:rPr>
            <w:sz w:val="24"/>
            <w:color w:val="0000ff"/>
          </w:rPr>
          <w:t xml:space="preserve">пунктом 6</w:t>
        </w:r>
      </w:hyperlink>
      <w:r>
        <w:rPr>
          <w:sz w:val="24"/>
        </w:rPr>
        <w:t xml:space="preserve"> настоящих Правил.</w:t>
      </w:r>
    </w:p>
    <w:bookmarkStart w:id="953" w:name="P953"/>
    <w:bookmarkEnd w:id="953"/>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1"/>
        </w:rPr>
        <w:drawing>
          <wp:inline distT="0" distB="0" distL="0" distR="0">
            <wp:extent cx="26060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260604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для предоставления субсидий;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4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pPr>
        <w:pStyle w:val="0"/>
        <w:spacing w:before="240" w:lineRule="auto"/>
        <w:ind w:firstLine="540"/>
        <w:jc w:val="both"/>
      </w:pPr>
      <w:r>
        <w:rPr>
          <w:sz w:val="24"/>
        </w:rPr>
        <w:t xml:space="preserve">D</w:t>
      </w:r>
      <w:r>
        <w:rPr>
          <w:sz w:val="24"/>
          <w:vertAlign w:val="subscript"/>
        </w:rPr>
        <w:t xml:space="preserve">Vпрi</w:t>
      </w:r>
      <w:r>
        <w:rPr>
          <w:sz w:val="24"/>
        </w:rP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
    <w:p>
      <w:pPr>
        <w:pStyle w:val="0"/>
        <w:jc w:val="both"/>
      </w:pPr>
      <w:r>
        <w:rPr>
          <w:sz w:val="24"/>
        </w:rPr>
      </w:r>
    </w:p>
    <w:p>
      <w:pPr>
        <w:pStyle w:val="0"/>
        <w:jc w:val="center"/>
      </w:pPr>
      <w:r>
        <w:rPr>
          <w:position w:val="-35"/>
        </w:rPr>
        <w:drawing>
          <wp:inline distT="0" distB="0" distL="0" distR="0">
            <wp:extent cx="22288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a:extLst>
                        <a:ext uri="{28A0092B-C50C-407E-A947-70E740481C1C}">
                          <a14:useLocalDpi xmlns:a14="http://schemas.microsoft.com/office/drawing/2010/main" val="0"/>
                        </a:ext>
                      </a:extLst>
                    </a:blip>
                    <a:srcRect/>
                    <a:stretch>
                      <a:fillRect/>
                    </a:stretch>
                  </pic:blipFill>
                  <pic:spPr bwMode="auto">
                    <a:xfrm>
                      <a:off x="0" y="0"/>
                      <a:ext cx="222885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pPr>
        <w:pStyle w:val="0"/>
        <w:spacing w:before="240" w:lineRule="auto"/>
        <w:ind w:firstLine="540"/>
        <w:jc w:val="both"/>
      </w:pPr>
      <w:r>
        <w:rPr>
          <w:sz w:val="24"/>
        </w:rPr>
        <w:t xml:space="preserve">VS</w:t>
      </w:r>
      <w:r>
        <w:rPr>
          <w:sz w:val="24"/>
          <w:vertAlign w:val="subscript"/>
        </w:rPr>
        <w:t xml:space="preserve">i</w:t>
      </w:r>
      <w:r>
        <w:rPr>
          <w:sz w:val="24"/>
        </w:rP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pPr>
        <w:pStyle w:val="0"/>
        <w:spacing w:before="240" w:lineRule="auto"/>
        <w:ind w:firstLine="540"/>
        <w:jc w:val="both"/>
      </w:pPr>
      <w:r>
        <w:rPr>
          <w:sz w:val="24"/>
        </w:rPr>
        <w:t xml:space="preserve">SPR</w:t>
      </w:r>
      <w:r>
        <w:rPr>
          <w:sz w:val="24"/>
          <w:vertAlign w:val="subscript"/>
        </w:rPr>
        <w:t xml:space="preserve">i</w:t>
      </w:r>
      <w:r>
        <w:rPr>
          <w:sz w:val="24"/>
        </w:rP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pPr>
        <w:pStyle w:val="0"/>
        <w:spacing w:before="240" w:lineRule="auto"/>
        <w:ind w:firstLine="540"/>
        <w:jc w:val="both"/>
      </w:pPr>
      <w:r>
        <w:rPr>
          <w:sz w:val="24"/>
        </w:rPr>
        <w:t xml:space="preserve">11. Распределение субсидий устанавливается федеральным законом о федеральном бюджете на очередной финансовый год и плановый период.</w:t>
      </w:r>
    </w:p>
    <w:p>
      <w:pPr>
        <w:pStyle w:val="0"/>
        <w:spacing w:before="240" w:lineRule="auto"/>
        <w:ind w:firstLine="540"/>
        <w:jc w:val="both"/>
      </w:pPr>
      <w:r>
        <w:rPr>
          <w:sz w:val="24"/>
        </w:rPr>
        <w:t xml:space="preserve">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 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405"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406"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 о достижении значений результата использования субсидии - по форме и в срок, которые устанавливаются соглашением.</w:t>
      </w:r>
    </w:p>
    <w:p>
      <w:pPr>
        <w:pStyle w:val="0"/>
        <w:spacing w:before="240" w:lineRule="auto"/>
        <w:ind w:firstLine="540"/>
        <w:jc w:val="both"/>
      </w:pPr>
      <w:r>
        <w:rPr>
          <w:sz w:val="24"/>
        </w:rPr>
        <w:t xml:space="preserve">14. 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
    <w:p>
      <w:pPr>
        <w:pStyle w:val="0"/>
        <w:jc w:val="both"/>
      </w:pPr>
      <w:r>
        <w:rPr>
          <w:sz w:val="24"/>
        </w:rPr>
      </w:r>
    </w:p>
    <w:p>
      <w:pPr>
        <w:pStyle w:val="0"/>
        <w:jc w:val="center"/>
      </w:pPr>
      <w:r>
        <w:rPr>
          <w:position w:val="-32"/>
        </w:rPr>
        <w:drawing>
          <wp:inline distT="0" distB="0" distL="0" distR="0">
            <wp:extent cx="122301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122301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ф</w:t>
      </w:r>
      <w:r>
        <w:rPr>
          <w:sz w:val="24"/>
        </w:rPr>
        <w:t xml:space="preserve"> - фактическое значение результата использования субсидии по итогам отчетного финансового года;</w:t>
      </w:r>
    </w:p>
    <w:p>
      <w:pPr>
        <w:pStyle w:val="0"/>
        <w:spacing w:before="240" w:lineRule="auto"/>
        <w:ind w:firstLine="540"/>
        <w:jc w:val="both"/>
      </w:pPr>
      <w:r>
        <w:rPr>
          <w:sz w:val="24"/>
        </w:rPr>
        <w:t xml:space="preserve">X</w:t>
      </w:r>
      <w:r>
        <w:rPr>
          <w:sz w:val="24"/>
          <w:vertAlign w:val="subscript"/>
        </w:rPr>
        <w:t xml:space="preserve">ц</w:t>
      </w:r>
      <w:r>
        <w:rPr>
          <w:sz w:val="24"/>
        </w:rPr>
        <w:t xml:space="preserve"> - плановое значение результата использования субсидии, предусмотренное соглашением на отчетный финансовый год.</w:t>
      </w:r>
    </w:p>
    <w:p>
      <w:pPr>
        <w:pStyle w:val="0"/>
        <w:spacing w:before="240" w:lineRule="auto"/>
        <w:ind w:firstLine="540"/>
        <w:jc w:val="both"/>
      </w:pPr>
      <w:r>
        <w:rPr>
          <w:sz w:val="24"/>
        </w:rPr>
        <w:t xml:space="preserve">15.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 ее получение, в соответствии с </w:t>
      </w:r>
      <w:hyperlink w:history="0" w:anchor="P953"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16.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40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0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1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999" w:name="P999"/>
    <w:bookmarkEnd w:id="999"/>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РАЗВИТИЕ</w:t>
      </w:r>
    </w:p>
    <w:p>
      <w:pPr>
        <w:pStyle w:val="2"/>
        <w:jc w:val="center"/>
      </w:pPr>
      <w:r>
        <w:rPr>
          <w:sz w:val="24"/>
        </w:rPr>
        <w:t xml:space="preserve">СЕЛЬСКОГО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11"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23.12.2025 N 2110)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006" w:name="P1006"/>
    <w:bookmarkEnd w:id="1006"/>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"малое предприятие" или "микропредприятие" в соответствии с Федеральным </w:t>
      </w:r>
      <w:hyperlink w:history="0" r:id="rId41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осуществляющих деятельность в сфере сельского туризма,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"грант "Агротуризм" - средства бюджета субъекта Российской Федерации, источником софинансирования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Перечень затрат, финансовое обеспечение которых допускается осуществлять за счет гранта "Агротуризм", определяется Министерством сельского хозяйства Российской Федерации;</w:t>
      </w:r>
    </w:p>
    <w:p>
      <w:pPr>
        <w:pStyle w:val="0"/>
        <w:spacing w:before="240" w:lineRule="auto"/>
        <w:ind w:firstLine="540"/>
        <w:jc w:val="both"/>
      </w:pPr>
      <w:r>
        <w:rPr>
          <w:sz w:val="24"/>
        </w:rPr>
        <w:t xml:space="preserve">"грантополучатель" - заявитель, проект развития сельского туризма которого прошел конкурсный отбор проектов развития сельского туризма в соответствии с </w:t>
      </w:r>
      <w:hyperlink w:history="0" w:anchor="P1026" w:tooltip="6. Грант &quot;Агротуризм&quot;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"заявитель" - сельскохозяйственный товаропроизводитель (за исключением граждан, ведущих личное подсобное хозяйство), относящийся к категории "малое предприятие" или "микропредприятие" в соответствии с Федеральным </w:t>
      </w:r>
      <w:hyperlink w:history="0" r:id="rId41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pPr>
        <w:pStyle w:val="0"/>
        <w:spacing w:before="240" w:lineRule="auto"/>
        <w:ind w:firstLine="540"/>
        <w:jc w:val="both"/>
      </w:pPr>
      <w:r>
        <w:rPr>
          <w:sz w:val="24"/>
        </w:rPr>
        <w:t xml:space="preserve">"модульное некапитальное средство размещения"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"модульное некапитальное средство размещения"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pPr>
        <w:pStyle w:val="0"/>
        <w:spacing w:before="240" w:lineRule="auto"/>
        <w:ind w:firstLine="540"/>
        <w:jc w:val="both"/>
      </w:pPr>
      <w:r>
        <w:rPr>
          <w:sz w:val="24"/>
        </w:rPr>
        <w:t xml:space="preserve">"плановые показатели деятельности" - производственные и экономические показатели, включаемые заявителем в проект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pPr>
        <w:pStyle w:val="0"/>
        <w:spacing w:before="240" w:lineRule="auto"/>
        <w:ind w:firstLine="540"/>
        <w:jc w:val="both"/>
      </w:pPr>
      <w:r>
        <w:rPr>
          <w:sz w:val="24"/>
        </w:rPr>
        <w:t xml:space="preserve">"получатели государственной поддержки" - грантополучатели и заявители, получившие средства бюджета субъекта Российской Федерации в соответствии с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подпунктом "б" пункта 5</w:t>
        </w:r>
      </w:hyperlink>
      <w:r>
        <w:rPr>
          <w:sz w:val="24"/>
        </w:rPr>
        <w:t xml:space="preserve"> настоящих Правил;</w:t>
      </w:r>
    </w:p>
    <w:p>
      <w:pPr>
        <w:pStyle w:val="0"/>
        <w:spacing w:before="240" w:lineRule="auto"/>
        <w:ind w:firstLine="540"/>
        <w:jc w:val="both"/>
      </w:pPr>
      <w:r>
        <w:rPr>
          <w:sz w:val="24"/>
        </w:rP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"Агротуризм",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бюджета субъекта Российской Федерации, заключаемое между грантополучателем и исполнительным органом субъекта Российской Федерации, уполномоченным высшим исполнительным органом субъекта Российской Федерации. Случаи и порядок внесения изменений в проект развития сельского туризма определяются Министерством сельского хозяйства Российской Федерации;</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006"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quot;малое предприятие&quot; или &quot;микропредприятие&quot; в соответствии с Федеральным законом &quot;О разви...">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5. Средства из бюджета субъекта Российской Федерации, источником софинансирования которых является субсидия (далее - средства бюджета субъекта Российской Федерации), предоставляются заявителям:</w:t>
      </w:r>
    </w:p>
    <w:bookmarkStart w:id="1020" w:name="P1020"/>
    <w:bookmarkEnd w:id="1020"/>
    <w:p>
      <w:pPr>
        <w:pStyle w:val="0"/>
        <w:spacing w:before="240" w:lineRule="auto"/>
        <w:ind w:firstLine="540"/>
        <w:jc w:val="both"/>
      </w:pPr>
      <w:r>
        <w:rPr>
          <w:sz w:val="24"/>
        </w:rPr>
        <w:t xml:space="preserve">а) в форме гранта "Агротуризм" в размере:</w:t>
      </w:r>
    </w:p>
    <w:p>
      <w:pPr>
        <w:pStyle w:val="0"/>
        <w:spacing w:before="240" w:lineRule="auto"/>
        <w:ind w:firstLine="540"/>
        <w:jc w:val="both"/>
      </w:pPr>
      <w:r>
        <w:rPr>
          <w:sz w:val="24"/>
        </w:rPr>
        <w:t xml:space="preserve">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 развития сельского туризма;</w:t>
      </w:r>
    </w:p>
    <w:p>
      <w:pPr>
        <w:pStyle w:val="0"/>
        <w:spacing w:before="240" w:lineRule="auto"/>
        <w:ind w:firstLine="540"/>
        <w:jc w:val="both"/>
      </w:pPr>
      <w:r>
        <w:rPr>
          <w:sz w:val="24"/>
        </w:rPr>
        <w:t xml:space="preserve">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 развития сельского туризма;</w:t>
      </w:r>
    </w:p>
    <w:p>
      <w:pPr>
        <w:pStyle w:val="0"/>
        <w:spacing w:before="240" w:lineRule="auto"/>
        <w:ind w:firstLine="540"/>
        <w:jc w:val="both"/>
      </w:pPr>
      <w:r>
        <w:rPr>
          <w:sz w:val="24"/>
        </w:rPr>
        <w:t xml:space="preserve">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 развития сельского туризма;</w:t>
      </w:r>
    </w:p>
    <w:p>
      <w:pPr>
        <w:pStyle w:val="0"/>
        <w:spacing w:before="240" w:lineRule="auto"/>
        <w:ind w:firstLine="540"/>
        <w:jc w:val="both"/>
      </w:pPr>
      <w:r>
        <w:rPr>
          <w:sz w:val="24"/>
        </w:rPr>
        <w:t xml:space="preserve">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 развития сельского туризма;</w:t>
      </w:r>
    </w:p>
    <w:bookmarkStart w:id="1025" w:name="P1025"/>
    <w:bookmarkEnd w:id="1025"/>
    <w:p>
      <w:pPr>
        <w:pStyle w:val="0"/>
        <w:spacing w:before="240" w:lineRule="auto"/>
        <w:ind w:firstLine="540"/>
        <w:jc w:val="both"/>
      </w:pPr>
      <w:r>
        <w:rPr>
          <w:sz w:val="24"/>
        </w:rPr>
        <w:t xml:space="preserve">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w:t>
      </w:r>
    </w:p>
    <w:bookmarkStart w:id="1026" w:name="P1026"/>
    <w:bookmarkEnd w:id="1026"/>
    <w:p>
      <w:pPr>
        <w:pStyle w:val="0"/>
        <w:spacing w:before="240" w:lineRule="auto"/>
        <w:ind w:firstLine="540"/>
        <w:jc w:val="both"/>
      </w:pPr>
      <w:r>
        <w:rPr>
          <w:sz w:val="24"/>
        </w:rPr>
        <w:t xml:space="preserve">6. Грант "Агротуризм" предоставляется по результатам конкурсного отбора проектов развития сельского туризма (далее - отбор проектов), проведенного в порядке, установленном Министерством сельского хозяйства Российской Федерации.</w:t>
      </w:r>
    </w:p>
    <w:p>
      <w:pPr>
        <w:pStyle w:val="0"/>
        <w:spacing w:before="240" w:lineRule="auto"/>
        <w:ind w:firstLine="540"/>
        <w:jc w:val="both"/>
      </w:pPr>
      <w:r>
        <w:rPr>
          <w:sz w:val="24"/>
        </w:rPr>
        <w:t xml:space="preserve">Для направления проекта развития сельского туризма на отбор проектов в Министерство сельского хозяйства Российской Федерации заявитель направляет в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заявку на участие в отборе проектов с приложением документов для участия в отборе проектов. Перечень документов, требования к заявке на участие в отборе проектов и прилагаемым к ней документам и форма их представления, а также требования к заявителям для участия в отборе проектов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7. Проекты развития сельского туризма представляются на отбор проектов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pPr>
        <w:pStyle w:val="0"/>
        <w:spacing w:before="240" w:lineRule="auto"/>
        <w:ind w:firstLine="540"/>
        <w:jc w:val="both"/>
      </w:pPr>
      <w:r>
        <w:rPr>
          <w:sz w:val="24"/>
        </w:rPr>
        <w:t xml:space="preserve">Для организации отбора проектов Министерство сельского хозяйства Российской Федерации формирует комиссию по организации и проведению отбора проектов (далее - комиссия).</w:t>
      </w:r>
    </w:p>
    <w:p>
      <w:pPr>
        <w:pStyle w:val="0"/>
        <w:spacing w:before="240" w:lineRule="auto"/>
        <w:ind w:firstLine="540"/>
        <w:jc w:val="both"/>
      </w:pPr>
      <w:r>
        <w:rPr>
          <w:sz w:val="24"/>
        </w:rPr>
        <w:t xml:space="preserve">Комиссия проводит отбор проектов, реализация которых осуществляется начиная с 1 января 2027 г., при представлении заключения рабочей группы, сформированной в субъекте Российской Федерации в установленном уполномоченным органом порядке, в состав которой входят представители уполномоченного органа, исполнительного органа субъекта Российской Федерации в сфере туризма, органов местного самоуправления муниципального образования, на территории которого планируется реализация проектов развития сельского туризма, отраслевых союзов и ассоциаций и иных организаций и специалисты, о соответствии заявителя требованиям порядка проведения отбора проектов. Комиссией осуществляется отбор проектов на соответствующий финансовый год, а также на плановый период. В плановом периоде осуществляется реализация проектов развития сельского туризма, включенных по результатам отбора проектов в дополнительный перечень в порядке, определяемом Министерством сельского хозяйства Российской Федерации. При этом в плановом периоде комиссия проводит повторный отбор проектов развития сельского туризма с целью определения целесообразности их реализации в соответствующем финансовом году.</w:t>
      </w:r>
    </w:p>
    <w:p>
      <w:pPr>
        <w:pStyle w:val="0"/>
        <w:spacing w:before="240" w:lineRule="auto"/>
        <w:ind w:firstLine="540"/>
        <w:jc w:val="both"/>
      </w:pPr>
      <w:r>
        <w:rPr>
          <w:sz w:val="24"/>
        </w:rPr>
        <w:t xml:space="preserve">8. Грант "Агротуризм" предоставляется грантополучателю с учетом следующих условий:</w:t>
      </w:r>
    </w:p>
    <w:p>
      <w:pPr>
        <w:pStyle w:val="0"/>
        <w:spacing w:before="240" w:lineRule="auto"/>
        <w:ind w:firstLine="540"/>
        <w:jc w:val="both"/>
      </w:pPr>
      <w:r>
        <w:rPr>
          <w:sz w:val="24"/>
        </w:rPr>
        <w:t xml:space="preserve">а) грант "Агротуризм" предоставляется однократно по результатам отбора проектов, проведенного в порядке, установленном Министерством сельского хозяйства Российской Федерации;</w:t>
      </w:r>
    </w:p>
    <w:p>
      <w:pPr>
        <w:pStyle w:val="0"/>
        <w:spacing w:before="240" w:lineRule="auto"/>
        <w:ind w:firstLine="540"/>
        <w:jc w:val="both"/>
      </w:pPr>
      <w:r>
        <w:rPr>
          <w:sz w:val="24"/>
        </w:rPr>
        <w:t xml:space="preserve">б) срок освоения гранта "Агротуризм" составляет не более 18 месяцев со дня его получения. В случае наступления обстоятельств непреодолимой силы, препятствующих освоению гранта "Агротуризм" в установленный срок, срок освоения гранта "Агротуризм" может быть продлен по решению уполномоченного органа, но не более чем на 6 месяцев, в порядке, установленном уполномоченным органом.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"Агротуризм" составляет не более 30 месяцев с даты его получения;</w:t>
      </w:r>
    </w:p>
    <w:p>
      <w:pPr>
        <w:pStyle w:val="0"/>
        <w:spacing w:before="240" w:lineRule="auto"/>
        <w:ind w:firstLine="540"/>
        <w:jc w:val="both"/>
      </w:pPr>
      <w:r>
        <w:rPr>
          <w:sz w:val="24"/>
        </w:rPr>
        <w:t xml:space="preserve">в) срок приобретения, строительства, возведения (монтажа) модульного некапитального средства размещения за счет гранта "Агротуризм" составляет не более 9 месяцев со дня его получения;</w:t>
      </w:r>
    </w:p>
    <w:p>
      <w:pPr>
        <w:pStyle w:val="0"/>
        <w:spacing w:before="240" w:lineRule="auto"/>
        <w:ind w:firstLine="540"/>
        <w:jc w:val="both"/>
      </w:pPr>
      <w:r>
        <w:rPr>
          <w:sz w:val="24"/>
        </w:rPr>
        <w:t xml:space="preserve">г) отчуждение имущества, приобретенного за счет гранта "Агротуризм", в течение 5 лет с даты его получения допускается только по решению уполномоченного органа, а также при условии неухудшения плановых показателей деятельности, предусмотренных проектом развития сельского туризма и соглашением о предоставлении средств бюджета субъекта Российской Федерации, заключаемым между грантополучателем и уполномоченным органом;</w:t>
      </w:r>
    </w:p>
    <w:p>
      <w:pPr>
        <w:pStyle w:val="0"/>
        <w:spacing w:before="240" w:lineRule="auto"/>
        <w:ind w:firstLine="540"/>
        <w:jc w:val="both"/>
      </w:pPr>
      <w:r>
        <w:rPr>
          <w:sz w:val="24"/>
        </w:rPr>
        <w:t xml:space="preserve">д) финансовое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pPr>
        <w:pStyle w:val="0"/>
        <w:spacing w:before="240" w:lineRule="auto"/>
        <w:ind w:firstLine="540"/>
        <w:jc w:val="both"/>
      </w:pPr>
      <w:r>
        <w:rPr>
          <w:sz w:val="24"/>
        </w:rPr>
        <w:t xml:space="preserve">е)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pPr>
        <w:pStyle w:val="0"/>
        <w:spacing w:before="240" w:lineRule="auto"/>
        <w:ind w:firstLine="540"/>
        <w:jc w:val="both"/>
      </w:pPr>
      <w:r>
        <w:rPr>
          <w:sz w:val="24"/>
        </w:rPr>
        <w:t xml:space="preserve">ж) у заявителя по состоянию на дату не ранее 1-го числа месяца, предшествующего месяцу, в котором планируется подача заявки и документов для участия в отборе проектов в уполномоченный орган,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размере, превышающем 30 тыс. рублей;</w:t>
      </w:r>
    </w:p>
    <w:p>
      <w:pPr>
        <w:pStyle w:val="0"/>
        <w:spacing w:before="240" w:lineRule="auto"/>
        <w:ind w:firstLine="540"/>
        <w:jc w:val="both"/>
      </w:pPr>
      <w:r>
        <w:rPr>
          <w:sz w:val="24"/>
        </w:rPr>
        <w:t xml:space="preserve">з) в соответствии со </w:t>
      </w:r>
      <w:hyperlink w:history="0" r:id="rId414" w:tooltip="&quot;Бюджетный кодекс Российской Федерации&quot; от 31.07.1998 N 145-ФЗ (ред. от 28.12.2025) {КонсультантПлюс}">
        <w:r>
          <w:rPr>
            <w:sz w:val="24"/>
            <w:color w:val="0000ff"/>
          </w:rPr>
          <w:t xml:space="preserve">статьей 242.25</w:t>
        </w:r>
      </w:hyperlink>
      <w:r>
        <w:rPr>
          <w:sz w:val="24"/>
        </w:rPr>
        <w:t xml:space="preserve"> Бюджетного кодекса Российской Федерации грант "Агротуризм", предоставляемый грантополучателю, подлежит казначейскому сопровождению по решению уполномоченного органа;</w:t>
      </w:r>
    </w:p>
    <w:p>
      <w:pPr>
        <w:pStyle w:val="0"/>
        <w:spacing w:before="240" w:lineRule="auto"/>
        <w:ind w:firstLine="540"/>
        <w:jc w:val="both"/>
      </w:pPr>
      <w:r>
        <w:rPr>
          <w:sz w:val="24"/>
        </w:rPr>
        <w:t xml:space="preserve">и) грантополучатель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w:t>
      </w:r>
    </w:p>
    <w:p>
      <w:pPr>
        <w:pStyle w:val="0"/>
        <w:spacing w:before="240" w:lineRule="auto"/>
        <w:ind w:firstLine="540"/>
        <w:jc w:val="both"/>
      </w:pPr>
      <w:r>
        <w:rPr>
          <w:sz w:val="24"/>
        </w:rPr>
        <w:t xml:space="preserve">к)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pPr>
        <w:pStyle w:val="0"/>
        <w:spacing w:before="240" w:lineRule="auto"/>
        <w:ind w:firstLine="540"/>
        <w:jc w:val="both"/>
      </w:pPr>
      <w:r>
        <w:rPr>
          <w:sz w:val="24"/>
        </w:rPr>
        <w:t xml:space="preserve">л)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pPr>
        <w:pStyle w:val="0"/>
        <w:spacing w:before="240" w:lineRule="auto"/>
        <w:ind w:firstLine="540"/>
        <w:jc w:val="both"/>
      </w:pPr>
      <w:r>
        <w:rPr>
          <w:sz w:val="24"/>
        </w:rPr>
        <w:t xml:space="preserve">м) заявитель должен в соответствии с Общероссийским </w:t>
      </w:r>
      <w:hyperlink w:history="0" r:id="rId4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(КДЕС Ред. 2) иметь дополнительные коды одной или нескольких подгрупп </w:t>
      </w:r>
      <w:hyperlink w:history="0" r:id="rId4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классов 55</w:t>
        </w:r>
      </w:hyperlink>
      <w:r>
        <w:rPr>
          <w:sz w:val="24"/>
        </w:rPr>
        <w:t xml:space="preserve"> "Деятельность по предоставлению мест для временного проживания", </w:t>
      </w:r>
      <w:hyperlink w:history="0" r:id="rId4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56</w:t>
        </w:r>
      </w:hyperlink>
      <w:r>
        <w:rPr>
          <w:sz w:val="24"/>
        </w:rPr>
        <w:t xml:space="preserve"> "Деятельность по предоставлению продуктов питания и напитков", </w:t>
      </w:r>
      <w:hyperlink w:history="0" r:id="rId4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79</w:t>
        </w:r>
      </w:hyperlink>
      <w:r>
        <w:rPr>
          <w:sz w:val="24"/>
        </w:rPr>
        <w:t xml:space="preserve"> "Деятельность туристических агентств и прочих организаций, предоставляющих услуги в сфере туризма" и </w:t>
      </w:r>
      <w:hyperlink w:history="0" r:id="rId4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w:t>
        </w:r>
      </w:hyperlink>
      <w:r>
        <w:rPr>
          <w:sz w:val="24"/>
        </w:rPr>
        <w:t xml:space="preserve"> "Деятельность в области спорта, отдыха и развлечений".</w:t>
      </w:r>
    </w:p>
    <w:p>
      <w:pPr>
        <w:pStyle w:val="0"/>
        <w:spacing w:before="240" w:lineRule="auto"/>
        <w:ind w:firstLine="540"/>
        <w:jc w:val="both"/>
      </w:pPr>
      <w:r>
        <w:rPr>
          <w:sz w:val="24"/>
        </w:rPr>
        <w:t xml:space="preserve">9. В случае призыва грантополучателя,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уполномоченный орган принимает одно из следующих решений:</w:t>
      </w:r>
    </w:p>
    <w:bookmarkStart w:id="1045" w:name="P1045"/>
    <w:bookmarkEnd w:id="1045"/>
    <w:p>
      <w:pPr>
        <w:pStyle w:val="0"/>
        <w:spacing w:before="240" w:lineRule="auto"/>
        <w:ind w:firstLine="540"/>
        <w:jc w:val="both"/>
      </w:pPr>
      <w:r>
        <w:rPr>
          <w:sz w:val="24"/>
        </w:rPr>
        <w:t xml:space="preserve">признание проекта развития сельского туризма завершенным в случае, если грант "Агротуризм"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1046" w:name="P1046"/>
    <w:bookmarkEnd w:id="1046"/>
    <w:p>
      <w:pPr>
        <w:pStyle w:val="0"/>
        <w:spacing w:before="240" w:lineRule="auto"/>
        <w:ind w:firstLine="540"/>
        <w:jc w:val="both"/>
      </w:pPr>
      <w:r>
        <w:rPr>
          <w:sz w:val="24"/>
        </w:rPr>
        <w:t xml:space="preserve">обеспечение возврата гранта "Агротуризм" в бюджет субъекта Российской Федерации, из которого был перечислен грант "Агротуризм", в объеме неиспользованного гранта "Агротуризм" в случае, если грант "Агротуризм"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1045" w:tooltip="признание проекта развития сельского туризма завершенным в случае, если грант &quot;Агротуризм&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1046" w:tooltip="обеспечение возврата гранта &quot;Агротуризм&quot; в бюджет субъекта Российской Федерации, из которого был перечислен грант &quot;Агротуризм&quot;, в объеме неиспользованного гранта &quot;Агротуризм&quot; в случае, если грант &quot;Агротуризм&quot;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
        <w:r>
          <w:rPr>
            <w:sz w:val="24"/>
            <w:color w:val="0000ff"/>
          </w:rPr>
          <w:t xml:space="preserve">третьем</w:t>
        </w:r>
      </w:hyperlink>
      <w:r>
        <w:rPr>
          <w:sz w:val="24"/>
        </w:rP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грантополучатель призывался на военную службу, сведениями о призыве грантополучателя на военную службу. Копии указанных в </w:t>
      </w:r>
      <w:hyperlink w:history="0" w:anchor="P1045" w:tooltip="признание проекта развития сельского туризма завершенным в случае, если грант &quot;Агротуризм&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1046" w:tooltip="обеспечение возврата гранта &quot;Агротуризм&quot; в бюджет субъекта Российской Федерации, из которого был перечислен грант &quot;Агротуризм&quot;, в объеме неиспользованного гранта &quot;Агротуризм&quot; в случае, если грант &quot;Агротуризм&quot;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
        <w:r>
          <w:rPr>
            <w:sz w:val="24"/>
            <w:color w:val="0000ff"/>
          </w:rPr>
          <w:t xml:space="preserve">третьем</w:t>
        </w:r>
      </w:hyperlink>
      <w:r>
        <w:rPr>
          <w:sz w:val="24"/>
        </w:rPr>
        <w:t xml:space="preserve"> настоящего пункта решений направляются в Министерство сельского хозяйства Российской Федерации не позднее 5-го рабочего дня с даты принятия соответствующего решения.</w:t>
      </w:r>
    </w:p>
    <w:p>
      <w:pPr>
        <w:pStyle w:val="0"/>
        <w:spacing w:before="240" w:lineRule="auto"/>
        <w:ind w:firstLine="540"/>
        <w:jc w:val="both"/>
      </w:pPr>
      <w:r>
        <w:rPr>
          <w:sz w:val="24"/>
        </w:rPr>
        <w:t xml:space="preserve">10. В процессе реализации проекта развития сельского туризма допускается смена главы крестьянского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заключаемом между грантополучателем и уполномоченным органом,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pPr>
        <w:pStyle w:val="0"/>
        <w:spacing w:before="240" w:lineRule="auto"/>
        <w:ind w:firstLine="540"/>
        <w:jc w:val="both"/>
      </w:pPr>
      <w:r>
        <w:rPr>
          <w:sz w:val="24"/>
        </w:rPr>
        <w:t xml:space="preserve">11. В случае если в процессе реализации проекта развития сельского туризма категория грантополучателя "малое предприятие" изменилась на категорию "среднее предприятие" в соответствии с Федеральным </w:t>
      </w:r>
      <w:hyperlink w:history="0" r:id="rId42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единого реестра субъектов малого и среднего предпринимательства.</w:t>
      </w:r>
    </w:p>
    <w:p>
      <w:pPr>
        <w:pStyle w:val="0"/>
        <w:spacing w:before="240" w:lineRule="auto"/>
        <w:ind w:firstLine="540"/>
        <w:jc w:val="both"/>
      </w:pPr>
      <w:r>
        <w:rPr>
          <w:sz w:val="24"/>
        </w:rPr>
        <w:t xml:space="preserve">12. Средства бюджета субъекта Российской Федерации предоставляются заявителю в соответствии с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подпунктом "б" пункта 5</w:t>
        </w:r>
      </w:hyperlink>
      <w:r>
        <w:rPr>
          <w:sz w:val="24"/>
        </w:rPr>
        <w:t xml:space="preserve"> настоящих Правил при выполнении следующих условий:</w:t>
      </w:r>
    </w:p>
    <w:p>
      <w:pPr>
        <w:pStyle w:val="0"/>
        <w:spacing w:before="240" w:lineRule="auto"/>
        <w:ind w:firstLine="540"/>
        <w:jc w:val="both"/>
      </w:pPr>
      <w:r>
        <w:rPr>
          <w:sz w:val="24"/>
        </w:rPr>
        <w:t xml:space="preserve">а)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pPr>
        <w:pStyle w:val="0"/>
        <w:spacing w:before="240" w:lineRule="auto"/>
        <w:ind w:firstLine="540"/>
        <w:jc w:val="both"/>
      </w:pPr>
      <w:r>
        <w:rPr>
          <w:sz w:val="24"/>
        </w:rPr>
        <w:t xml:space="preserve">б) 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pPr>
        <w:pStyle w:val="0"/>
        <w:spacing w:before="240" w:lineRule="auto"/>
        <w:ind w:firstLine="540"/>
        <w:jc w:val="both"/>
      </w:pPr>
      <w:r>
        <w:rPr>
          <w:sz w:val="24"/>
        </w:rPr>
        <w:t xml:space="preserve">в) предоставление средств бюджета субъекта Российской Федерации заявителю в размере, определяемом уполномоченным органом. В случае если уполномоченный орган утверждает размер средств бюджета субъекта Российской Федерации, предоставляемых заявителю, превышающий размер, установленный в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подпункте "б" пункта 5</w:t>
        </w:r>
      </w:hyperlink>
      <w:r>
        <w:rPr>
          <w:sz w:val="24"/>
        </w:rPr>
        <w:t xml:space="preserve"> настоящих Правил, расходные обязательства субъекта Российской Федерации по выплате таких средств в сумме, превышающей указанный размер, из федерального бюджета не софинансируются;</w:t>
      </w:r>
    </w:p>
    <w:p>
      <w:pPr>
        <w:pStyle w:val="0"/>
        <w:spacing w:before="240" w:lineRule="auto"/>
        <w:ind w:firstLine="540"/>
        <w:jc w:val="both"/>
      </w:pPr>
      <w:r>
        <w:rPr>
          <w:sz w:val="24"/>
        </w:rPr>
        <w:t xml:space="preserve">г) получение средств бюджета субъекта Российской Федерации в соответствии с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подпунктом "б" пункта 5</w:t>
        </w:r>
      </w:hyperlink>
      <w:r>
        <w:rPr>
          <w:sz w:val="24"/>
        </w:rPr>
        <w:t xml:space="preserve"> настоящих Правил допускается не более одного раза в 3 года;</w:t>
      </w:r>
    </w:p>
    <w:p>
      <w:pPr>
        <w:pStyle w:val="0"/>
        <w:spacing w:before="240" w:lineRule="auto"/>
        <w:ind w:firstLine="540"/>
        <w:jc w:val="both"/>
      </w:pPr>
      <w:r>
        <w:rPr>
          <w:sz w:val="24"/>
        </w:rPr>
        <w:t xml:space="preserve">д) обеспечение заявителем в течение 2 лет с даты получения средств бюджета субъекта Российской Федерации ежегодного прироста объема реализации сельскохозяйственной продукции в размере не ниже 7 процентов.</w:t>
      </w:r>
    </w:p>
    <w:p>
      <w:pPr>
        <w:pStyle w:val="0"/>
        <w:spacing w:before="240" w:lineRule="auto"/>
        <w:ind w:firstLine="540"/>
        <w:jc w:val="both"/>
      </w:pPr>
      <w:r>
        <w:rPr>
          <w:sz w:val="24"/>
        </w:rPr>
        <w:t xml:space="preserve">13. Допускается возмещение части затрат, указанных в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подпункте "б" пункта 5</w:t>
        </w:r>
      </w:hyperlink>
      <w:r>
        <w:rPr>
          <w:sz w:val="24"/>
        </w:rPr>
        <w:t xml:space="preserve"> настоящих Правил, за IV квартал отчетного финансового года в первом полугодии года, следующего за отчетным годом, в случае, если эти затраты не возмещались ранее.</w:t>
      </w:r>
    </w:p>
    <w:p>
      <w:pPr>
        <w:pStyle w:val="0"/>
        <w:spacing w:before="240" w:lineRule="auto"/>
        <w:ind w:firstLine="540"/>
        <w:jc w:val="both"/>
      </w:pPr>
      <w:r>
        <w:rPr>
          <w:sz w:val="24"/>
        </w:rPr>
        <w:t xml:space="preserve">Возмещение части затрат, указанных в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подпункте "б" пункта 5</w:t>
        </w:r>
      </w:hyperlink>
      <w:r>
        <w:rPr>
          <w:sz w:val="24"/>
        </w:rPr>
        <w:t xml:space="preserve"> настоящих Правил,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14. Допускается одновременное предоставление средств бюджета Российской Федерации в соответствии с </w:t>
      </w:r>
      <w:hyperlink w:history="0" w:anchor="P1020" w:tooltip="а) в форме гранта &quot;Агротуризм&quot; в размере:">
        <w:r>
          <w:rPr>
            <w:sz w:val="24"/>
            <w:color w:val="0000ff"/>
          </w:rPr>
          <w:t xml:space="preserve">подпунктами "а"</w:t>
        </w:r>
      </w:hyperlink>
      <w:r>
        <w:rPr>
          <w:sz w:val="24"/>
        </w:rPr>
        <w:t xml:space="preserve"> и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"б" пункта 5</w:t>
        </w:r>
      </w:hyperlink>
      <w:r>
        <w:rPr>
          <w:sz w:val="24"/>
        </w:rPr>
        <w:t xml:space="preserve"> настоящих Правил в случае, если в проекте развития сельского туризма, реализация которого планируется за счет гранта "Агротуризм", не предусмотрены затраты, возмещаемые в соответствии с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подпунктом "б" пункта 5</w:t>
        </w:r>
      </w:hyperlink>
      <w:r>
        <w:rPr>
          <w:sz w:val="24"/>
        </w:rPr>
        <w:t xml:space="preserve"> настоящих Правил.</w:t>
      </w:r>
    </w:p>
    <w:bookmarkStart w:id="1059" w:name="P1059"/>
    <w:bookmarkEnd w:id="1059"/>
    <w:p>
      <w:pPr>
        <w:pStyle w:val="0"/>
        <w:spacing w:before="240" w:lineRule="auto"/>
        <w:ind w:firstLine="540"/>
        <w:jc w:val="both"/>
      </w:pPr>
      <w:r>
        <w:rPr>
          <w:sz w:val="24"/>
        </w:rPr>
        <w:t xml:space="preserve">15. Субсидия предоставляется при соблюдении субъектом Российской Федерации условий, предусмотренных </w:t>
      </w:r>
      <w:hyperlink w:history="0" r:id="rId42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42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или уполномоченным органом (далее - соглашение о предоставлении субсидии), значения результата использования субсидии.</w:t>
      </w:r>
    </w:p>
    <w:bookmarkStart w:id="1061" w:name="P1061"/>
    <w:bookmarkEnd w:id="1061"/>
    <w:p>
      <w:pPr>
        <w:pStyle w:val="0"/>
        <w:spacing w:before="240" w:lineRule="auto"/>
        <w:ind w:firstLine="540"/>
        <w:jc w:val="both"/>
      </w:pPr>
      <w:r>
        <w:rPr>
          <w:sz w:val="24"/>
        </w:rPr>
        <w:t xml:space="preserve">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w:t>
      </w:r>
    </w:p>
    <w:p>
      <w:pPr>
        <w:pStyle w:val="0"/>
        <w:spacing w:before="240" w:lineRule="auto"/>
        <w:ind w:firstLine="540"/>
        <w:jc w:val="both"/>
      </w:pPr>
      <w:r>
        <w:rPr>
          <w:sz w:val="24"/>
        </w:rPr>
        <w:t xml:space="preserve">а) в случае предоставления гранта "Агротуризм" - наличие проекта (проектов) развития сельского туризма данного субъекта Российской Федерации, прошедшего (прошедших) отбор проектов;</w:t>
      </w:r>
    </w:p>
    <w:p>
      <w:pPr>
        <w:pStyle w:val="0"/>
        <w:spacing w:before="240" w:lineRule="auto"/>
        <w:ind w:firstLine="540"/>
        <w:jc w:val="both"/>
      </w:pPr>
      <w:r>
        <w:rPr>
          <w:sz w:val="24"/>
        </w:rPr>
        <w:t xml:space="preserve">б) в случае предоставления субсидии на софинансирование расходных обязательств субъекта Российской Федерации, связанных с предоставлением средств бюджета субъекта Российской Федерации в соответствии с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подпунктом "б" пункта 5</w:t>
        </w:r>
      </w:hyperlink>
      <w:r>
        <w:rPr>
          <w:sz w:val="24"/>
        </w:rPr>
        <w:t xml:space="preserve"> настоящих Правил, - наличие следующих сведений, согласованных уполномоченным органом с Министерством сельского хозяйства Российской Федерации:</w:t>
      </w:r>
    </w:p>
    <w:p>
      <w:pPr>
        <w:pStyle w:val="0"/>
        <w:spacing w:before="240" w:lineRule="auto"/>
        <w:ind w:firstLine="540"/>
        <w:jc w:val="both"/>
      </w:pPr>
      <w:r>
        <w:rPr>
          <w:sz w:val="24"/>
        </w:rPr>
        <w:t xml:space="preserve">количество экскурсантов (человек), посетивших объекты сельского туризма заявителей, запланированное в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планируемый объем реализации сельскохозяйственной продукции (тыс. рублей), обеспеченный заявителями, в субъекте Российской Федерации, определяемый на основании данных уполномоченного органа.</w:t>
      </w:r>
    </w:p>
    <w:p>
      <w:pPr>
        <w:pStyle w:val="0"/>
        <w:spacing w:before="240" w:lineRule="auto"/>
        <w:ind w:firstLine="540"/>
        <w:jc w:val="both"/>
      </w:pPr>
      <w:r>
        <w:rPr>
          <w:sz w:val="24"/>
        </w:rPr>
        <w:t xml:space="preserve">18. Предоставление субсидии осуществляется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9"/>
        </w:rPr>
        <w:drawing>
          <wp:inline distT="0" distB="0" distL="0" distR="0">
            <wp:extent cx="18173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a:extLst>
                        <a:ext uri="{28A0092B-C50C-407E-A947-70E740481C1C}">
                          <a14:useLocalDpi xmlns:a14="http://schemas.microsoft.com/office/drawing/2010/main" val="0"/>
                        </a:ext>
                      </a:extLst>
                    </a:blip>
                    <a:srcRect/>
                    <a:stretch>
                      <a:fillRect/>
                    </a:stretch>
                  </pic:blipFill>
                  <pic:spPr bwMode="auto">
                    <a:xfrm>
                      <a:off x="0" y="0"/>
                      <a:ext cx="181737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 - коэффициент, применяемый для субъекта Российской Федерации, допустившего по состоянию на 1 июля текущего финансового года отношение размера средств бюджета субъекта Российской Федерации, перечисленных получателям государственной поддержки, к общему размеру субсидии, предоставленной указанному субъекту Российской Федерации, 50 процентов и менее, равный 0,8. Высвобождающийся размер субсидии вследствие применения указанного коэффициента в соответствии с настоящим пунктом подлежит распределению в соответствии с настоящими Правилами между субъектами Российской Федерации, соответствующими требованиям </w:t>
      </w:r>
      <w:hyperlink w:history="0" w:anchor="P1059" w:tooltip="15. Субсидия предоставляется при соблюдении субъектом Российской Федераци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формирования су...">
        <w:r>
          <w:rPr>
            <w:sz w:val="24"/>
            <w:color w:val="0000ff"/>
          </w:rPr>
          <w:t xml:space="preserve">пунктов 15</w:t>
        </w:r>
      </w:hyperlink>
      <w:r>
        <w:rPr>
          <w:sz w:val="24"/>
        </w:rPr>
        <w:t xml:space="preserve"> и </w:t>
      </w:r>
      <w:hyperlink w:history="0" w:anchor="P1061" w:tooltip="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1i</w:t>
      </w:r>
      <w:r>
        <w:rPr>
          <w:sz w:val="24"/>
        </w:rPr>
        <w:t xml:space="preserve"> - размер субсидии, направляемой на предоставление гранта "Агротуризм" на соответствующий финансовый год;</w:t>
      </w:r>
    </w:p>
    <w:p>
      <w:pPr>
        <w:pStyle w:val="0"/>
        <w:spacing w:before="240" w:lineRule="auto"/>
        <w:ind w:firstLine="540"/>
        <w:jc w:val="both"/>
      </w:pPr>
      <w:r>
        <w:rPr>
          <w:sz w:val="24"/>
        </w:rPr>
        <w:t xml:space="preserve">W</w:t>
      </w:r>
      <w:r>
        <w:rPr>
          <w:sz w:val="24"/>
          <w:vertAlign w:val="subscript"/>
        </w:rPr>
        <w:t xml:space="preserve">2i</w:t>
      </w:r>
      <w:r>
        <w:rPr>
          <w:sz w:val="24"/>
        </w:rPr>
        <w:t xml:space="preserve"> - размер субсидии, направляемой на финансовое обеспечение (возмещение) части затрат, указанное в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подпункте "б" пункта 5</w:t>
        </w:r>
      </w:hyperlink>
      <w:r>
        <w:rPr>
          <w:sz w:val="24"/>
        </w:rPr>
        <w:t xml:space="preserve"> настоящих Правил, на соответствующий финансовый год;</w:t>
      </w:r>
    </w:p>
    <w:p>
      <w:pPr>
        <w:pStyle w:val="0"/>
        <w:spacing w:before="240" w:lineRule="auto"/>
        <w:ind w:firstLine="540"/>
        <w:jc w:val="both"/>
      </w:pPr>
      <w:r>
        <w:rPr>
          <w:sz w:val="24"/>
        </w:rPr>
        <w:t xml:space="preserve">k</w:t>
      </w:r>
      <w:r>
        <w:rPr>
          <w:sz w:val="24"/>
          <w:vertAlign w:val="subscript"/>
        </w:rPr>
        <w:t xml:space="preserve">ei</w:t>
      </w:r>
      <w:r>
        <w:rPr>
          <w:sz w:val="24"/>
        </w:rPr>
        <w:t xml:space="preserve"> - коэффициент эффективности реализации проектов развития сельского туризма, определяемый по результатам проведения процедуры деления на категории субъектов Российской Федерации (далее - рейтингование), установленные </w:t>
      </w:r>
      <w:hyperlink w:history="0" w:anchor="P1119" w:tooltip="&quot;высокий уровень эффективности реализации проектов развития сельского туризма&quot;;">
        <w:r>
          <w:rPr>
            <w:sz w:val="24"/>
            <w:color w:val="0000ff"/>
          </w:rPr>
          <w:t xml:space="preserve">абзацами четвертым</w:t>
        </w:r>
      </w:hyperlink>
      <w:r>
        <w:rPr>
          <w:sz w:val="24"/>
        </w:rPr>
        <w:t xml:space="preserve"> - </w:t>
      </w:r>
      <w:hyperlink w:history="0" w:anchor="P1122" w:tooltip="&quot;низкий уровень эффективности реализации проектов развития сельского туризма&quot;.">
        <w:r>
          <w:rPr>
            <w:sz w:val="24"/>
            <w:color w:val="0000ff"/>
          </w:rPr>
          <w:t xml:space="preserve">седьмым пункта 27</w:t>
        </w:r>
      </w:hyperlink>
      <w:r>
        <w:rPr>
          <w:sz w:val="24"/>
        </w:rPr>
        <w:t xml:space="preserve"> настоящих Правил, равен:</w:t>
      </w:r>
    </w:p>
    <w:p>
      <w:pPr>
        <w:pStyle w:val="0"/>
        <w:spacing w:before="240" w:lineRule="auto"/>
        <w:ind w:firstLine="540"/>
        <w:jc w:val="both"/>
      </w:pPr>
      <w:r>
        <w:rPr>
          <w:sz w:val="24"/>
        </w:rPr>
        <w:t xml:space="preserve">1 - для субъектов Российской Федерации, которым по итогам проведенного рейтингования присвоена категория "высокий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0,8 - для субъектов Российской Федерации, которым по итогам проведенного рейтингования присвоена категория "уровень эффективности выше среднего уровня эффективности реализации проектов развития сельского туризма";</w:t>
      </w:r>
    </w:p>
    <w:p>
      <w:pPr>
        <w:pStyle w:val="0"/>
        <w:spacing w:before="240" w:lineRule="auto"/>
        <w:ind w:firstLine="540"/>
        <w:jc w:val="both"/>
      </w:pPr>
      <w:r>
        <w:rPr>
          <w:sz w:val="24"/>
        </w:rPr>
        <w:t xml:space="preserve">0,6 - для субъектов Российской Федерации, которым по итогам проведенного рейтингования присвоена категория "уровень эффективности ниже среднего уровня эффективности реализации проектов развития сельского туризма";</w:t>
      </w:r>
    </w:p>
    <w:p>
      <w:pPr>
        <w:pStyle w:val="0"/>
        <w:spacing w:before="240" w:lineRule="auto"/>
        <w:ind w:firstLine="540"/>
        <w:jc w:val="both"/>
      </w:pPr>
      <w:r>
        <w:rPr>
          <w:sz w:val="24"/>
        </w:rPr>
        <w:t xml:space="preserve">0 - для субъектов Российской Федерации, которым по итогам проведенного рейтингования присвоена категория "низкий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Если вследствие применения коэффициента эффективности реализации проектов развития сельского туризма размер субсидии, рассчитанный в соответствии с </w:t>
      </w:r>
      <w:hyperlink w:history="0" w:anchor="P1081" w:tooltip="20. Размер субсидии, направляемой на предоставление гранта &quot;Агротуризм&quot; на соответствующий финансовый год (W1i), определяется по формуле:">
        <w:r>
          <w:rPr>
            <w:sz w:val="24"/>
            <w:color w:val="0000ff"/>
          </w:rPr>
          <w:t xml:space="preserve">пунктом 20</w:t>
        </w:r>
      </w:hyperlink>
      <w:r>
        <w:rPr>
          <w:sz w:val="24"/>
        </w:rPr>
        <w:t xml:space="preserve"> настоящих Правил, направляемой на реализацию проектов развития сельского туризма, прошедших отбор проектов в соответствии с решением комиссии, составляет менее запрашиваемого заявителем размера гранта "Агротуризм",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на участие в отборе проектов, или субъект Российской Федерации обеспечивает финансирование стоимости таких проектов развития сельского туризма до размера, запрашиваемого в заявке на участие в отборе проектов.</w:t>
      </w:r>
    </w:p>
    <w:bookmarkStart w:id="1081" w:name="P1081"/>
    <w:bookmarkEnd w:id="1081"/>
    <w:p>
      <w:pPr>
        <w:pStyle w:val="0"/>
        <w:spacing w:before="240" w:lineRule="auto"/>
        <w:ind w:firstLine="540"/>
        <w:jc w:val="both"/>
      </w:pPr>
      <w:r>
        <w:rPr>
          <w:sz w:val="24"/>
        </w:rPr>
        <w:t xml:space="preserve">20. Размер субсидии, направляемой на предоставление гранта "Агротуризм" на соответствующий финансовый год (W</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30975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a:extLst>
                        <a:ext uri="{28A0092B-C50C-407E-A947-70E740481C1C}">
                          <a14:useLocalDpi xmlns:a14="http://schemas.microsoft.com/office/drawing/2010/main" val="0"/>
                        </a:ext>
                      </a:extLst>
                    </a:blip>
                    <a:srcRect/>
                    <a:stretch>
                      <a:fillRect/>
                    </a:stretch>
                  </pic:blipFill>
                  <pic:spPr bwMode="auto">
                    <a:xfrm>
                      <a:off x="0" y="0"/>
                      <a:ext cx="30975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федерального бюджета на предоставление субсидий на соответствующий финансовый год;</w:t>
      </w:r>
    </w:p>
    <w:p>
      <w:pPr>
        <w:pStyle w:val="0"/>
        <w:spacing w:before="240" w:lineRule="auto"/>
        <w:ind w:firstLine="540"/>
        <w:jc w:val="both"/>
      </w:pPr>
      <w:r>
        <w:rPr>
          <w:sz w:val="24"/>
        </w:rPr>
        <w:t xml:space="preserve">n - количество проектов развития сельского туризма, прошедших отбор проектов;</w:t>
      </w:r>
    </w:p>
    <w:p>
      <w:pPr>
        <w:pStyle w:val="0"/>
        <w:spacing w:before="240" w:lineRule="auto"/>
        <w:ind w:firstLine="540"/>
        <w:jc w:val="both"/>
      </w:pPr>
      <w:r>
        <w:rPr>
          <w:sz w:val="24"/>
        </w:rPr>
        <w:t xml:space="preserve">x</w:t>
      </w:r>
      <w:r>
        <w:rPr>
          <w:sz w:val="24"/>
          <w:vertAlign w:val="subscript"/>
        </w:rPr>
        <w:t xml:space="preserve">i1</w:t>
      </w:r>
      <w:r>
        <w:rPr>
          <w:sz w:val="24"/>
        </w:rPr>
        <w:t xml:space="preserve">, x</w:t>
      </w:r>
      <w:r>
        <w:rPr>
          <w:sz w:val="24"/>
          <w:vertAlign w:val="subscript"/>
        </w:rPr>
        <w:t xml:space="preserve">i2</w:t>
      </w:r>
      <w:r>
        <w:rPr>
          <w:sz w:val="24"/>
        </w:rPr>
        <w:t xml:space="preserve">, x</w:t>
      </w:r>
      <w:r>
        <w:rPr>
          <w:sz w:val="24"/>
          <w:vertAlign w:val="subscript"/>
        </w:rPr>
        <w:t xml:space="preserve">in</w:t>
      </w:r>
      <w:r>
        <w:rPr>
          <w:sz w:val="24"/>
        </w:rPr>
        <w:t xml:space="preserve"> - размер гранта "Агротуризм", предусмотренный на реализацию каждого проекта развития сельского туризма, прошедшего отбор проектов в i-м субъекте Российской Федерации на соответствующий финансовый год;</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определяемый в соответствии с </w:t>
      </w:r>
      <w:hyperlink w:history="0" r:id="rId4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 (процентов).</w:t>
      </w:r>
    </w:p>
    <w:p>
      <w:pPr>
        <w:pStyle w:val="0"/>
        <w:spacing w:before="240" w:lineRule="auto"/>
        <w:ind w:firstLine="540"/>
        <w:jc w:val="both"/>
      </w:pPr>
      <w:r>
        <w:rPr>
          <w:sz w:val="24"/>
        </w:rPr>
        <w:t xml:space="preserve">21. Размер субсидии, направляемой на финансовое обеспечение (возмещение) части затрат, указанное в </w:t>
      </w:r>
      <w:hyperlink w:history="0" w:anchor="P1025" w:tooltip="б) на финансовое обеспечение (возмещение) части затрат, связанных с приобретением имущества и выполнением работ (услуг) с целью развития сельского туризма в соответствии с перечнем, определяемым Министерством сельского хозяйства Российской Федерации, - в размере до 50 процентов затрат, но не более 5 млн. рублей на одного заявителя.">
        <w:r>
          <w:rPr>
            <w:sz w:val="24"/>
            <w:color w:val="0000ff"/>
          </w:rPr>
          <w:t xml:space="preserve">подпункте "б" пункта 5</w:t>
        </w:r>
      </w:hyperlink>
      <w:r>
        <w:rPr>
          <w:sz w:val="24"/>
        </w:rPr>
        <w:t xml:space="preserve"> настоящих Правил, на соответствующий финансовый год (W</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34861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6">
                      <a:extLst>
                        <a:ext uri="{28A0092B-C50C-407E-A947-70E740481C1C}">
                          <a14:useLocalDpi xmlns:a14="http://schemas.microsoft.com/office/drawing/2010/main" val="0"/>
                        </a:ext>
                      </a:extLst>
                    </a:blip>
                    <a:srcRect/>
                    <a:stretch>
                      <a:fillRect/>
                    </a:stretch>
                  </pic:blipFill>
                  <pic:spPr bwMode="auto">
                    <a:xfrm>
                      <a:off x="0" y="0"/>
                      <a:ext cx="348615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E</w:t>
      </w:r>
      <w:r>
        <w:rPr>
          <w:sz w:val="24"/>
          <w:vertAlign w:val="subscript"/>
        </w:rPr>
        <w:t xml:space="preserve">i</w:t>
      </w:r>
      <w:r>
        <w:rPr>
          <w:sz w:val="24"/>
        </w:rPr>
        <w:t xml:space="preserve"> -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человек;</w:t>
      </w:r>
    </w:p>
    <w:p>
      <w:pPr>
        <w:pStyle w:val="0"/>
        <w:spacing w:before="240" w:lineRule="auto"/>
        <w:ind w:firstLine="540"/>
        <w:jc w:val="both"/>
      </w:pPr>
      <w:r>
        <w:rPr>
          <w:sz w:val="24"/>
        </w:rPr>
        <w:t xml:space="preserve">R</w:t>
      </w:r>
      <w:r>
        <w:rPr>
          <w:sz w:val="24"/>
          <w:vertAlign w:val="subscript"/>
        </w:rPr>
        <w:t xml:space="preserve">i</w:t>
      </w:r>
      <w:r>
        <w:rPr>
          <w:sz w:val="24"/>
        </w:rPr>
        <w:t xml:space="preserve"> -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тыс. рублей;</w:t>
      </w:r>
    </w:p>
    <w:p>
      <w:pPr>
        <w:pStyle w:val="0"/>
        <w:spacing w:before="240" w:lineRule="auto"/>
        <w:ind w:firstLine="540"/>
        <w:jc w:val="both"/>
      </w:pPr>
      <w:r>
        <w:rPr>
          <w:sz w:val="24"/>
        </w:rPr>
        <w:t xml:space="preserve">j - количество субъектов Российской Федерации, соответствующих требованиям </w:t>
      </w:r>
      <w:hyperlink w:history="0" w:anchor="P1059" w:tooltip="15. Субсидия предоставляется при соблюдении субъектом Российской Федераци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формирования су...">
        <w:r>
          <w:rPr>
            <w:sz w:val="24"/>
            <w:color w:val="0000ff"/>
          </w:rPr>
          <w:t xml:space="preserve">пунктов 15</w:t>
        </w:r>
      </w:hyperlink>
      <w:r>
        <w:rPr>
          <w:sz w:val="24"/>
        </w:rPr>
        <w:t xml:space="preserve"> и </w:t>
      </w:r>
      <w:hyperlink w:history="0" w:anchor="P1061" w:tooltip="17. Критериями отбора субъекта Российской Федерации для предоставления субсидии на софинансирование расходных обязательств субъекта Российской Федерации являются:">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22. Доля i-го субъекта Российской Федерации в общем планируемом количестве экскурсантов, посетивших объекты сельского туризма заявителей в Российской Федерации (E</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3830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a:extLst>
                        <a:ext uri="{28A0092B-C50C-407E-A947-70E740481C1C}">
                          <a14:useLocalDpi xmlns:a14="http://schemas.microsoft.com/office/drawing/2010/main" val="0"/>
                        </a:ext>
                      </a:extLst>
                    </a:blip>
                    <a:srcRect/>
                    <a:stretch>
                      <a:fillRect/>
                    </a:stretch>
                  </pic:blipFill>
                  <pic:spPr bwMode="auto">
                    <a:xfrm>
                      <a:off x="0" y="0"/>
                      <a:ext cx="138303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L</w:t>
      </w:r>
      <w:r>
        <w:rPr>
          <w:sz w:val="24"/>
          <w:vertAlign w:val="subscript"/>
        </w:rPr>
        <w:t xml:space="preserve">i</w:t>
      </w:r>
      <w:r>
        <w:rPr>
          <w:sz w:val="24"/>
        </w:rPr>
        <w:t xml:space="preserve"> - количество экскурсантов (человек), посетивших объекты сельского туризма заявителей, запланированное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23. Доля i-го субъекта Российской Федерации в общем планируемом объеме реализации сельскохозяйственной продукции, обеспеченном заявителями в Российской Федерации (R</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4630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a:extLst>
                        <a:ext uri="{28A0092B-C50C-407E-A947-70E740481C1C}">
                          <a14:useLocalDpi xmlns:a14="http://schemas.microsoft.com/office/drawing/2010/main" val="0"/>
                        </a:ext>
                      </a:extLst>
                    </a:blip>
                    <a:srcRect/>
                    <a:stretch>
                      <a:fillRect/>
                    </a:stretch>
                  </pic:blipFill>
                  <pic:spPr bwMode="auto">
                    <a:xfrm>
                      <a:off x="0" y="0"/>
                      <a:ext cx="146304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M</w:t>
      </w:r>
      <w:r>
        <w:rPr>
          <w:sz w:val="24"/>
          <w:vertAlign w:val="subscript"/>
        </w:rPr>
        <w:t xml:space="preserve">i</w:t>
      </w:r>
      <w:r>
        <w:rPr>
          <w:sz w:val="24"/>
        </w:rPr>
        <w:t xml:space="preserve"> - планируемый объем реализации сельскохозяйственной продукции (тыс. рублей), обеспеченный заявителями в i-м субъекте Российской Федерации и определяемый на основании данных уполномоченного органа.</w:t>
      </w:r>
    </w:p>
    <w:p>
      <w:pPr>
        <w:pStyle w:val="0"/>
        <w:spacing w:before="240" w:lineRule="auto"/>
        <w:ind w:firstLine="540"/>
        <w:jc w:val="both"/>
      </w:pPr>
      <w:r>
        <w:rPr>
          <w:sz w:val="24"/>
        </w:rPr>
        <w:t xml:space="preserve">24.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субсидии на исполнение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соответствующий финансовый год и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невостребованная субсидия распределяется между субъектами Российской Федерации, имеющими право на получение субсидии в соответствии с настоящими Правилами.</w:t>
      </w:r>
    </w:p>
    <w:p>
      <w:pPr>
        <w:pStyle w:val="0"/>
        <w:spacing w:before="240" w:lineRule="auto"/>
        <w:ind w:firstLine="540"/>
        <w:jc w:val="both"/>
      </w:pPr>
      <w:r>
        <w:rPr>
          <w:sz w:val="24"/>
        </w:rPr>
        <w:t xml:space="preserve">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26.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30-го календарного дня со дня заключения соглашения о предоставлении субсидии;</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 по форме и в сроки,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форме и в сроки,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сроки, которые установлены соглашением о предоставлении субсидии.</w:t>
      </w:r>
    </w:p>
    <w:bookmarkStart w:id="1116" w:name="P1116"/>
    <w:bookmarkEnd w:id="1116"/>
    <w:p>
      <w:pPr>
        <w:pStyle w:val="0"/>
        <w:spacing w:before="240" w:lineRule="auto"/>
        <w:ind w:firstLine="540"/>
        <w:jc w:val="both"/>
      </w:pPr>
      <w:r>
        <w:rPr>
          <w:sz w:val="24"/>
        </w:rPr>
        <w:t xml:space="preserve">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pPr>
        <w:pStyle w:val="0"/>
        <w:spacing w:before="240" w:lineRule="auto"/>
        <w:ind w:firstLine="540"/>
        <w:jc w:val="both"/>
      </w:pPr>
      <w:r>
        <w:rPr>
          <w:sz w:val="24"/>
        </w:rPr>
        <w:t xml:space="preserve">Оценка эффективности использования субсидии по результату использования субсидии, предусмотренному </w:t>
      </w:r>
      <w:hyperlink w:history="0" w:anchor="P1116" w:tooltip="27. Для оценки эффективности использования субсидии применяется следующий результат использования субсидии -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
        <w:r>
          <w:rPr>
            <w:sz w:val="24"/>
            <w:color w:val="0000ff"/>
          </w:rPr>
          <w:t xml:space="preserve">абзацем первым</w:t>
        </w:r>
      </w:hyperlink>
      <w:r>
        <w:rPr>
          <w:sz w:val="24"/>
        </w:rPr>
        <w:t xml:space="preserve"> настоящего пункта, осуществляется Министерством сельского хозяйства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pPr>
        <w:pStyle w:val="0"/>
        <w:spacing w:before="240" w:lineRule="auto"/>
        <w:ind w:firstLine="540"/>
        <w:jc w:val="both"/>
      </w:pPr>
      <w:r>
        <w:rPr>
          <w:sz w:val="24"/>
        </w:rPr>
        <w:t xml:space="preserve">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в соответствии с методикой оценки эффективности реализации проектов развития сельского туризма, утверждаемой Министерством, с присвоением субъектам Российской Федерации следующих категорий:</w:t>
      </w:r>
    </w:p>
    <w:bookmarkStart w:id="1119" w:name="P1119"/>
    <w:bookmarkEnd w:id="1119"/>
    <w:p>
      <w:pPr>
        <w:pStyle w:val="0"/>
        <w:spacing w:before="240" w:lineRule="auto"/>
        <w:ind w:firstLine="540"/>
        <w:jc w:val="both"/>
      </w:pPr>
      <w:r>
        <w:rPr>
          <w:sz w:val="24"/>
        </w:rPr>
        <w:t xml:space="preserve">"высокий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"уровень эффективности выше среднего уровня эффективности реализации проектов развития сельского туризма";</w:t>
      </w:r>
    </w:p>
    <w:p>
      <w:pPr>
        <w:pStyle w:val="0"/>
        <w:spacing w:before="240" w:lineRule="auto"/>
        <w:ind w:firstLine="540"/>
        <w:jc w:val="both"/>
      </w:pPr>
      <w:r>
        <w:rPr>
          <w:sz w:val="24"/>
        </w:rPr>
        <w:t xml:space="preserve">"уровень эффективности ниже среднего уровня эффективности реализации проектов развития сельского туризма";</w:t>
      </w:r>
    </w:p>
    <w:bookmarkStart w:id="1122" w:name="P1122"/>
    <w:bookmarkEnd w:id="1122"/>
    <w:p>
      <w:pPr>
        <w:pStyle w:val="0"/>
        <w:spacing w:before="240" w:lineRule="auto"/>
        <w:ind w:firstLine="540"/>
        <w:jc w:val="both"/>
      </w:pPr>
      <w:r>
        <w:rPr>
          <w:sz w:val="24"/>
        </w:rPr>
        <w:t xml:space="preserve">"низкий уровень эффективности реализации проектов развития сельского туризма".</w:t>
      </w:r>
    </w:p>
    <w:p>
      <w:pPr>
        <w:pStyle w:val="0"/>
        <w:spacing w:before="240" w:lineRule="auto"/>
        <w:ind w:firstLine="540"/>
        <w:jc w:val="both"/>
      </w:pPr>
      <w:r>
        <w:rPr>
          <w:sz w:val="24"/>
        </w:rPr>
        <w:t xml:space="preserve">28.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history="0" w:anchor="P1006"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развитие сельского туризма в целях софинансирования расходных обязательств субъектов Российской Федерации, направленных на поддержку сельскохозяйственных товаропроизводителей (за исключением граждан, ведущих личное подсобное хозяйство), относящихся к категории &quot;малое предприятие&quot; или &quot;микропредприятие&quot; в соответствии с Федеральным законом &quot;О разви...">
        <w:r>
          <w:rPr>
            <w:sz w:val="24"/>
            <w:color w:val="0000ff"/>
          </w:rPr>
          <w:t xml:space="preserve">пункте 1</w:t>
        </w:r>
      </w:hyperlink>
      <w:r>
        <w:rPr>
          <w:sz w:val="24"/>
        </w:rPr>
        <w:t xml:space="preserve">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pPr>
        <w:pStyle w:val="0"/>
        <w:spacing w:before="240" w:lineRule="auto"/>
        <w:ind w:firstLine="540"/>
        <w:jc w:val="both"/>
      </w:pPr>
      <w:r>
        <w:rPr>
          <w:sz w:val="24"/>
        </w:rPr>
        <w:t xml:space="preserve">29.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42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3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30.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а также контроль за реализацией проекта развития сельского туризма возлагаются на уполномоченные органы.</w:t>
      </w:r>
    </w:p>
    <w:p>
      <w:pPr>
        <w:pStyle w:val="0"/>
        <w:spacing w:before="240" w:lineRule="auto"/>
        <w:ind w:firstLine="540"/>
        <w:jc w:val="both"/>
      </w:pPr>
      <w:r>
        <w:rPr>
          <w:sz w:val="24"/>
        </w:rPr>
        <w:t xml:space="preserve">31.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1139" w:name="P1139"/>
    <w:bookmarkEnd w:id="1139"/>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СТИМУЛИРОВАНИЕ УВЕЛИЧЕНИЯ ПРОИЗВОДСТВА</w:t>
      </w:r>
    </w:p>
    <w:p>
      <w:pPr>
        <w:pStyle w:val="2"/>
        <w:jc w:val="center"/>
      </w:pPr>
      <w:r>
        <w:rPr>
          <w:sz w:val="24"/>
        </w:rPr>
        <w:t xml:space="preserve">КАРТОФЕЛЯ И ОВОЩЕЙ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32"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05.11.2025 N 1743)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47" w:name="P1147"/>
    <w:bookmarkEnd w:id="1147"/>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43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pPr>
        <w:pStyle w:val="0"/>
        <w:spacing w:before="240" w:lineRule="auto"/>
        <w:ind w:firstLine="540"/>
        <w:jc w:val="both"/>
      </w:pPr>
      <w:r>
        <w:rPr>
          <w:sz w:val="24"/>
        </w:rPr>
        <w:t xml:space="preserve">"получатели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pPr>
        <w:pStyle w:val="0"/>
        <w:spacing w:before="240" w:lineRule="auto"/>
        <w:ind w:firstLine="540"/>
        <w:jc w:val="both"/>
      </w:pPr>
      <w:r>
        <w:rPr>
          <w:sz w:val="24"/>
        </w:rPr>
        <w:t xml:space="preserve">"прямые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"средства" - средства бюджета субъекта Российской Федерации, источником софинансирования которых являются субсидии;</w:t>
      </w:r>
    </w:p>
    <w:p>
      <w:pPr>
        <w:pStyle w:val="0"/>
        <w:spacing w:before="240" w:lineRule="auto"/>
        <w:ind w:firstLine="540"/>
        <w:jc w:val="both"/>
      </w:pPr>
      <w:r>
        <w:rPr>
          <w:sz w:val="24"/>
        </w:rP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pPr>
        <w:pStyle w:val="0"/>
        <w:spacing w:before="240" w:lineRule="auto"/>
        <w:ind w:firstLine="540"/>
        <w:jc w:val="both"/>
      </w:pPr>
      <w:r>
        <w:rPr>
          <w:sz w:val="24"/>
        </w:rPr>
        <w:t xml:space="preserve">"фактическая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pPr>
        <w:pStyle w:val="0"/>
        <w:spacing w:before="240" w:lineRule="auto"/>
        <w:ind w:firstLine="540"/>
        <w:jc w:val="both"/>
      </w:pPr>
      <w:r>
        <w:rPr>
          <w:sz w:val="24"/>
        </w:rPr>
        <w:t xml:space="preserve">"хранилище"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147"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
        <w:r>
          <w:rPr>
            <w:sz w:val="24"/>
            <w:color w:val="0000ff"/>
          </w:rPr>
          <w:t xml:space="preserve">пункте 1</w:t>
        </w:r>
      </w:hyperlink>
      <w:r>
        <w:rPr>
          <w:sz w:val="24"/>
        </w:rPr>
        <w:t xml:space="preserve"> настоящих Правил.</w:t>
      </w:r>
    </w:p>
    <w:bookmarkStart w:id="1162" w:name="P1162"/>
    <w:bookmarkEnd w:id="1162"/>
    <w:p>
      <w:pPr>
        <w:pStyle w:val="0"/>
        <w:spacing w:before="240" w:lineRule="auto"/>
        <w:ind w:firstLine="540"/>
        <w:jc w:val="both"/>
      </w:pPr>
      <w:r>
        <w:rPr>
          <w:sz w:val="24"/>
        </w:rPr>
        <w:t xml:space="preserve">4. Средства предоставляются:</w:t>
      </w:r>
    </w:p>
    <w:bookmarkStart w:id="1163" w:name="P1163"/>
    <w:bookmarkEnd w:id="1163"/>
    <w:p>
      <w:pPr>
        <w:pStyle w:val="0"/>
        <w:spacing w:before="240" w:lineRule="auto"/>
        <w:ind w:firstLine="540"/>
        <w:jc w:val="both"/>
      </w:pPr>
      <w:r>
        <w:rPr>
          <w:sz w:val="24"/>
        </w:rP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43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bookmarkStart w:id="1164" w:name="P1164"/>
    <w:bookmarkEnd w:id="1164"/>
    <w:p>
      <w:pPr>
        <w:pStyle w:val="0"/>
        <w:spacing w:before="240" w:lineRule="auto"/>
        <w:ind w:firstLine="540"/>
        <w:jc w:val="both"/>
      </w:pPr>
      <w:r>
        <w:rPr>
          <w:sz w:val="24"/>
        </w:rPr>
        <w:t xml:space="preserve">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bookmarkStart w:id="1165" w:name="P1165"/>
    <w:bookmarkEnd w:id="1165"/>
    <w:p>
      <w:pPr>
        <w:pStyle w:val="0"/>
        <w:spacing w:before="240" w:lineRule="auto"/>
        <w:ind w:firstLine="540"/>
        <w:jc w:val="both"/>
      </w:pPr>
      <w:r>
        <w:rPr>
          <w:sz w:val="24"/>
        </w:rPr>
        <w:t xml:space="preserve">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bookmarkStart w:id="1166" w:name="P1166"/>
    <w:bookmarkEnd w:id="1166"/>
    <w:p>
      <w:pPr>
        <w:pStyle w:val="0"/>
        <w:spacing w:before="240" w:lineRule="auto"/>
        <w:ind w:firstLine="540"/>
        <w:jc w:val="both"/>
      </w:pPr>
      <w:r>
        <w:rPr>
          <w:sz w:val="24"/>
        </w:rPr>
        <w:t xml:space="preserve">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bookmarkStart w:id="1167" w:name="P1167"/>
    <w:bookmarkEnd w:id="1167"/>
    <w:p>
      <w:pPr>
        <w:pStyle w:val="0"/>
        <w:spacing w:before="240" w:lineRule="auto"/>
        <w:ind w:firstLine="540"/>
        <w:jc w:val="both"/>
      </w:pPr>
      <w:r>
        <w:rPr>
          <w:sz w:val="24"/>
        </w:rPr>
        <w:t xml:space="preserve">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bookmarkStart w:id="1168" w:name="P1168"/>
    <w:bookmarkEnd w:id="1168"/>
    <w:p>
      <w:pPr>
        <w:pStyle w:val="0"/>
        <w:spacing w:before="240" w:lineRule="auto"/>
        <w:ind w:firstLine="540"/>
        <w:jc w:val="both"/>
      </w:pPr>
      <w:r>
        <w:rPr>
          <w:sz w:val="24"/>
        </w:rP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history="0" w:anchor="P1169" w:tooltip="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
        <w:r>
          <w:rPr>
            <w:sz w:val="24"/>
            <w:color w:val="0000ff"/>
          </w:rPr>
          <w:t xml:space="preserve">пункте 5</w:t>
        </w:r>
      </w:hyperlink>
      <w:r>
        <w:rPr>
          <w:sz w:val="24"/>
        </w:rPr>
        <w:t xml:space="preserve"> настоящих Правил, за исключением затрат, на возмещение которых предоставлены средства в соответствии с </w:t>
      </w:r>
      <w:hyperlink w:history="0" r:id="rId435"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bookmarkStart w:id="1169" w:name="P1169"/>
    <w:bookmarkEnd w:id="1169"/>
    <w:p>
      <w:pPr>
        <w:pStyle w:val="0"/>
        <w:spacing w:before="240" w:lineRule="auto"/>
        <w:ind w:firstLine="540"/>
        <w:jc w:val="both"/>
      </w:pPr>
      <w:r>
        <w:rPr>
          <w:sz w:val="24"/>
        </w:rPr>
        <w:t xml:space="preserve">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7. Средства предоставляются получателям средств:</w:t>
      </w:r>
    </w:p>
    <w:p>
      <w:pPr>
        <w:pStyle w:val="0"/>
        <w:spacing w:before="240" w:lineRule="auto"/>
        <w:ind w:firstLine="540"/>
        <w:jc w:val="both"/>
      </w:pPr>
      <w:r>
        <w:rPr>
          <w:sz w:val="24"/>
        </w:rPr>
        <w:t xml:space="preserve">а) по направлению, указанному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подпункте "а" пункта 4</w:t>
        </w:r>
      </w:hyperlink>
      <w:r>
        <w:rPr>
          <w:sz w:val="24"/>
        </w:rP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436" w:tooltip="Федеральный закон от 30.12.2021 N 454-ФЗ (ред. от 28.11.2025) &quot;О семеноводстве&quot;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437" w:tooltip="Федеральный закон от 30.12.2021 N 454-ФЗ (ред. от 28.11.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438"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межгосударственному </w:t>
      </w:r>
      <w:hyperlink w:history="0" r:id="rId439" w:tooltip="Ссылка на КонсультантПлюс">
        <w:r>
          <w:rPr>
            <w:sz w:val="24"/>
            <w:color w:val="0000ff"/>
          </w:rPr>
          <w:t xml:space="preserve">стандарту</w:t>
        </w:r>
      </w:hyperlink>
      <w:r>
        <w:rPr>
          <w:sz w:val="24"/>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w:history="0" r:id="rId440" w:tooltip="Ссылка на КонсультантПлюс">
        <w:r>
          <w:rPr>
            <w:sz w:val="24"/>
            <w:color w:val="0000ff"/>
          </w:rPr>
          <w:t xml:space="preserve">стандарту</w:t>
        </w:r>
      </w:hyperlink>
      <w:r>
        <w:rPr>
          <w:sz w:val="24"/>
        </w:rP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w:history="0" r:id="rId441" w:tooltip="Ссылка на КонсультантПлюс">
        <w:r>
          <w:rPr>
            <w:sz w:val="24"/>
            <w:color w:val="0000ff"/>
          </w:rPr>
          <w:t xml:space="preserve">стандарту</w:t>
        </w:r>
      </w:hyperlink>
      <w:r>
        <w:rPr>
          <w:sz w:val="24"/>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w:history="0" r:id="rId44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перечень</w:t>
        </w:r>
      </w:hyperlink>
      <w:r>
        <w:rPr>
          <w:sz w:val="24"/>
        </w:rPr>
        <w:t xml:space="preserve"> видов сельскохозяйственных растений);</w:t>
      </w:r>
    </w:p>
    <w:p>
      <w:pPr>
        <w:pStyle w:val="0"/>
        <w:spacing w:before="240" w:lineRule="auto"/>
        <w:ind w:firstLine="540"/>
        <w:jc w:val="both"/>
      </w:pPr>
      <w:r>
        <w:rPr>
          <w:sz w:val="24"/>
        </w:rPr>
        <w:t xml:space="preserve">б) по направлению, указанному в </w:t>
      </w:r>
      <w:hyperlink w:history="0" w:anchor="P116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pPr>
        <w:pStyle w:val="0"/>
        <w:spacing w:before="240" w:lineRule="auto"/>
        <w:ind w:firstLine="540"/>
        <w:jc w:val="both"/>
      </w:pPr>
      <w:r>
        <w:rPr>
          <w:sz w:val="24"/>
        </w:rPr>
        <w:t xml:space="preserve">в) по направлению, указанному в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внесение удобрений, используемых при производстве картофеля и овощей открытого грунта, в объеме, установленном уполномоченным органом;</w:t>
      </w:r>
    </w:p>
    <w:p>
      <w:pPr>
        <w:pStyle w:val="0"/>
        <w:spacing w:before="240" w:lineRule="auto"/>
        <w:ind w:firstLine="540"/>
        <w:jc w:val="both"/>
      </w:pPr>
      <w:r>
        <w:rPr>
          <w:sz w:val="24"/>
        </w:rPr>
        <w:t xml:space="preserve">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pPr>
        <w:pStyle w:val="0"/>
        <w:spacing w:before="240" w:lineRule="auto"/>
        <w:ind w:firstLine="540"/>
        <w:jc w:val="both"/>
      </w:pPr>
      <w:r>
        <w:rPr>
          <w:sz w:val="24"/>
        </w:rP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w:history="0" r:id="rId44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44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44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5</w:t>
        </w:r>
      </w:hyperlink>
      <w:r>
        <w:rPr>
          <w:sz w:val="24"/>
        </w:rPr>
        <w:t xml:space="preserve">, </w:t>
      </w:r>
      <w:hyperlink w:history="0" r:id="rId44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w:t>
      </w:r>
      <w:hyperlink w:history="0" r:id="rId44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17</w:t>
        </w:r>
      </w:hyperlink>
      <w:r>
        <w:rPr>
          <w:sz w:val="24"/>
        </w:rPr>
        <w:t xml:space="preserve">, </w:t>
      </w:r>
      <w:hyperlink w:history="0" r:id="rId44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18</w:t>
        </w:r>
      </w:hyperlink>
      <w:r>
        <w:rPr>
          <w:sz w:val="24"/>
        </w:rPr>
        <w:t xml:space="preserve"> и </w:t>
      </w:r>
      <w:hyperlink w:history="0" r:id="rId44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20</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использование семян и посадочного материала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450" w:tooltip="Федеральный закон от 30.12.2021 N 454-ФЗ (ред. от 28.11.2025) &quot;О семеноводстве&quot;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451" w:tooltip="Федеральный закон от 30.12.2021 N 454-ФЗ (ред. от 28.11.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45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видов сельскохозяйственных растений);</w:t>
      </w:r>
    </w:p>
    <w:p>
      <w:pPr>
        <w:pStyle w:val="0"/>
        <w:spacing w:before="240" w:lineRule="auto"/>
        <w:ind w:firstLine="540"/>
        <w:jc w:val="both"/>
      </w:pPr>
      <w:r>
        <w:rPr>
          <w:sz w:val="24"/>
        </w:rPr>
        <w:t xml:space="preserve">показатели сортовых и посевных (посадочных) качеств которых соответствуют межгосударственному </w:t>
      </w:r>
      <w:hyperlink w:history="0" r:id="rId453" w:tooltip="Ссылка на КонсультантПлюс">
        <w:r>
          <w:rPr>
            <w:sz w:val="24"/>
            <w:color w:val="0000ff"/>
          </w:rPr>
          <w:t xml:space="preserve">стандарту</w:t>
        </w:r>
      </w:hyperlink>
      <w:r>
        <w:rPr>
          <w:sz w:val="24"/>
        </w:rP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w:history="0" r:id="rId454" w:tooltip="Ссылка на КонсультантПлюс">
        <w:r>
          <w:rPr>
            <w:sz w:val="24"/>
            <w:color w:val="0000ff"/>
          </w:rPr>
          <w:t xml:space="preserve">стандарту</w:t>
        </w:r>
      </w:hyperlink>
      <w:r>
        <w:rPr>
          <w:sz w:val="24"/>
        </w:rPr>
        <w:t xml:space="preserve">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w:t>
      </w:r>
      <w:hyperlink w:history="0" r:id="rId455" w:tooltip="Ссылка на КонсультантПлюс">
        <w:r>
          <w:rPr>
            <w:sz w:val="24"/>
            <w:color w:val="0000ff"/>
          </w:rPr>
          <w:t xml:space="preserve">стандарту</w:t>
        </w:r>
      </w:hyperlink>
      <w:r>
        <w:rPr>
          <w:sz w:val="24"/>
        </w:rP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w:history="0" r:id="rId456"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перечень</w:t>
        </w:r>
      </w:hyperlink>
      <w:r>
        <w:rPr>
          <w:sz w:val="24"/>
        </w:rPr>
        <w:t xml:space="preserve"> видов сельскохозяйственных растений);</w:t>
      </w:r>
    </w:p>
    <w:bookmarkStart w:id="1183" w:name="P1183"/>
    <w:bookmarkEnd w:id="1183"/>
    <w:p>
      <w:pPr>
        <w:pStyle w:val="0"/>
        <w:spacing w:before="240" w:lineRule="auto"/>
        <w:ind w:firstLine="540"/>
        <w:jc w:val="both"/>
      </w:pPr>
      <w:r>
        <w:rPr>
          <w:sz w:val="24"/>
        </w:rPr>
        <w:t xml:space="preserve">г) по направлению, указанному в </w:t>
      </w:r>
      <w:hyperlink w:history="0" w:anchor="P1168" w:tooltip="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
        <w:r>
          <w:rPr>
            <w:sz w:val="24"/>
            <w:color w:val="0000ff"/>
          </w:rPr>
          <w:t xml:space="preserve">подпункте "в" пункта 4</w:t>
        </w:r>
      </w:hyperlink>
      <w:r>
        <w:rPr>
          <w:sz w:val="24"/>
        </w:rPr>
        <w:t xml:space="preserve"> настоящих Правил, с учетом следующих условий:</w:t>
      </w:r>
    </w:p>
    <w:p>
      <w:pPr>
        <w:pStyle w:val="0"/>
        <w:spacing w:before="240" w:lineRule="auto"/>
        <w:ind w:firstLine="540"/>
        <w:jc w:val="both"/>
      </w:pPr>
      <w:r>
        <w:rPr>
          <w:sz w:val="24"/>
        </w:rPr>
        <w:t xml:space="preserve">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pPr>
        <w:pStyle w:val="0"/>
        <w:spacing w:before="240" w:lineRule="auto"/>
        <w:ind w:firstLine="540"/>
        <w:jc w:val="both"/>
      </w:pPr>
      <w:r>
        <w:rPr>
          <w:sz w:val="24"/>
        </w:rPr>
        <w:t xml:space="preserve">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bookmarkStart w:id="1186" w:name="P1186"/>
    <w:bookmarkEnd w:id="1186"/>
    <w:p>
      <w:pPr>
        <w:pStyle w:val="0"/>
        <w:spacing w:before="240" w:lineRule="auto"/>
        <w:ind w:firstLine="540"/>
        <w:jc w:val="both"/>
      </w:pPr>
      <w:r>
        <w:rPr>
          <w:sz w:val="24"/>
        </w:rP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pPr>
        <w:pStyle w:val="0"/>
        <w:spacing w:before="240" w:lineRule="auto"/>
        <w:ind w:firstLine="540"/>
        <w:jc w:val="both"/>
      </w:pPr>
      <w:r>
        <w:rPr>
          <w:sz w:val="24"/>
        </w:rPr>
        <w:t xml:space="preserve">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bookmarkStart w:id="1188" w:name="P1188"/>
    <w:bookmarkEnd w:id="1188"/>
    <w:p>
      <w:pPr>
        <w:pStyle w:val="0"/>
        <w:spacing w:before="240" w:lineRule="auto"/>
        <w:ind w:firstLine="540"/>
        <w:jc w:val="both"/>
      </w:pPr>
      <w:r>
        <w:rPr>
          <w:sz w:val="24"/>
        </w:rPr>
        <w:t xml:space="preserve">8. По направлениям, указанным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подпунктах "а"</w:t>
        </w:r>
      </w:hyperlink>
      <w:r>
        <w:rPr>
          <w:sz w:val="24"/>
        </w:rPr>
        <w:t xml:space="preserve"> и </w:t>
      </w:r>
      <w:hyperlink w:history="0" w:anchor="P1164" w:tooltip="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
        <w:r>
          <w:rPr>
            <w:sz w:val="24"/>
            <w:color w:val="0000ff"/>
          </w:rPr>
          <w:t xml:space="preserve">"б" пункта 4</w:t>
        </w:r>
      </w:hyperlink>
      <w:r>
        <w:rPr>
          <w:sz w:val="24"/>
        </w:rPr>
        <w:t xml:space="preserve"> настоящих Правил, ставки определяются уполномоченным органом.</w:t>
      </w:r>
    </w:p>
    <w:p>
      <w:pPr>
        <w:pStyle w:val="0"/>
        <w:spacing w:before="240" w:lineRule="auto"/>
        <w:ind w:firstLine="540"/>
        <w:jc w:val="both"/>
      </w:pPr>
      <w:r>
        <w:rPr>
          <w:sz w:val="24"/>
        </w:rPr>
        <w:t xml:space="preserve">Субъекты Российской Федерации, в которых в 2023 году в соответствии с </w:t>
      </w:r>
      <w:hyperlink w:history="0" r:id="rId45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history="0" w:anchor="P1188" w:tooltip="8. По направлениям, указанным в подпунктах &quot;а&quot; и &quot;б&quot; пункта 4 настоящих Правил, ставки определяются уполномоченным органом.">
        <w:r>
          <w:rPr>
            <w:sz w:val="24"/>
            <w:color w:val="0000ff"/>
          </w:rPr>
          <w:t xml:space="preserve">абзаце первом</w:t>
        </w:r>
      </w:hyperlink>
      <w:r>
        <w:rPr>
          <w:sz w:val="24"/>
        </w:rPr>
        <w:t xml:space="preserve"> настоящего пункта,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pPr>
        <w:pStyle w:val="0"/>
        <w:spacing w:before="240" w:lineRule="auto"/>
        <w:ind w:firstLine="540"/>
        <w:jc w:val="both"/>
      </w:pPr>
      <w:r>
        <w:rPr>
          <w:sz w:val="24"/>
        </w:rPr>
        <w:t xml:space="preserve">По направлению, указанному в </w:t>
      </w:r>
      <w:hyperlink w:history="0" w:anchor="P116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w:history="0" r:id="rId45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pPr>
        <w:pStyle w:val="0"/>
        <w:spacing w:before="240" w:lineRule="auto"/>
        <w:ind w:firstLine="540"/>
        <w:jc w:val="both"/>
      </w:pPr>
      <w:r>
        <w:rPr>
          <w:sz w:val="24"/>
        </w:rPr>
        <w:t xml:space="preserve">По направлению, указанному в </w:t>
      </w:r>
      <w:hyperlink w:history="0" w:anchor="P116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history="0" w:anchor="P1188" w:tooltip="8. По направлениям, указанным в подпунктах &quot;а&quot; и &quot;б&quot; пункта 4 настоящих Правил, ставки определяются уполномоченным органом.">
        <w:r>
          <w:rPr>
            <w:sz w:val="24"/>
            <w:color w:val="0000ff"/>
          </w:rPr>
          <w:t xml:space="preserve">абзаце первом</w:t>
        </w:r>
      </w:hyperlink>
      <w:r>
        <w:rPr>
          <w:sz w:val="24"/>
        </w:rPr>
        <w:t xml:space="preserve"> настоящего пункта, применяется повышающий коэффициент 3.</w:t>
      </w:r>
    </w:p>
    <w:p>
      <w:pPr>
        <w:pStyle w:val="0"/>
        <w:spacing w:before="240" w:lineRule="auto"/>
        <w:ind w:firstLine="540"/>
        <w:jc w:val="both"/>
      </w:pPr>
      <w:r>
        <w:rPr>
          <w:sz w:val="24"/>
        </w:rPr>
        <w:t xml:space="preserve">По направлениям, указанным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подпункте "а"</w:t>
        </w:r>
      </w:hyperlink>
      <w:r>
        <w:rPr>
          <w:sz w:val="24"/>
        </w:rPr>
        <w:t xml:space="preserve">, </w:t>
      </w:r>
      <w:hyperlink w:history="0" w:anchor="P116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абзацах втором</w:t>
        </w:r>
      </w:hyperlink>
      <w:r>
        <w:rPr>
          <w:sz w:val="24"/>
        </w:rPr>
        <w:t xml:space="preserve"> и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четвертом подпункта "б" пункта 4</w:t>
        </w:r>
      </w:hyperlink>
      <w:r>
        <w:rPr>
          <w:sz w:val="24"/>
        </w:rPr>
        <w:t xml:space="preserve"> настоящих Правил, в отношении получателей средств, использующих семена отечественной селекции, к ставкам, указанным в </w:t>
      </w:r>
      <w:hyperlink w:history="0" w:anchor="P1188" w:tooltip="8. По направлениям, указанным в подпунктах &quot;а&quot; и &quot;б&quot; пункта 4 настоящих Правил, ставки определяются уполномоченным органом.">
        <w:r>
          <w:rPr>
            <w:sz w:val="24"/>
            <w:color w:val="0000ff"/>
          </w:rPr>
          <w:t xml:space="preserve">абзаце первом</w:t>
        </w:r>
      </w:hyperlink>
      <w:r>
        <w:rPr>
          <w:sz w:val="24"/>
        </w:rPr>
        <w:t xml:space="preserve">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pPr>
        <w:pStyle w:val="0"/>
        <w:spacing w:before="240" w:lineRule="auto"/>
        <w:ind w:firstLine="540"/>
        <w:jc w:val="both"/>
      </w:pPr>
      <w:r>
        <w:rPr>
          <w:sz w:val="24"/>
        </w:rPr>
        <w:t xml:space="preserve">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pPr>
        <w:pStyle w:val="0"/>
        <w:spacing w:before="240" w:lineRule="auto"/>
        <w:ind w:firstLine="540"/>
        <w:jc w:val="both"/>
      </w:pPr>
      <w:r>
        <w:rPr>
          <w:sz w:val="24"/>
        </w:rPr>
        <w:t xml:space="preserve">11. Субсидии из федерального бюджета предоставляются при соблюдении субъектами Российской Федерации условий, предусмотренных </w:t>
      </w:r>
      <w:hyperlink w:history="0" r:id="rId45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46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1196" w:name="P1196"/>
    <w:bookmarkEnd w:id="1196"/>
    <w:p>
      <w:pPr>
        <w:pStyle w:val="0"/>
        <w:spacing w:before="240" w:lineRule="auto"/>
        <w:ind w:firstLine="540"/>
        <w:jc w:val="both"/>
      </w:pPr>
      <w:r>
        <w:rPr>
          <w:sz w:val="24"/>
        </w:rP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history="0" w:anchor="P1277" w:tooltip="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
        <w:r>
          <w:rPr>
            <w:sz w:val="24"/>
            <w:color w:val="0000ff"/>
          </w:rPr>
          <w:t xml:space="preserve">пунктом 23</w:t>
        </w:r>
      </w:hyperlink>
      <w:r>
        <w:rPr>
          <w:sz w:val="24"/>
        </w:rP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указанного обязательства по перечислению средств.</w:t>
      </w:r>
    </w:p>
    <w:bookmarkStart w:id="1197" w:name="P1197"/>
    <w:bookmarkEnd w:id="1197"/>
    <w:p>
      <w:pPr>
        <w:pStyle w:val="0"/>
        <w:spacing w:before="240" w:lineRule="auto"/>
        <w:ind w:firstLine="540"/>
        <w:jc w:val="both"/>
      </w:pPr>
      <w:r>
        <w:rPr>
          <w:sz w:val="24"/>
        </w:rPr>
        <w:t xml:space="preserve">13.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W</w:t>
      </w:r>
      <w:r>
        <w:rPr>
          <w:sz w:val="24"/>
          <w:vertAlign w:val="subscript"/>
        </w:rPr>
        <w:t xml:space="preserve">i</w:t>
      </w:r>
      <w:r>
        <w:rPr>
          <w:sz w:val="24"/>
        </w:rPr>
        <w:t xml:space="preserve"> = a</w:t>
      </w:r>
      <w:r>
        <w:rPr>
          <w:sz w:val="24"/>
          <w:vertAlign w:val="subscript"/>
        </w:rPr>
        <w:t xml:space="preserve">1i</w:t>
      </w:r>
      <w:r>
        <w:rPr>
          <w:sz w:val="24"/>
        </w:rPr>
        <w:t xml:space="preserve"> + a</w:t>
      </w:r>
      <w:r>
        <w:rPr>
          <w:sz w:val="24"/>
          <w:vertAlign w:val="subscript"/>
        </w:rPr>
        <w:t xml:space="preserve">2i</w:t>
      </w:r>
      <w:r>
        <w:rPr>
          <w:sz w:val="24"/>
        </w:rPr>
        <w:t xml:space="preserve"> + a</w:t>
      </w:r>
      <w:r>
        <w:rPr>
          <w:sz w:val="24"/>
          <w:vertAlign w:val="subscript"/>
        </w:rPr>
        <w:t xml:space="preserve">3i</w:t>
      </w:r>
      <w:r>
        <w:rPr>
          <w:sz w:val="24"/>
        </w:rPr>
        <w:t xml:space="preserve"> + a</w:t>
      </w:r>
      <w:r>
        <w:rPr>
          <w:sz w:val="24"/>
          <w:vertAlign w:val="subscript"/>
        </w:rPr>
        <w:t xml:space="preserve">4i</w:t>
      </w:r>
      <w:r>
        <w:rPr>
          <w:sz w:val="24"/>
        </w:rPr>
        <w:t xml:space="preserve"> + a</w:t>
      </w:r>
      <w:r>
        <w:rPr>
          <w:sz w:val="24"/>
          <w:vertAlign w:val="subscript"/>
        </w:rPr>
        <w:t xml:space="preserve">5i</w:t>
      </w:r>
      <w:r>
        <w:rPr>
          <w:sz w:val="24"/>
        </w:rPr>
        <w:t xml:space="preserve"> + W</w:t>
      </w:r>
      <w:r>
        <w:rPr>
          <w:sz w:val="24"/>
          <w:vertAlign w:val="subscript"/>
        </w:rPr>
        <w:t xml:space="preserve">ki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a</w:t>
      </w:r>
      <w:r>
        <w:rPr>
          <w:sz w:val="24"/>
          <w:vertAlign w:val="subscript"/>
        </w:rPr>
        <w:t xml:space="preserve">1i</w:t>
      </w:r>
      <w:r>
        <w:rPr>
          <w:sz w:val="24"/>
        </w:rPr>
        <w:t xml:space="preserve"> - размер субсидии, предоставляемой бюджету i-го субъекта Российской Федерации по направлению, указанному в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w:t>
      </w:r>
    </w:p>
    <w:p>
      <w:pPr>
        <w:pStyle w:val="0"/>
        <w:spacing w:before="240" w:lineRule="auto"/>
        <w:ind w:firstLine="540"/>
        <w:jc w:val="both"/>
      </w:pPr>
      <w:r>
        <w:rPr>
          <w:sz w:val="24"/>
        </w:rPr>
        <w:t xml:space="preserve">a</w:t>
      </w:r>
      <w:r>
        <w:rPr>
          <w:sz w:val="24"/>
          <w:vertAlign w:val="subscript"/>
        </w:rPr>
        <w:t xml:space="preserve">2i</w:t>
      </w:r>
      <w:r>
        <w:rPr>
          <w:sz w:val="24"/>
        </w:rPr>
        <w:t xml:space="preserve"> - размер субсидии, предоставляемой бюджету i-го субъекта Российской Федерации по направлению, указанному в </w:t>
      </w:r>
      <w:hyperlink w:history="0" w:anchor="P116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3i</w:t>
      </w:r>
      <w:r>
        <w:rPr>
          <w:sz w:val="24"/>
        </w:rPr>
        <w:t xml:space="preserve"> - размер субсидии, предоставляемой бюджету i-го субъекта Российской Федерации по направлению, указанному в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w:t>
      </w:r>
    </w:p>
    <w:p>
      <w:pPr>
        <w:pStyle w:val="0"/>
        <w:spacing w:before="240" w:lineRule="auto"/>
        <w:ind w:firstLine="540"/>
        <w:jc w:val="both"/>
      </w:pPr>
      <w:r>
        <w:rPr>
          <w:sz w:val="24"/>
        </w:rPr>
        <w:t xml:space="preserve">a</w:t>
      </w:r>
      <w:r>
        <w:rPr>
          <w:sz w:val="24"/>
          <w:vertAlign w:val="subscript"/>
        </w:rPr>
        <w:t xml:space="preserve">4i</w:t>
      </w:r>
      <w:r>
        <w:rPr>
          <w:sz w:val="24"/>
        </w:rPr>
        <w:t xml:space="preserve"> - размер субсидии, предоставляемой бюджету i-го субъекта Российской Федерации по направлению, указанному в </w:t>
      </w:r>
      <w:hyperlink w:history="0" w:anchor="P116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w:t>
      </w:r>
    </w:p>
    <w:p>
      <w:pPr>
        <w:pStyle w:val="0"/>
        <w:spacing w:before="240" w:lineRule="auto"/>
        <w:ind w:firstLine="540"/>
        <w:jc w:val="both"/>
      </w:pPr>
      <w:r>
        <w:rPr>
          <w:sz w:val="24"/>
        </w:rPr>
        <w:t xml:space="preserve">a</w:t>
      </w:r>
      <w:r>
        <w:rPr>
          <w:sz w:val="24"/>
          <w:vertAlign w:val="subscript"/>
        </w:rPr>
        <w:t xml:space="preserve">5i</w:t>
      </w:r>
      <w:r>
        <w:rPr>
          <w:sz w:val="24"/>
        </w:rPr>
        <w:t xml:space="preserve"> - размер субсидии, предоставляемой бюджету i-го субъекта Российской Федерации по направлению, указанному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подпункте "а" пункта 4</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ki</w:t>
      </w:r>
      <w:r>
        <w:rPr>
          <w:sz w:val="24"/>
        </w:rP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bookmarkStart w:id="1208" w:name="P1208"/>
    <w:bookmarkEnd w:id="1208"/>
    <w:p>
      <w:pPr>
        <w:pStyle w:val="0"/>
        <w:spacing w:before="240" w:lineRule="auto"/>
        <w:ind w:firstLine="540"/>
        <w:jc w:val="both"/>
      </w:pPr>
      <w:r>
        <w:rPr>
          <w:sz w:val="24"/>
        </w:rPr>
        <w:t xml:space="preserve">14. Размер субсидии, предоставляемой бюджету i-го субъекта Российской Федерации по направлению, указанному в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 (a</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42176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a:extLst>
                        <a:ext uri="{28A0092B-C50C-407E-A947-70E740481C1C}">
                          <a14:useLocalDpi xmlns:a14="http://schemas.microsoft.com/office/drawing/2010/main" val="0"/>
                        </a:ext>
                      </a:extLst>
                    </a:blip>
                    <a:srcRect/>
                    <a:stretch>
                      <a:fillRect/>
                    </a:stretch>
                  </pic:blipFill>
                  <pic:spPr bwMode="auto">
                    <a:xfrm>
                      <a:off x="0" y="0"/>
                      <a:ext cx="421767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p</w:t>
      </w:r>
      <w:r>
        <w:rPr>
          <w:sz w:val="24"/>
        </w:rP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pPr>
        <w:pStyle w:val="0"/>
        <w:spacing w:before="240" w:lineRule="auto"/>
        <w:ind w:firstLine="540"/>
        <w:jc w:val="both"/>
      </w:pPr>
      <w:r>
        <w:rPr>
          <w:sz w:val="24"/>
        </w:rPr>
        <w:t xml:space="preserve">k</w:t>
      </w:r>
      <w:r>
        <w:rPr>
          <w:sz w:val="24"/>
          <w:vertAlign w:val="subscript"/>
        </w:rPr>
        <w:t xml:space="preserve">1</w:t>
      </w:r>
      <w:r>
        <w:rPr>
          <w:sz w:val="24"/>
        </w:rP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pPr>
        <w:pStyle w:val="0"/>
        <w:spacing w:before="240" w:lineRule="auto"/>
        <w:ind w:firstLine="540"/>
        <w:jc w:val="both"/>
      </w:pPr>
      <w:r>
        <w:rPr>
          <w:sz w:val="24"/>
        </w:rPr>
        <w:t xml:space="preserve">D</w:t>
      </w:r>
      <w:r>
        <w:rPr>
          <w:sz w:val="24"/>
          <w:vertAlign w:val="subscript"/>
        </w:rPr>
        <w:t xml:space="preserve">v1i</w:t>
      </w:r>
      <w:r>
        <w:rPr>
          <w:sz w:val="24"/>
        </w:rP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vпр1i</w:t>
      </w:r>
      <w:r>
        <w:rPr>
          <w:sz w:val="24"/>
        </w:rP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pPr>
        <w:pStyle w:val="0"/>
        <w:spacing w:before="240" w:lineRule="auto"/>
        <w:ind w:firstLine="540"/>
        <w:jc w:val="both"/>
      </w:pPr>
      <w:r>
        <w:rPr>
          <w:sz w:val="24"/>
        </w:rPr>
        <w:t xml:space="preserve">k</w:t>
      </w:r>
      <w:r>
        <w:rPr>
          <w:sz w:val="24"/>
          <w:vertAlign w:val="subscript"/>
        </w:rPr>
        <w:t xml:space="preserve">vi</w:t>
      </w:r>
      <w:r>
        <w:rPr>
          <w:sz w:val="24"/>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(процентов), определяемый в соответствии с </w:t>
      </w:r>
      <w:hyperlink w:history="0" r:id="rId46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овощей открытого грунта.</w:t>
      </w:r>
    </w:p>
    <w:p>
      <w:pPr>
        <w:pStyle w:val="0"/>
        <w:spacing w:before="240" w:lineRule="auto"/>
        <w:ind w:firstLine="540"/>
        <w:jc w:val="both"/>
      </w:pPr>
      <w:r>
        <w:rPr>
          <w:sz w:val="24"/>
        </w:rPr>
        <w:t xml:space="preserve">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sz w:val="24"/>
          <w:vertAlign w:val="subscript"/>
        </w:rPr>
        <w:t xml:space="preserve">vпр1i</w:t>
      </w:r>
      <w:r>
        <w:rPr>
          <w:sz w:val="24"/>
        </w:rPr>
        <w:t xml:space="preserve">) определяется по формуле:</w:t>
      </w:r>
    </w:p>
    <w:p>
      <w:pPr>
        <w:pStyle w:val="0"/>
        <w:jc w:val="both"/>
      </w:pPr>
      <w:r>
        <w:rPr>
          <w:sz w:val="24"/>
        </w:rPr>
      </w:r>
    </w:p>
    <w:p>
      <w:pPr>
        <w:pStyle w:val="0"/>
        <w:jc w:val="center"/>
      </w:pPr>
      <w:r>
        <w:rPr>
          <w:sz w:val="24"/>
        </w:rPr>
        <w:t xml:space="preserve">D</w:t>
      </w:r>
      <w:r>
        <w:rPr>
          <w:sz w:val="24"/>
          <w:vertAlign w:val="subscript"/>
        </w:rPr>
        <w:t xml:space="preserve">vпр1i</w:t>
      </w:r>
      <w:r>
        <w:rPr>
          <w:sz w:val="24"/>
        </w:rPr>
        <w:t xml:space="preserve"> = D</w:t>
      </w:r>
      <w:r>
        <w:rPr>
          <w:sz w:val="24"/>
          <w:vertAlign w:val="subscript"/>
        </w:rPr>
        <w:t xml:space="preserve">v1i</w:t>
      </w:r>
      <w:r>
        <w:rPr>
          <w:sz w:val="24"/>
        </w:rPr>
        <w:t xml:space="preserve"> - SPR</w:t>
      </w:r>
      <w:r>
        <w:rPr>
          <w:sz w:val="24"/>
          <w:vertAlign w:val="subscript"/>
        </w:rPr>
        <w:t xml:space="preserve">v1i</w:t>
      </w:r>
      <w:r>
        <w:rPr>
          <w:sz w:val="24"/>
        </w:rPr>
        <w:t xml:space="preserve">,</w:t>
      </w:r>
    </w:p>
    <w:p>
      <w:pPr>
        <w:pStyle w:val="0"/>
        <w:jc w:val="both"/>
      </w:pPr>
      <w:r>
        <w:rPr>
          <w:sz w:val="24"/>
        </w:rPr>
      </w:r>
    </w:p>
    <w:p>
      <w:pPr>
        <w:pStyle w:val="0"/>
        <w:ind w:firstLine="540"/>
        <w:jc w:val="both"/>
      </w:pPr>
      <w:r>
        <w:rPr>
          <w:sz w:val="24"/>
        </w:rPr>
        <w:t xml:space="preserve">где SPR</w:t>
      </w:r>
      <w:r>
        <w:rPr>
          <w:sz w:val="24"/>
          <w:vertAlign w:val="subscript"/>
        </w:rPr>
        <w:t xml:space="preserve">v1i</w:t>
      </w:r>
      <w:r>
        <w:rPr>
          <w:sz w:val="24"/>
        </w:rP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В случае если D</w:t>
      </w:r>
      <w:r>
        <w:rPr>
          <w:sz w:val="24"/>
          <w:vertAlign w:val="subscript"/>
        </w:rPr>
        <w:t xml:space="preserve">vпр1i</w:t>
      </w:r>
      <w:r>
        <w:rPr>
          <w:sz w:val="24"/>
        </w:rPr>
        <w:t xml:space="preserve"> имеет отрицательное значение, применяется значение, равное нулю.</w:t>
      </w:r>
    </w:p>
    <w:p>
      <w:pPr>
        <w:pStyle w:val="0"/>
        <w:spacing w:before="240" w:lineRule="auto"/>
        <w:ind w:firstLine="540"/>
        <w:jc w:val="both"/>
      </w:pPr>
      <w:r>
        <w:rPr>
          <w:sz w:val="24"/>
        </w:rPr>
        <w:t xml:space="preserve">16. Размер субсидии, предоставляемой бюджету i-го субъекта Российской Федерации по направлению, указанному в </w:t>
      </w:r>
      <w:hyperlink w:history="0" w:anchor="P116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 (a</w:t>
      </w:r>
      <w:r>
        <w:rPr>
          <w:sz w:val="24"/>
          <w:vertAlign w:val="subscript"/>
        </w:rPr>
        <w:t xml:space="preserve">2i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2</w:t>
      </w:r>
      <w:r>
        <w:rPr>
          <w:sz w:val="24"/>
        </w:rP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pPr>
        <w:pStyle w:val="0"/>
        <w:spacing w:before="240" w:lineRule="auto"/>
        <w:ind w:firstLine="540"/>
        <w:jc w:val="both"/>
      </w:pPr>
      <w:r>
        <w:rPr>
          <w:sz w:val="24"/>
        </w:rPr>
        <w:t xml:space="preserve">D</w:t>
      </w:r>
      <w:r>
        <w:rPr>
          <w:sz w:val="24"/>
          <w:vertAlign w:val="subscript"/>
        </w:rPr>
        <w:t xml:space="preserve">v2i</w:t>
      </w:r>
      <w:r>
        <w:rPr>
          <w:sz w:val="24"/>
        </w:rPr>
        <w:t xml:space="preserve"> - плановый объем производства на соответствующий финансовый год овощей защищенного 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66" w:tooltip="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абзаце третьем подпункта "б" пункта 4</w:t>
        </w:r>
      </w:hyperlink>
      <w:r>
        <w:rPr>
          <w:sz w:val="24"/>
        </w:rPr>
        <w:t xml:space="preserve"> настоящих Правил.</w:t>
      </w:r>
    </w:p>
    <w:p>
      <w:pPr>
        <w:pStyle w:val="0"/>
        <w:spacing w:before="240" w:lineRule="auto"/>
        <w:ind w:firstLine="540"/>
        <w:jc w:val="both"/>
      </w:pPr>
      <w:r>
        <w:rPr>
          <w:sz w:val="24"/>
        </w:rPr>
        <w:t xml:space="preserve">17. Размер субсидии, предоставляемой бюджету i-го субъекта Российской Федерации по направлению, указанному в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 (a</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420624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a:extLst>
                        <a:ext uri="{28A0092B-C50C-407E-A947-70E740481C1C}">
                          <a14:useLocalDpi xmlns:a14="http://schemas.microsoft.com/office/drawing/2010/main" val="0"/>
                        </a:ext>
                      </a:extLst>
                    </a:blip>
                    <a:srcRect/>
                    <a:stretch>
                      <a:fillRect/>
                    </a:stretch>
                  </pic:blipFill>
                  <pic:spPr bwMode="auto">
                    <a:xfrm>
                      <a:off x="0" y="0"/>
                      <a:ext cx="420624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3</w:t>
      </w:r>
      <w:r>
        <w:rPr>
          <w:sz w:val="24"/>
        </w:rP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pPr>
        <w:pStyle w:val="0"/>
        <w:spacing w:before="240" w:lineRule="auto"/>
        <w:ind w:firstLine="540"/>
        <w:jc w:val="both"/>
      </w:pPr>
      <w:r>
        <w:rPr>
          <w:sz w:val="24"/>
        </w:rPr>
        <w:t xml:space="preserve">D</w:t>
      </w:r>
      <w:r>
        <w:rPr>
          <w:sz w:val="24"/>
          <w:vertAlign w:val="subscript"/>
        </w:rPr>
        <w:t xml:space="preserve">v3i</w:t>
      </w:r>
      <w:r>
        <w:rPr>
          <w:sz w:val="24"/>
        </w:rP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D</w:t>
      </w:r>
      <w:r>
        <w:rPr>
          <w:sz w:val="24"/>
          <w:vertAlign w:val="subscript"/>
        </w:rPr>
        <w:t xml:space="preserve">vпр3i</w:t>
      </w:r>
      <w:r>
        <w:rPr>
          <w:sz w:val="24"/>
        </w:rP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pPr>
        <w:pStyle w:val="0"/>
        <w:spacing w:before="240" w:lineRule="auto"/>
        <w:ind w:firstLine="540"/>
        <w:jc w:val="both"/>
      </w:pPr>
      <w:r>
        <w:rPr>
          <w:sz w:val="24"/>
        </w:rP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67" w:tooltip="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абзаце четвертом подпункта "б" пункта 4</w:t>
        </w:r>
      </w:hyperlink>
      <w:r>
        <w:rPr>
          <w:sz w:val="24"/>
        </w:rPr>
        <w:t xml:space="preserve"> настоящих Правил, в части поддержки производства картофеля.</w:t>
      </w:r>
    </w:p>
    <w:p>
      <w:pPr>
        <w:pStyle w:val="0"/>
        <w:spacing w:before="240" w:lineRule="auto"/>
        <w:ind w:firstLine="540"/>
        <w:jc w:val="both"/>
      </w:pPr>
      <w:r>
        <w:rPr>
          <w:sz w:val="24"/>
        </w:rPr>
        <w:t xml:space="preserve">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sz w:val="24"/>
          <w:vertAlign w:val="subscript"/>
        </w:rPr>
        <w:t xml:space="preserve">vпр3i</w:t>
      </w:r>
      <w:r>
        <w:rPr>
          <w:sz w:val="24"/>
        </w:rPr>
        <w:t xml:space="preserve">) определяется по формуле:</w:t>
      </w:r>
    </w:p>
    <w:p>
      <w:pPr>
        <w:pStyle w:val="0"/>
        <w:jc w:val="both"/>
      </w:pPr>
      <w:r>
        <w:rPr>
          <w:sz w:val="24"/>
        </w:rPr>
      </w:r>
    </w:p>
    <w:p>
      <w:pPr>
        <w:pStyle w:val="0"/>
        <w:jc w:val="center"/>
      </w:pPr>
      <w:r>
        <w:rPr>
          <w:sz w:val="24"/>
        </w:rPr>
        <w:t xml:space="preserve">D</w:t>
      </w:r>
      <w:r>
        <w:rPr>
          <w:sz w:val="24"/>
          <w:vertAlign w:val="subscript"/>
        </w:rPr>
        <w:t xml:space="preserve">vпр3i</w:t>
      </w:r>
      <w:r>
        <w:rPr>
          <w:sz w:val="24"/>
        </w:rPr>
        <w:t xml:space="preserve"> = D</w:t>
      </w:r>
      <w:r>
        <w:rPr>
          <w:sz w:val="24"/>
          <w:vertAlign w:val="subscript"/>
        </w:rPr>
        <w:t xml:space="preserve">v3i</w:t>
      </w:r>
      <w:r>
        <w:rPr>
          <w:sz w:val="24"/>
        </w:rPr>
        <w:t xml:space="preserve"> - SPR</w:t>
      </w:r>
      <w:r>
        <w:rPr>
          <w:sz w:val="24"/>
          <w:vertAlign w:val="subscript"/>
        </w:rPr>
        <w:t xml:space="preserve">v3i</w:t>
      </w:r>
      <w:r>
        <w:rPr>
          <w:sz w:val="24"/>
        </w:rPr>
        <w:t xml:space="preserve">,</w:t>
      </w:r>
    </w:p>
    <w:p>
      <w:pPr>
        <w:pStyle w:val="0"/>
        <w:jc w:val="both"/>
      </w:pPr>
      <w:r>
        <w:rPr>
          <w:sz w:val="24"/>
        </w:rPr>
      </w:r>
    </w:p>
    <w:p>
      <w:pPr>
        <w:pStyle w:val="0"/>
        <w:ind w:firstLine="540"/>
        <w:jc w:val="both"/>
      </w:pPr>
      <w:r>
        <w:rPr>
          <w:sz w:val="24"/>
        </w:rPr>
        <w:t xml:space="preserve">где SPR</w:t>
      </w:r>
      <w:r>
        <w:rPr>
          <w:sz w:val="24"/>
          <w:vertAlign w:val="subscript"/>
        </w:rPr>
        <w:t xml:space="preserve">v3i</w:t>
      </w:r>
      <w:r>
        <w:rPr>
          <w:sz w:val="24"/>
        </w:rP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В случае если D</w:t>
      </w:r>
      <w:r>
        <w:rPr>
          <w:sz w:val="24"/>
          <w:vertAlign w:val="subscript"/>
        </w:rPr>
        <w:t xml:space="preserve">vпр3i</w:t>
      </w:r>
      <w:r>
        <w:rPr>
          <w:sz w:val="24"/>
        </w:rPr>
        <w:t xml:space="preserve"> имеет отрицательное значение, применяется значение, равное нулю.</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по направлению, указанному в </w:t>
      </w:r>
      <w:hyperlink w:history="0" w:anchor="P116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 (a</w:t>
      </w:r>
      <w:r>
        <w:rPr>
          <w:sz w:val="24"/>
          <w:vertAlign w:val="subscript"/>
        </w:rPr>
        <w:t xml:space="preserve">4i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9603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a:extLst>
                        <a:ext uri="{28A0092B-C50C-407E-A947-70E740481C1C}">
                          <a14:useLocalDpi xmlns:a14="http://schemas.microsoft.com/office/drawing/2010/main" val="0"/>
                        </a:ext>
                      </a:extLst>
                    </a:blip>
                    <a:srcRect/>
                    <a:stretch>
                      <a:fillRect/>
                    </a:stretch>
                  </pic:blipFill>
                  <pic:spPr bwMode="auto">
                    <a:xfrm>
                      <a:off x="0" y="0"/>
                      <a:ext cx="296037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4</w:t>
      </w:r>
      <w:r>
        <w:rPr>
          <w:sz w:val="24"/>
        </w:rP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pPr>
        <w:pStyle w:val="0"/>
        <w:spacing w:before="240" w:lineRule="auto"/>
        <w:ind w:firstLine="540"/>
        <w:jc w:val="both"/>
      </w:pPr>
      <w:r>
        <w:rPr>
          <w:sz w:val="24"/>
        </w:rPr>
        <w:t xml:space="preserve">S</w:t>
      </w:r>
      <w:r>
        <w:rPr>
          <w:sz w:val="24"/>
          <w:vertAlign w:val="subscript"/>
        </w:rPr>
        <w:t xml:space="preserve">4элитi</w:t>
      </w:r>
      <w:r>
        <w:rPr>
          <w:sz w:val="24"/>
        </w:rP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65" w:tooltip="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абзаце втором подпункта "б" пункта 4</w:t>
        </w:r>
      </w:hyperlink>
      <w:r>
        <w:rPr>
          <w:sz w:val="24"/>
        </w:rPr>
        <w:t xml:space="preserve"> настоящих Правил.</w:t>
      </w:r>
    </w:p>
    <w:bookmarkStart w:id="1257" w:name="P1257"/>
    <w:bookmarkEnd w:id="1257"/>
    <w:p>
      <w:pPr>
        <w:pStyle w:val="0"/>
        <w:spacing w:before="240" w:lineRule="auto"/>
        <w:ind w:firstLine="540"/>
        <w:jc w:val="both"/>
      </w:pPr>
      <w:r>
        <w:rPr>
          <w:sz w:val="24"/>
        </w:rPr>
        <w:t xml:space="preserve">20. Размер субсидии, предоставляемой бюджету i-го субъекта Российской Федерации по направлению, указанному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подпункте "а" пункта 4</w:t>
        </w:r>
      </w:hyperlink>
      <w:r>
        <w:rPr>
          <w:sz w:val="24"/>
        </w:rPr>
        <w:t xml:space="preserve"> настоящих Правил (a</w:t>
      </w:r>
      <w:r>
        <w:rPr>
          <w:sz w:val="24"/>
          <w:vertAlign w:val="subscript"/>
        </w:rPr>
        <w:t xml:space="preserve">5i</w:t>
      </w:r>
      <w:r>
        <w:rPr>
          <w:sz w:val="24"/>
        </w:rPr>
        <w:t xml:space="preserve">), определяется по формуле:</w:t>
      </w:r>
    </w:p>
    <w:p>
      <w:pPr>
        <w:pStyle w:val="0"/>
        <w:jc w:val="both"/>
      </w:pPr>
      <w:r>
        <w:rPr>
          <w:sz w:val="24"/>
        </w:rPr>
      </w:r>
    </w:p>
    <w:p>
      <w:pPr>
        <w:pStyle w:val="0"/>
        <w:jc w:val="center"/>
      </w:pPr>
      <w:r>
        <w:rPr>
          <w:position w:val="-60"/>
        </w:rPr>
        <w:drawing>
          <wp:inline distT="0" distB="0" distL="0" distR="0">
            <wp:extent cx="292608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a:extLst>
                        <a:ext uri="{28A0092B-C50C-407E-A947-70E740481C1C}">
                          <a14:useLocalDpi xmlns:a14="http://schemas.microsoft.com/office/drawing/2010/main" val="0"/>
                        </a:ext>
                      </a:extLst>
                    </a:blip>
                    <a:srcRect/>
                    <a:stretch>
                      <a:fillRect/>
                    </a:stretch>
                  </pic:blipFill>
                  <pic:spPr bwMode="auto">
                    <a:xfrm>
                      <a:off x="0" y="0"/>
                      <a:ext cx="2926080" cy="914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5</w:t>
      </w:r>
      <w:r>
        <w:rPr>
          <w:sz w:val="24"/>
        </w:rPr>
        <w:t xml:space="preserve"> - коэффициент,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pPr>
        <w:pStyle w:val="0"/>
        <w:spacing w:before="240" w:lineRule="auto"/>
        <w:ind w:firstLine="540"/>
        <w:jc w:val="both"/>
      </w:pPr>
      <w:r>
        <w:rPr>
          <w:sz w:val="24"/>
        </w:rPr>
        <w:t xml:space="preserve">D</w:t>
      </w:r>
      <w:r>
        <w:rPr>
          <w:sz w:val="24"/>
          <w:vertAlign w:val="subscript"/>
        </w:rPr>
        <w:t xml:space="preserve">Sплi</w:t>
      </w:r>
      <w:r>
        <w:rPr>
          <w:sz w:val="24"/>
        </w:rP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pPr>
        <w:pStyle w:val="0"/>
        <w:spacing w:before="240" w:lineRule="auto"/>
        <w:ind w:firstLine="540"/>
        <w:jc w:val="both"/>
      </w:pPr>
      <w:r>
        <w:rPr>
          <w:sz w:val="24"/>
        </w:rP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подпункте "а" пункта 4</w:t>
        </w:r>
      </w:hyperlink>
      <w:r>
        <w:rPr>
          <w:sz w:val="24"/>
        </w:rPr>
        <w:t xml:space="preserve"> настоящих Правил.</w:t>
      </w:r>
    </w:p>
    <w:p>
      <w:pPr>
        <w:pStyle w:val="0"/>
        <w:spacing w:before="240" w:lineRule="auto"/>
        <w:ind w:firstLine="540"/>
        <w:jc w:val="both"/>
      </w:pPr>
      <w:r>
        <w:rPr>
          <w:sz w:val="24"/>
        </w:rPr>
        <w:t xml:space="preserve">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w:t>
      </w:r>
      <w:r>
        <w:rPr>
          <w:sz w:val="24"/>
          <w:vertAlign w:val="subscript"/>
        </w:rPr>
        <w:t xml:space="preserve">ki</w:t>
      </w:r>
      <w:r>
        <w:rPr>
          <w:sz w:val="24"/>
        </w:rPr>
        <w:t xml:space="preserve">), определяется по формуле:</w:t>
      </w:r>
    </w:p>
    <w:p>
      <w:pPr>
        <w:pStyle w:val="0"/>
        <w:jc w:val="both"/>
      </w:pPr>
      <w:r>
        <w:rPr>
          <w:sz w:val="24"/>
        </w:rPr>
      </w:r>
    </w:p>
    <w:p>
      <w:pPr>
        <w:pStyle w:val="0"/>
        <w:jc w:val="center"/>
      </w:pPr>
      <w:r>
        <w:rPr>
          <w:position w:val="-9"/>
        </w:rPr>
        <w:drawing>
          <wp:inline distT="0" distB="0" distL="0" distR="0">
            <wp:extent cx="9944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a:extLst>
                        <a:ext uri="{28A0092B-C50C-407E-A947-70E740481C1C}">
                          <a14:useLocalDpi xmlns:a14="http://schemas.microsoft.com/office/drawing/2010/main" val="0"/>
                        </a:ext>
                      </a:extLst>
                    </a:blip>
                    <a:srcRect/>
                    <a:stretch>
                      <a:fillRect/>
                    </a:stretch>
                  </pic:blipFill>
                  <pic:spPr bwMode="auto">
                    <a:xfrm>
                      <a:off x="0" y="0"/>
                      <a:ext cx="99441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B</w:t>
      </w:r>
      <w:r>
        <w:rPr>
          <w:sz w:val="24"/>
          <w:vertAlign w:val="subscript"/>
        </w:rPr>
        <w:t xml:space="preserve">i</w:t>
      </w:r>
      <w:r>
        <w:rPr>
          <w:sz w:val="24"/>
        </w:rP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bookmarkStart w:id="1270" w:name="P1270"/>
    <w:bookmarkEnd w:id="1270"/>
    <w:p>
      <w:pPr>
        <w:pStyle w:val="0"/>
        <w:spacing w:before="240" w:lineRule="auto"/>
        <w:ind w:firstLine="540"/>
        <w:jc w:val="both"/>
      </w:pPr>
      <w:r>
        <w:rPr>
          <w:sz w:val="24"/>
        </w:rPr>
        <w:t xml:space="preserve">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12458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8">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w:t>
      </w:r>
      <w:r>
        <w:rPr>
          <w:sz w:val="24"/>
        </w:rPr>
        <w:t xml:space="preserve"> - фактическая и (или) плановая стоимость j-го хранилища;</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1186" w:tooltip="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
        <w:r>
          <w:rPr>
            <w:sz w:val="24"/>
            <w:color w:val="0000ff"/>
          </w:rPr>
          <w:t xml:space="preserve">абзацем четвертым подпункта "г" пункта 7</w:t>
        </w:r>
      </w:hyperlink>
      <w:r>
        <w:rPr>
          <w:sz w:val="24"/>
        </w:rPr>
        <w:t xml:space="preserve"> настоящих Правил.</w:t>
      </w:r>
    </w:p>
    <w:bookmarkStart w:id="1277" w:name="P1277"/>
    <w:bookmarkEnd w:id="1277"/>
    <w:p>
      <w:pPr>
        <w:pStyle w:val="0"/>
        <w:spacing w:before="240" w:lineRule="auto"/>
        <w:ind w:firstLine="540"/>
        <w:jc w:val="both"/>
      </w:pPr>
      <w:r>
        <w:rPr>
          <w:sz w:val="24"/>
        </w:rPr>
        <w:t xml:space="preserve">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spacing w:before="240" w:lineRule="auto"/>
        <w:ind w:firstLine="540"/>
        <w:jc w:val="both"/>
      </w:pPr>
      <w:r>
        <w:rPr>
          <w:sz w:val="24"/>
        </w:rPr>
        <w:t xml:space="preserve">Субъект Российской Федерации, допустивший нарушение обязательства по перечислению средств, указанного в </w:t>
      </w:r>
      <w:hyperlink w:history="0" w:anchor="P1196" w:tooltip="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пунктом 23...">
        <w:r>
          <w:rPr>
            <w:sz w:val="24"/>
            <w:color w:val="0000ff"/>
          </w:rPr>
          <w:t xml:space="preserve">пункте 12</w:t>
        </w:r>
      </w:hyperlink>
      <w:r>
        <w:rPr>
          <w:sz w:val="24"/>
        </w:rP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pPr>
        <w:pStyle w:val="0"/>
        <w:spacing w:before="240" w:lineRule="auto"/>
        <w:ind w:firstLine="540"/>
        <w:jc w:val="both"/>
      </w:pPr>
      <w:r>
        <w:rPr>
          <w:sz w:val="24"/>
        </w:rPr>
        <w:t xml:space="preserve">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pPr>
        <w:pStyle w:val="0"/>
        <w:spacing w:before="240" w:lineRule="auto"/>
        <w:ind w:firstLine="540"/>
        <w:jc w:val="both"/>
      </w:pPr>
      <w:r>
        <w:rPr>
          <w:sz w:val="24"/>
        </w:rPr>
        <w:t xml:space="preserve">Положения </w:t>
      </w:r>
      <w:hyperlink w:history="0" w:anchor="P1270" w:tooltip="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i), определяется по формуле:">
        <w:r>
          <w:rPr>
            <w:sz w:val="24"/>
            <w:color w:val="0000ff"/>
          </w:rPr>
          <w:t xml:space="preserve">абзаца первого</w:t>
        </w:r>
      </w:hyperlink>
      <w:r>
        <w:rPr>
          <w:sz w:val="24"/>
        </w:rPr>
        <w:t xml:space="preserve"> настоящего пункта не применяются в отношении средств, предоставляемых на реализацию мероприятия, указанного в </w:t>
      </w:r>
      <w:hyperlink w:history="0" w:anchor="P1168" w:tooltip="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пункте 5 настоящих Правил, за исключением затрат, на возмещение которых предоставлены с...">
        <w:r>
          <w:rPr>
            <w:sz w:val="24"/>
            <w:color w:val="0000ff"/>
          </w:rPr>
          <w:t xml:space="preserve">подпункте "в" пункта 4</w:t>
        </w:r>
      </w:hyperlink>
      <w:r>
        <w:rPr>
          <w:sz w:val="24"/>
        </w:rPr>
        <w:t xml:space="preserve"> настоящих Правил.</w:t>
      </w:r>
    </w:p>
    <w:bookmarkStart w:id="1281" w:name="P1281"/>
    <w:bookmarkEnd w:id="1281"/>
    <w:p>
      <w:pPr>
        <w:pStyle w:val="0"/>
        <w:spacing w:before="240" w:lineRule="auto"/>
        <w:ind w:firstLine="540"/>
        <w:jc w:val="both"/>
      </w:pPr>
      <w:r>
        <w:rPr>
          <w:sz w:val="24"/>
        </w:rP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history="0" w:anchor="P1197" w:tooltip="13. Размер субсидии, предоставляемой бюджету i-го субъекта Российской Федерации (Wi), определяется по формуле:">
        <w:r>
          <w:rPr>
            <w:sz w:val="24"/>
            <w:color w:val="0000ff"/>
          </w:rPr>
          <w:t xml:space="preserve">пунктами 13</w:t>
        </w:r>
      </w:hyperlink>
      <w:r>
        <w:rPr>
          <w:sz w:val="24"/>
        </w:rPr>
        <w:t xml:space="preserve"> - </w:t>
      </w:r>
      <w:hyperlink w:history="0" w:anchor="P1270" w:tooltip="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i), определяется по формуле:">
        <w:r>
          <w:rPr>
            <w:sz w:val="24"/>
            <w:color w:val="0000ff"/>
          </w:rPr>
          <w:t xml:space="preserve">22</w:t>
        </w:r>
      </w:hyperlink>
      <w:r>
        <w:rPr>
          <w:sz w:val="24"/>
        </w:rPr>
        <w:t xml:space="preserve"> настоящих Правил,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281" w:tooltip="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pPr>
        <w:pStyle w:val="0"/>
        <w:spacing w:before="240" w:lineRule="auto"/>
        <w:ind w:firstLine="540"/>
        <w:jc w:val="both"/>
      </w:pPr>
      <w:r>
        <w:rPr>
          <w:sz w:val="24"/>
        </w:rPr>
        <w:t xml:space="preserve">25. 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подпунктах "а"</w:t>
        </w:r>
      </w:hyperlink>
      <w:r>
        <w:rPr>
          <w:sz w:val="24"/>
        </w:rPr>
        <w:t xml:space="preserve"> и </w:t>
      </w:r>
      <w:hyperlink w:history="0" w:anchor="P1164" w:tooltip="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
        <w:r>
          <w:rPr>
            <w:sz w:val="24"/>
            <w:color w:val="0000ff"/>
          </w:rPr>
          <w:t xml:space="preserve">"б" пункта 4</w:t>
        </w:r>
      </w:hyperlink>
      <w:r>
        <w:rPr>
          <w:sz w:val="24"/>
        </w:rP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history="0" w:anchor="P1208" w:tooltip="14. Размер субсидии, предоставляемой бюджету i-го субъекта Российской Федерации по направлению, указанному в абзаце четвертом подпункта &quot;б&quot; пункта 4 настоящих Правил, в части поддержки производства овощей открытого грунта (a1i), определяется по формуле:">
        <w:r>
          <w:rPr>
            <w:sz w:val="24"/>
            <w:color w:val="0000ff"/>
          </w:rPr>
          <w:t xml:space="preserve">пунктами 14</w:t>
        </w:r>
      </w:hyperlink>
      <w:r>
        <w:rPr>
          <w:sz w:val="24"/>
        </w:rPr>
        <w:t xml:space="preserve"> - </w:t>
      </w:r>
      <w:hyperlink w:history="0" w:anchor="P1257" w:tooltip="20. Размер субсидии, предоставляемой бюджету i-го субъекта Российской Федерации по направлению, указанному в подпункте &quot;а&quot; пункта 4 настоящих Правил (a5i), определяется по формуле:">
        <w:r>
          <w:rPr>
            <w:sz w:val="24"/>
            <w:color w:val="0000ff"/>
          </w:rPr>
          <w:t xml:space="preserve">20</w:t>
        </w:r>
      </w:hyperlink>
      <w:r>
        <w:rPr>
          <w:sz w:val="24"/>
        </w:rPr>
        <w:t xml:space="preserve"> настоящих Правил.</w:t>
      </w:r>
    </w:p>
    <w:p>
      <w:pPr>
        <w:pStyle w:val="0"/>
        <w:spacing w:before="240" w:lineRule="auto"/>
        <w:ind w:firstLine="540"/>
        <w:jc w:val="both"/>
      </w:pPr>
      <w:r>
        <w:rPr>
          <w:sz w:val="24"/>
        </w:rP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history="0" w:anchor="P1163" w:tooltip="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quot;О развитии малого и среднего предпринимательства в Российской Федерации&quot;, на финансовое обеспечение (возмещение) части затрат (без учета налога на добавленную стоимо...">
        <w:r>
          <w:rPr>
            <w:sz w:val="24"/>
            <w:color w:val="0000ff"/>
          </w:rPr>
          <w:t xml:space="preserve">подпунктах "а"</w:t>
        </w:r>
      </w:hyperlink>
      <w:r>
        <w:rPr>
          <w:sz w:val="24"/>
        </w:rPr>
        <w:t xml:space="preserve"> и </w:t>
      </w:r>
      <w:hyperlink w:history="0" w:anchor="P1164" w:tooltip="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
        <w:r>
          <w:rPr>
            <w:sz w:val="24"/>
            <w:color w:val="0000ff"/>
          </w:rPr>
          <w:t xml:space="preserve">"б" пункта 4</w:t>
        </w:r>
      </w:hyperlink>
      <w:r>
        <w:rPr>
          <w:sz w:val="24"/>
        </w:rP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history="0" w:anchor="P1295" w:tooltip="28.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sz w:val="24"/>
            <w:color w:val="0000ff"/>
          </w:rPr>
          <w:t xml:space="preserve">пункте 28</w:t>
        </w:r>
      </w:hyperlink>
      <w:r>
        <w:rPr>
          <w:sz w:val="24"/>
        </w:rPr>
        <w:t xml:space="preserve"> настоящих Правил.</w:t>
      </w:r>
    </w:p>
    <w:p>
      <w:pPr>
        <w:pStyle w:val="0"/>
        <w:spacing w:before="240" w:lineRule="auto"/>
        <w:ind w:firstLine="540"/>
        <w:jc w:val="both"/>
      </w:pPr>
      <w:r>
        <w:rPr>
          <w:sz w:val="24"/>
        </w:rPr>
        <w:t xml:space="preserve">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27.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162" w:tooltip="4. Средства предоставляются:">
        <w:r>
          <w:rPr>
            <w:sz w:val="24"/>
            <w:color w:val="0000ff"/>
          </w:rPr>
          <w:t xml:space="preserve">пункте 4</w:t>
        </w:r>
      </w:hyperlink>
      <w:r>
        <w:rPr>
          <w:sz w:val="24"/>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pPr>
        <w:pStyle w:val="0"/>
        <w:spacing w:before="240" w:lineRule="auto"/>
        <w:ind w:firstLine="540"/>
        <w:jc w:val="both"/>
      </w:pPr>
      <w:r>
        <w:rPr>
          <w:sz w:val="24"/>
        </w:rPr>
        <w:t xml:space="preserve">б) документ, содержащий информацию об использовании средств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pPr>
        <w:pStyle w:val="0"/>
        <w:spacing w:before="240" w:lineRule="auto"/>
        <w:ind w:firstLine="540"/>
        <w:jc w:val="both"/>
      </w:pPr>
      <w:r>
        <w:rPr>
          <w:sz w:val="24"/>
        </w:rPr>
        <w:t xml:space="preserve">д) значения плановых показателей деятельности, необходимых для расчета размера субсидии в соответствии с </w:t>
      </w:r>
      <w:hyperlink w:history="0" w:anchor="P1197" w:tooltip="13. Размер субсидии, предоставляемой бюджету i-го субъекта Российской Федерации (Wi), определяется по формуле:">
        <w:r>
          <w:rPr>
            <w:sz w:val="24"/>
            <w:color w:val="0000ff"/>
          </w:rPr>
          <w:t xml:space="preserve">пунктами 13</w:t>
        </w:r>
      </w:hyperlink>
      <w:r>
        <w:rPr>
          <w:sz w:val="24"/>
        </w:rPr>
        <w:t xml:space="preserve"> - </w:t>
      </w:r>
      <w:hyperlink w:history="0" w:anchor="P1270" w:tooltip="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Bi), определяется по формуле:">
        <w:r>
          <w:rPr>
            <w:sz w:val="24"/>
            <w:color w:val="0000ff"/>
          </w:rPr>
          <w:t xml:space="preserve">22</w:t>
        </w:r>
      </w:hyperlink>
      <w:r>
        <w:rPr>
          <w:sz w:val="24"/>
        </w:rPr>
        <w:t xml:space="preserve"> настоящих Правил, - по форме и в срок, которые устанавливаются Министерством сельского хозяйства Российской Федерации;</w:t>
      </w:r>
    </w:p>
    <w:bookmarkStart w:id="1293" w:name="P1293"/>
    <w:bookmarkEnd w:id="1293"/>
    <w:p>
      <w:pPr>
        <w:pStyle w:val="0"/>
        <w:spacing w:before="240" w:lineRule="auto"/>
        <w:ind w:firstLine="540"/>
        <w:jc w:val="both"/>
      </w:pPr>
      <w:r>
        <w:rPr>
          <w:sz w:val="24"/>
        </w:rPr>
        <w:t xml:space="preserve">е) заявочная документация - по форме и в срок, которые устанавливаются Министерством сельского хозяйства Российской Федерации;</w:t>
      </w:r>
    </w:p>
    <w:bookmarkStart w:id="1294" w:name="P1294"/>
    <w:bookmarkEnd w:id="1294"/>
    <w:p>
      <w:pPr>
        <w:pStyle w:val="0"/>
        <w:spacing w:before="240" w:lineRule="auto"/>
        <w:ind w:firstLine="540"/>
        <w:jc w:val="both"/>
      </w:pPr>
      <w:r>
        <w:rPr>
          <w:sz w:val="24"/>
        </w:rPr>
        <w:t xml:space="preserve">ж) информация о соответствии инвестиционного проекта условиям, указанным в </w:t>
      </w:r>
      <w:hyperlink w:history="0" w:anchor="P1183" w:tooltip="г) по направлению, указанному в подпункте &quot;в&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 по форме и в срок, которые устанавливаются Министерством сельского хозяйства Российской Федерации.</w:t>
      </w:r>
    </w:p>
    <w:bookmarkStart w:id="1295" w:name="P1295"/>
    <w:bookmarkEnd w:id="1295"/>
    <w:p>
      <w:pPr>
        <w:pStyle w:val="0"/>
        <w:spacing w:before="240" w:lineRule="auto"/>
        <w:ind w:firstLine="540"/>
        <w:jc w:val="both"/>
      </w:pPr>
      <w:r>
        <w:rPr>
          <w:sz w:val="24"/>
        </w:rP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w:history="0" r:id="rId469" w:tooltip="Ссылка на КонсультантПлюс">
        <w:r>
          <w:rPr>
            <w:sz w:val="24"/>
            <w:color w:val="0000ff"/>
          </w:rPr>
          <w:t xml:space="preserve">проектом</w:t>
        </w:r>
      </w:hyperlink>
      <w:r>
        <w:rPr>
          <w:sz w:val="24"/>
        </w:rPr>
        <w:t xml:space="preserve"> "Развитие отраслей овощеводства и картофелеводства", применяются следующие результаты использования субсидии:</w:t>
      </w:r>
    </w:p>
    <w:p>
      <w:pPr>
        <w:pStyle w:val="0"/>
        <w:spacing w:before="240" w:lineRule="auto"/>
        <w:ind w:firstLine="540"/>
        <w:jc w:val="both"/>
      </w:pPr>
      <w:r>
        <w:rPr>
          <w:sz w:val="24"/>
        </w:rPr>
        <w:t xml:space="preserve">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pPr>
        <w:pStyle w:val="0"/>
        <w:spacing w:before="240" w:lineRule="auto"/>
        <w:ind w:firstLine="540"/>
        <w:jc w:val="both"/>
      </w:pPr>
      <w:r>
        <w:rPr>
          <w:sz w:val="24"/>
        </w:rPr>
        <w:t xml:space="preserve">б) произведено продукции овощеводства защищенного грунта собственного производства, выращенной с применением технологии досвечивания (тыс. тонн);</w:t>
      </w:r>
    </w:p>
    <w:p>
      <w:pPr>
        <w:pStyle w:val="0"/>
        <w:spacing w:before="240" w:lineRule="auto"/>
        <w:ind w:firstLine="540"/>
        <w:jc w:val="both"/>
      </w:pPr>
      <w:r>
        <w:rPr>
          <w:sz w:val="24"/>
        </w:rPr>
        <w:t xml:space="preserve">в) произведено картофеля в сельскохозяйственных организациях, крестьянских (фермерских) хозяйствах и у индивидуальных предпринимателей (тыс. тонн);</w:t>
      </w:r>
    </w:p>
    <w:p>
      <w:pPr>
        <w:pStyle w:val="0"/>
        <w:spacing w:before="240" w:lineRule="auto"/>
        <w:ind w:firstLine="540"/>
        <w:jc w:val="both"/>
      </w:pPr>
      <w:r>
        <w:rPr>
          <w:sz w:val="24"/>
        </w:rPr>
        <w:t xml:space="preserve">г) достигнут объем высева элитного и (или) оригинального семенного картофеля и овощных культур (тыс. тонн);</w:t>
      </w:r>
    </w:p>
    <w:p>
      <w:pPr>
        <w:pStyle w:val="0"/>
        <w:spacing w:before="240" w:lineRule="auto"/>
        <w:ind w:firstLine="540"/>
        <w:jc w:val="both"/>
      </w:pPr>
      <w:r>
        <w:rPr>
          <w:sz w:val="24"/>
        </w:rPr>
        <w:t xml:space="preserve">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pPr>
        <w:pStyle w:val="0"/>
        <w:spacing w:before="240" w:lineRule="auto"/>
        <w:ind w:firstLine="540"/>
        <w:jc w:val="both"/>
      </w:pPr>
      <w:r>
        <w:rPr>
          <w:sz w:val="24"/>
        </w:rPr>
        <w:t xml:space="preserve">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pPr>
        <w:pStyle w:val="0"/>
        <w:spacing w:before="240" w:lineRule="auto"/>
        <w:ind w:firstLine="540"/>
        <w:jc w:val="both"/>
      </w:pPr>
      <w:r>
        <w:rPr>
          <w:sz w:val="24"/>
        </w:rPr>
        <w:t xml:space="preserve">ж) обеспечено увеличение мощностей по хранению картофеля и овощей (тыс. тонн).</w:t>
      </w:r>
    </w:p>
    <w:p>
      <w:pPr>
        <w:pStyle w:val="0"/>
        <w:spacing w:before="240" w:lineRule="auto"/>
        <w:ind w:firstLine="540"/>
        <w:jc w:val="both"/>
      </w:pPr>
      <w:r>
        <w:rPr>
          <w:sz w:val="24"/>
        </w:rPr>
        <w:t xml:space="preserve">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бюджетным законодательством Российской Федерации.</w:t>
      </w:r>
    </w:p>
    <w:p>
      <w:pPr>
        <w:pStyle w:val="0"/>
        <w:spacing w:before="240" w:lineRule="auto"/>
        <w:ind w:firstLine="540"/>
        <w:jc w:val="both"/>
      </w:pPr>
      <w:r>
        <w:rPr>
          <w:sz w:val="24"/>
        </w:rPr>
        <w:t xml:space="preserve">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pPr>
        <w:pStyle w:val="0"/>
        <w:spacing w:before="240" w:lineRule="auto"/>
        <w:ind w:firstLine="540"/>
        <w:jc w:val="both"/>
      </w:pPr>
      <w:r>
        <w:rPr>
          <w:sz w:val="24"/>
        </w:rP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history="0" w:anchor="P1183" w:tooltip="г) по направлению, указанному в подпункте &quot;в&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history="0" w:anchor="P1293" w:tooltip="е) заявочная документация - по форме и в срок, которые устанавливаются Министерством сельского хозяйства Российской Федерации;">
        <w:r>
          <w:rPr>
            <w:sz w:val="24"/>
            <w:color w:val="0000ff"/>
          </w:rPr>
          <w:t xml:space="preserve">подпунктами "е"</w:t>
        </w:r>
      </w:hyperlink>
      <w:r>
        <w:rPr>
          <w:sz w:val="24"/>
        </w:rPr>
        <w:t xml:space="preserve"> и </w:t>
      </w:r>
      <w:hyperlink w:history="0" w:anchor="P1294" w:tooltip="ж) информация о соответствии инвестиционного проекта условиям, указанным в подпункте &quot;г&quot; пункта 7 настоящих Правил, - по форме и в срок, которые устанавливаются Министерством сельского хозяйства Российской Федерации.">
        <w:r>
          <w:rPr>
            <w:sz w:val="24"/>
            <w:color w:val="0000ff"/>
          </w:rPr>
          <w:t xml:space="preserve">"ж" пункта 27</w:t>
        </w:r>
      </w:hyperlink>
      <w:r>
        <w:rPr>
          <w:sz w:val="24"/>
        </w:rPr>
        <w:t xml:space="preserve"> настоящих Правил.</w:t>
      </w:r>
    </w:p>
    <w:p>
      <w:pPr>
        <w:pStyle w:val="0"/>
        <w:spacing w:before="240" w:lineRule="auto"/>
        <w:ind w:firstLine="540"/>
        <w:jc w:val="both"/>
      </w:pPr>
      <w:r>
        <w:rPr>
          <w:sz w:val="24"/>
        </w:rPr>
        <w:t xml:space="preserve">Порядок проведения комиссией оценки соответствия инвестиционного проекта условиям, указанным в </w:t>
      </w:r>
      <w:hyperlink w:history="0" w:anchor="P1183" w:tooltip="г) по направлению, указанному в подпункте &quot;в&quot; пункта 4 настоящих Правил, с учетом следующих условий:">
        <w:r>
          <w:rPr>
            <w:sz w:val="24"/>
            <w:color w:val="0000ff"/>
          </w:rPr>
          <w:t xml:space="preserve">подпункте "г" пункта 7</w:t>
        </w:r>
      </w:hyperlink>
      <w:r>
        <w:rPr>
          <w:sz w:val="24"/>
        </w:rPr>
        <w:t xml:space="preserve"> настоящих Правил, утверждается Министерством сельского хозяйства Российской Федерации.</w:t>
      </w:r>
    </w:p>
    <w:p>
      <w:pPr>
        <w:pStyle w:val="0"/>
        <w:spacing w:before="240" w:lineRule="auto"/>
        <w:ind w:firstLine="540"/>
        <w:jc w:val="both"/>
      </w:pPr>
      <w:r>
        <w:rPr>
          <w:sz w:val="24"/>
        </w:rPr>
        <w:t xml:space="preserve">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pPr>
        <w:pStyle w:val="0"/>
        <w:spacing w:before="240" w:lineRule="auto"/>
        <w:ind w:firstLine="540"/>
        <w:jc w:val="both"/>
      </w:pPr>
      <w:r>
        <w:rPr>
          <w:sz w:val="24"/>
        </w:rPr>
        <w:t xml:space="preserve">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47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323" w:name="P1323"/>
    <w:bookmarkEnd w:id="1323"/>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ВОЗМЕЩЕНИЕ ЧАСТИ ЗАТРАТ НА УПЛАТУ ПРОЦЕНТОВ</w:t>
      </w:r>
    </w:p>
    <w:p>
      <w:pPr>
        <w:pStyle w:val="2"/>
        <w:jc w:val="center"/>
      </w:pPr>
      <w:r>
        <w:rPr>
          <w:sz w:val="24"/>
        </w:rPr>
        <w:t xml:space="preserve">ПО ИНВЕСТИЦИОННЫМ КРЕДИТАМ (ЗАЙМАМ)</w:t>
      </w:r>
    </w:p>
    <w:p>
      <w:pPr>
        <w:pStyle w:val="2"/>
        <w:jc w:val="center"/>
      </w:pPr>
      <w:r>
        <w:rPr>
          <w:sz w:val="24"/>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73"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12.02.2022 N 164 (ред. 30.03.2023);</w:t>
            </w:r>
          </w:p>
          <w:p>
            <w:pPr>
              <w:pStyle w:val="0"/>
              <w:jc w:val="center"/>
            </w:pPr>
            <w:r>
              <w:rPr>
                <w:sz w:val="24"/>
                <w:color w:val="392c69"/>
              </w:rPr>
              <w:t xml:space="preserve">в ред. Постановлений Правительства РФ от 11.03.2024 </w:t>
            </w:r>
            <w:hyperlink w:history="0" r:id="rId474"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N 283</w:t>
              </w:r>
            </w:hyperlink>
            <w:r>
              <w:rPr>
                <w:sz w:val="24"/>
                <w:color w:val="392c69"/>
              </w:rPr>
              <w:t xml:space="preserve">,</w:t>
            </w:r>
          </w:p>
          <w:p>
            <w:pPr>
              <w:pStyle w:val="0"/>
              <w:jc w:val="center"/>
            </w:pPr>
            <w:r>
              <w:rPr>
                <w:sz w:val="24"/>
                <w:color w:val="392c69"/>
              </w:rPr>
              <w:t xml:space="preserve">от 03.10.2024 </w:t>
            </w:r>
            <w:hyperlink w:history="0" r:id="rId475"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color w:val="392c69"/>
              </w:rPr>
              <w:t xml:space="preserve">, от 06.12.2024 </w:t>
            </w:r>
            <w:hyperlink w:history="0" r:id="rId476"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bookmarkStart w:id="1336" w:name="P1336"/>
    <w:bookmarkEnd w:id="1336"/>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history="0" w:anchor="P1399"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4"/>
            <w:color w:val="0000ff"/>
          </w:rPr>
          <w:t xml:space="preserve">пунктом 7</w:t>
        </w:r>
      </w:hyperlink>
      <w:r>
        <w:rPr>
          <w:sz w:val="24"/>
        </w:rPr>
        <w:t xml:space="preserve"> настоящих Правил, до дня полного погашения обязательств заемщика в соответствии с кредитным договором (договором займа):</w:t>
      </w:r>
    </w:p>
    <w:bookmarkStart w:id="1337" w:name="P1337"/>
    <w:bookmarkEnd w:id="1337"/>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bookmarkStart w:id="1339" w:name="P1339"/>
    <w:bookmarkEnd w:id="1339"/>
    <w:p>
      <w:pPr>
        <w:pStyle w:val="0"/>
        <w:spacing w:before="240" w:lineRule="auto"/>
        <w:ind w:firstLine="540"/>
        <w:jc w:val="both"/>
      </w:pPr>
      <w:r>
        <w:rPr>
          <w:sz w:val="24"/>
        </w:rP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w:history="0" r:id="rId47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pPr>
        <w:pStyle w:val="0"/>
        <w:spacing w:before="240" w:lineRule="auto"/>
        <w:ind w:firstLine="540"/>
        <w:jc w:val="both"/>
      </w:pPr>
      <w:r>
        <w:rPr>
          <w:sz w:val="24"/>
        </w:rPr>
        <w:t xml:space="preserve">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жилья для граждан, проживающих и работающих в сельской местности;</w:t>
      </w:r>
    </w:p>
    <w:p>
      <w:pPr>
        <w:pStyle w:val="0"/>
        <w:spacing w:before="240" w:lineRule="auto"/>
        <w:ind w:firstLine="540"/>
        <w:jc w:val="both"/>
      </w:pPr>
      <w:r>
        <w:rPr>
          <w:sz w:val="24"/>
        </w:rP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w:history="0" r:id="rId47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в том числе на приобретение сельскохозяйственной техники в соответствии с </w:t>
      </w:r>
      <w:hyperlink w:history="0" r:id="rId47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pPr>
        <w:pStyle w:val="0"/>
        <w:spacing w:before="240" w:lineRule="auto"/>
        <w:ind w:firstLine="540"/>
        <w:jc w:val="both"/>
      </w:pPr>
      <w:r>
        <w:rPr>
          <w:sz w:val="24"/>
        </w:rPr>
        <w:t xml:space="preserve">на строительство, реконструкцию и модернизацию мощностей для подработки, хранения и перевалки зерновых и масличных культур;</w:t>
      </w:r>
    </w:p>
    <w:p>
      <w:pPr>
        <w:pStyle w:val="0"/>
        <w:spacing w:before="240" w:lineRule="auto"/>
        <w:ind w:firstLine="540"/>
        <w:jc w:val="both"/>
      </w:pPr>
      <w:r>
        <w:rPr>
          <w:sz w:val="24"/>
        </w:rP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w:history="0" r:id="rId48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по кредитным договорам (договорам займа), заключенным:</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реконструкцию и модернизацию сахарных заводов;</w:t>
      </w:r>
    </w:p>
    <w:p>
      <w:pPr>
        <w:pStyle w:val="0"/>
        <w:spacing w:before="240" w:lineRule="auto"/>
        <w:ind w:firstLine="540"/>
        <w:jc w:val="both"/>
      </w:pPr>
      <w:r>
        <w:rPr>
          <w:sz w:val="24"/>
        </w:rPr>
        <w:t xml:space="preserve">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pPr>
        <w:pStyle w:val="0"/>
        <w:spacing w:before="240" w:lineRule="auto"/>
        <w:ind w:firstLine="540"/>
        <w:jc w:val="both"/>
      </w:pPr>
      <w:r>
        <w:rPr>
          <w:sz w:val="24"/>
        </w:rPr>
        <w:t xml:space="preserve">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w:history="0" r:id="rId48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осуществлению товарного (промышленного) рыбоводства;</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w:history="0" r:id="rId48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разведению одомашненных видов и пород рыб;</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 в соответствии с </w:t>
      </w:r>
      <w:hyperlink w:history="0" r:id="rId48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bookmarkStart w:id="1358" w:name="P1358"/>
    <w:bookmarkEnd w:id="1358"/>
    <w:p>
      <w:pPr>
        <w:pStyle w:val="0"/>
        <w:spacing w:before="240" w:lineRule="auto"/>
        <w:ind w:firstLine="540"/>
        <w:jc w:val="both"/>
      </w:pPr>
      <w:r>
        <w:rPr>
          <w:sz w:val="24"/>
        </w:rPr>
        <w:t xml:space="preserve">б) по кредитам (займам), полученным по кредитным договорам (договорам займа), заключенным с 1 января 2013 г. по 31 июля 2015 г. включительно:</w:t>
      </w:r>
    </w:p>
    <w:bookmarkStart w:id="1359" w:name="P1359"/>
    <w:bookmarkEnd w:id="1359"/>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w:history="0" r:id="rId48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48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w:history="0" r:id="rId48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w:history="0" r:id="rId48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bookmarkStart w:id="1363" w:name="P1363"/>
    <w:bookmarkEnd w:id="1363"/>
    <w:p>
      <w:pPr>
        <w:pStyle w:val="0"/>
        <w:spacing w:before="240" w:lineRule="auto"/>
        <w:ind w:firstLine="540"/>
        <w:jc w:val="both"/>
      </w:pPr>
      <w:r>
        <w:rPr>
          <w:sz w:val="24"/>
        </w:rPr>
        <w:t xml:space="preserve">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bookmarkStart w:id="1364" w:name="P1364"/>
    <w:bookmarkEnd w:id="1364"/>
    <w:p>
      <w:pPr>
        <w:pStyle w:val="0"/>
        <w:spacing w:before="240" w:lineRule="auto"/>
        <w:ind w:firstLine="540"/>
        <w:jc w:val="both"/>
      </w:pPr>
      <w:r>
        <w:rPr>
          <w:sz w:val="24"/>
        </w:rPr>
        <w:t xml:space="preserve">г) по кредитам (займам), полученным по кредитным договорам (договорам займа), заключенным с 1 августа 2015 г. по 31 декабря 2016 г. включительно:</w:t>
      </w:r>
    </w:p>
    <w:bookmarkStart w:id="1365" w:name="P1365"/>
    <w:bookmarkEnd w:id="1365"/>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48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48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49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49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pPr>
        <w:pStyle w:val="0"/>
        <w:spacing w:before="240" w:lineRule="auto"/>
        <w:ind w:firstLine="540"/>
        <w:jc w:val="both"/>
      </w:pPr>
      <w:r>
        <w:rPr>
          <w:sz w:val="24"/>
        </w:rPr>
        <w:t xml:space="preserve">на срок от 2 до 8 лет, - на строительство, реконструкцию и модернизацию селекционно-семеноводческих центров в растениеводстве;</w:t>
      </w:r>
    </w:p>
    <w:p>
      <w:pPr>
        <w:pStyle w:val="0"/>
        <w:spacing w:before="240" w:lineRule="auto"/>
        <w:ind w:firstLine="540"/>
        <w:jc w:val="both"/>
      </w:pPr>
      <w:r>
        <w:rPr>
          <w:sz w:val="24"/>
        </w:rP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w:history="0" r:id="rId49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w:t>
      </w:r>
      <w:hyperlink w:history="0" r:id="rId49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w:t>
      </w:r>
    </w:p>
    <w:p>
      <w:pPr>
        <w:pStyle w:val="0"/>
        <w:spacing w:before="240" w:lineRule="auto"/>
        <w:ind w:firstLine="540"/>
        <w:jc w:val="both"/>
      </w:pPr>
      <w:r>
        <w:rPr>
          <w:sz w:val="24"/>
        </w:rP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history="0" w:anchor="P1337" w:tooltip="а) по кредитам (займам), полученным:">
        <w:r>
          <w:rPr>
            <w:sz w:val="24"/>
            <w:color w:val="0000ff"/>
          </w:rPr>
          <w:t xml:space="preserve">подпунктами "а"</w:t>
        </w:r>
      </w:hyperlink>
      <w:r>
        <w:rPr>
          <w:sz w:val="24"/>
        </w:rPr>
        <w:t xml:space="preserve"> - </w:t>
      </w:r>
      <w:hyperlink w:history="0" w:anchor="P1364"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при условии, что суммарный срок пользования кредитами (займами) не превышает сроки, указанные в этих подпунктах;</w:t>
      </w:r>
    </w:p>
    <w:bookmarkStart w:id="1374" w:name="P1374"/>
    <w:bookmarkEnd w:id="1374"/>
    <w:p>
      <w:pPr>
        <w:pStyle w:val="0"/>
        <w:spacing w:before="240" w:lineRule="auto"/>
        <w:ind w:firstLine="540"/>
        <w:jc w:val="both"/>
      </w:pPr>
      <w:r>
        <w:rPr>
          <w:sz w:val="24"/>
        </w:rP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history="0" w:anchor="P1337" w:tooltip="а) по кредитам (займам), полученным:">
        <w:r>
          <w:rPr>
            <w:sz w:val="24"/>
            <w:color w:val="0000ff"/>
          </w:rPr>
          <w:t xml:space="preserve">подпунктами "а"</w:t>
        </w:r>
      </w:hyperlink>
      <w:r>
        <w:rPr>
          <w:sz w:val="24"/>
        </w:rPr>
        <w:t xml:space="preserve"> - </w:t>
      </w:r>
      <w:hyperlink w:history="0" w:anchor="P1364"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 указанный в этих подпунктах;</w:t>
      </w:r>
    </w:p>
    <w:bookmarkStart w:id="1375" w:name="P1375"/>
    <w:bookmarkEnd w:id="1375"/>
    <w:p>
      <w:pPr>
        <w:pStyle w:val="0"/>
        <w:spacing w:before="240" w:lineRule="auto"/>
        <w:ind w:firstLine="540"/>
        <w:jc w:val="both"/>
      </w:pPr>
      <w:r>
        <w:rPr>
          <w:sz w:val="24"/>
        </w:rP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history="0" w:anchor="P1337" w:tooltip="а) по кредитам (займам), полученным:">
        <w:r>
          <w:rPr>
            <w:sz w:val="24"/>
            <w:color w:val="0000ff"/>
          </w:rPr>
          <w:t xml:space="preserve">подпунктами "а"</w:t>
        </w:r>
      </w:hyperlink>
      <w:r>
        <w:rPr>
          <w:sz w:val="24"/>
        </w:rPr>
        <w:t xml:space="preserve"> - </w:t>
      </w:r>
      <w:hyperlink w:history="0" w:anchor="P1374"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history="0" w:anchor="P1377" w:tooltip="3. В случае подписания:">
        <w:r>
          <w:rPr>
            <w:sz w:val="24"/>
            <w:color w:val="0000ff"/>
          </w:rPr>
          <w:t xml:space="preserve">пунктом 3</w:t>
        </w:r>
      </w:hyperlink>
      <w:r>
        <w:rPr>
          <w:sz w:val="24"/>
        </w:rPr>
        <w:t xml:space="preserve"> настоящих Правил,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bookmarkStart w:id="1376" w:name="P1376"/>
    <w:bookmarkEnd w:id="1376"/>
    <w:p>
      <w:pPr>
        <w:pStyle w:val="0"/>
        <w:spacing w:before="240" w:lineRule="auto"/>
        <w:ind w:firstLine="540"/>
        <w:jc w:val="both"/>
      </w:pPr>
      <w:r>
        <w:rPr>
          <w:sz w:val="24"/>
        </w:rP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history="0" w:anchor="P1337" w:tooltip="а) по кредитам (займам), полученным:">
        <w:r>
          <w:rPr>
            <w:sz w:val="24"/>
            <w:color w:val="0000ff"/>
          </w:rPr>
          <w:t xml:space="preserve">подпунктами "а"</w:t>
        </w:r>
      </w:hyperlink>
      <w:r>
        <w:rPr>
          <w:sz w:val="24"/>
        </w:rPr>
        <w:t xml:space="preserve"> - </w:t>
      </w:r>
      <w:hyperlink w:history="0" w:anchor="P1374"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bookmarkStart w:id="1377" w:name="P1377"/>
    <w:bookmarkEnd w:id="1377"/>
    <w:p>
      <w:pPr>
        <w:pStyle w:val="0"/>
        <w:spacing w:before="240" w:lineRule="auto"/>
        <w:ind w:firstLine="540"/>
        <w:jc w:val="both"/>
      </w:pPr>
      <w:r>
        <w:rPr>
          <w:sz w:val="24"/>
        </w:rPr>
        <w:t xml:space="preserve">3. В случае подписания:</w:t>
      </w:r>
    </w:p>
    <w:p>
      <w:pPr>
        <w:pStyle w:val="0"/>
        <w:spacing w:before="240" w:lineRule="auto"/>
        <w:ind w:firstLine="540"/>
        <w:jc w:val="both"/>
      </w:pPr>
      <w:r>
        <w:rPr>
          <w:sz w:val="24"/>
        </w:rPr>
        <w:t xml:space="preserve">по 31 декабря 2012 г. включительно соглашения о продлении срока пользования кредитами (займами) в соответствии с </w:t>
      </w:r>
      <w:hyperlink w:history="0" w:anchor="P1339"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
        <w:r>
          <w:rPr>
            <w:sz w:val="24"/>
            <w:color w:val="0000ff"/>
          </w:rPr>
          <w:t xml:space="preserve">абзацем третьим подпункта "а" пункта 2</w:t>
        </w:r>
      </w:hyperlink>
      <w:r>
        <w:rPr>
          <w:sz w:val="24"/>
        </w:rP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по 31 декабря 2014 г. включительно соглашения о продлении срока пользования кредитами (займами) в соответствии с </w:t>
      </w:r>
      <w:hyperlink w:history="0" w:anchor="P1337" w:tooltip="а) по кредитам (займам), полученным:">
        <w:r>
          <w:rPr>
            <w:sz w:val="24"/>
            <w:color w:val="0000ff"/>
          </w:rPr>
          <w:t xml:space="preserve">подпунктами "а"</w:t>
        </w:r>
      </w:hyperlink>
      <w:r>
        <w:rPr>
          <w:sz w:val="24"/>
        </w:rPr>
        <w:t xml:space="preserve"> и </w:t>
      </w:r>
      <w:hyperlink w:history="0" w:anchor="P1358" w:tooltip="б) по кредитам (займам), полученным по кредитным договорам (договорам займа), заключенным с 1 января 2013 г. по 31 июля 2015 г. включительно:">
        <w:r>
          <w:rPr>
            <w:sz w:val="24"/>
            <w:color w:val="0000ff"/>
          </w:rPr>
          <w:t xml:space="preserve">"б" пункта 2</w:t>
        </w:r>
      </w:hyperlink>
      <w:r>
        <w:rPr>
          <w:sz w:val="24"/>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history="0" w:anchor="P1337" w:tooltip="а) по кредитам (займам), полученным:">
        <w:r>
          <w:rPr>
            <w:sz w:val="24"/>
            <w:color w:val="0000ff"/>
          </w:rPr>
          <w:t xml:space="preserve">подпунктами "а"</w:t>
        </w:r>
      </w:hyperlink>
      <w:r>
        <w:rPr>
          <w:sz w:val="24"/>
        </w:rPr>
        <w:t xml:space="preserve"> - </w:t>
      </w:r>
      <w:hyperlink w:history="0" w:anchor="P1363"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
        <w:r>
          <w:rPr>
            <w:sz w:val="24"/>
            <w:color w:val="0000ff"/>
          </w:rPr>
          <w:t xml:space="preserve">"в" пункта 2</w:t>
        </w:r>
      </w:hyperlink>
      <w:r>
        <w:rPr>
          <w:sz w:val="24"/>
        </w:rPr>
        <w:t xml:space="preserve"> настоящих Правил, возмещение части затрат по таким договорам осуществляется с их продлением на срок, не превышающий одного года;</w:t>
      </w:r>
    </w:p>
    <w:bookmarkStart w:id="1381" w:name="P1381"/>
    <w:bookmarkEnd w:id="1381"/>
    <w:p>
      <w:pPr>
        <w:pStyle w:val="0"/>
        <w:spacing w:before="240" w:lineRule="auto"/>
        <w:ind w:firstLine="540"/>
        <w:jc w:val="both"/>
      </w:pPr>
      <w:r>
        <w:rPr>
          <w:sz w:val="24"/>
        </w:rP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39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history="0" w:anchor="P1359"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
        <w:r>
          <w:rPr>
            <w:sz w:val="24"/>
            <w:color w:val="0000ff"/>
          </w:rPr>
          <w:t xml:space="preserve">абзацем вторым подпункта "б"</w:t>
        </w:r>
      </w:hyperlink>
      <w:r>
        <w:rPr>
          <w:sz w:val="24"/>
        </w:rPr>
        <w:t xml:space="preserve"> и </w:t>
      </w:r>
      <w:hyperlink w:history="0" w:anchor="P1365"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
        <w:r>
          <w:rPr>
            <w:sz w:val="24"/>
            <w:color w:val="0000ff"/>
          </w:rPr>
          <w:t xml:space="preserve">абзацем вторым подпункта "г" пункта 2</w:t>
        </w:r>
      </w:hyperlink>
      <w:r>
        <w:rPr>
          <w:sz w:val="24"/>
        </w:rPr>
        <w:t xml:space="preserve"> настоящих Правил возмещение части затрат по таким договорам осуществляется при условии, что срок кредитования с учетом такого продления не превысит 12 лет;</w:t>
      </w:r>
    </w:p>
    <w:p>
      <w:pPr>
        <w:pStyle w:val="0"/>
        <w:spacing w:before="240" w:lineRule="auto"/>
        <w:ind w:firstLine="540"/>
        <w:jc w:val="both"/>
      </w:pPr>
      <w:r>
        <w:rPr>
          <w:sz w:val="24"/>
        </w:rPr>
        <w:t xml:space="preserve">соглашения о продлении срока пользования кредитами (займами) в соответствии с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bookmarkStart w:id="1384" w:name="P1384"/>
    <w:bookmarkEnd w:id="1384"/>
    <w:p>
      <w:pPr>
        <w:pStyle w:val="0"/>
        <w:spacing w:before="240" w:lineRule="auto"/>
        <w:ind w:firstLine="540"/>
        <w:jc w:val="both"/>
      </w:pPr>
      <w:r>
        <w:rPr>
          <w:sz w:val="24"/>
        </w:rPr>
        <w:t xml:space="preserve">после 1 августа 2024 г. соглашения о продлении срока пользования кредитами (займами) в соответствии с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(абзац введен </w:t>
      </w:r>
      <w:hyperlink w:history="0" r:id="rId494"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06.12.2024 N 1731)</w:t>
      </w:r>
    </w:p>
    <w:p>
      <w:pPr>
        <w:pStyle w:val="0"/>
        <w:spacing w:before="240" w:lineRule="auto"/>
        <w:ind w:firstLine="540"/>
        <w:jc w:val="both"/>
      </w:pPr>
      <w:r>
        <w:rPr>
          <w:sz w:val="24"/>
        </w:rP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history="0" w:anchor="P1337" w:tooltip="а) по кредитам (займам), полученным:">
        <w:r>
          <w:rPr>
            <w:sz w:val="24"/>
            <w:color w:val="0000ff"/>
          </w:rPr>
          <w:t xml:space="preserve">подпунктом "а" пункта 2</w:t>
        </w:r>
      </w:hyperlink>
      <w:r>
        <w:rPr>
          <w:sz w:val="24"/>
        </w:rPr>
        <w:t xml:space="preserve"> настоящих Правил осуществляется по кредитным договорам (договорам займа), продленным на срок, не превышающий 3 лет.</w:t>
      </w:r>
    </w:p>
    <w:p>
      <w:pPr>
        <w:pStyle w:val="0"/>
        <w:spacing w:before="240" w:lineRule="auto"/>
        <w:ind w:firstLine="540"/>
        <w:jc w:val="both"/>
      </w:pPr>
      <w:r>
        <w:rPr>
          <w:sz w:val="24"/>
        </w:rPr>
        <w:t xml:space="preserve">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 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 результате действий вооруженных формирований Украины, выданных уполномоченным органом.</w:t>
      </w:r>
    </w:p>
    <w:p>
      <w:pPr>
        <w:pStyle w:val="0"/>
        <w:jc w:val="both"/>
      </w:pPr>
      <w:r>
        <w:rPr>
          <w:sz w:val="24"/>
        </w:rPr>
        <w:t xml:space="preserve">(абзац введен </w:t>
      </w:r>
      <w:hyperlink w:history="0" r:id="rId495"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06.12.2024 N 1731)</w:t>
      </w:r>
    </w:p>
    <w:p>
      <w:pPr>
        <w:pStyle w:val="0"/>
        <w:spacing w:before="240" w:lineRule="auto"/>
        <w:ind w:firstLine="540"/>
        <w:jc w:val="both"/>
      </w:pPr>
      <w:r>
        <w:rPr>
          <w:sz w:val="24"/>
        </w:rPr>
        <w:t xml:space="preserve">4. При определении предельного срока продления кредитного договора (договора займа) в соответствии с </w:t>
      </w:r>
      <w:hyperlink w:history="0" w:anchor="P1377" w:tooltip="3. В случае подписания:">
        <w:r>
          <w:rPr>
            <w:sz w:val="24"/>
            <w:color w:val="0000ff"/>
          </w:rPr>
          <w:t xml:space="preserve">пунктом 3</w:t>
        </w:r>
      </w:hyperlink>
      <w:r>
        <w:rPr>
          <w:sz w:val="24"/>
        </w:rPr>
        <w:t xml:space="preserve"> настоящих Правил продление, осуществленное в пределах сроков, установленных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не учитывается.</w:t>
      </w:r>
    </w:p>
    <w:bookmarkStart w:id="1390" w:name="P1390"/>
    <w:bookmarkEnd w:id="1390"/>
    <w:p>
      <w:pPr>
        <w:pStyle w:val="0"/>
        <w:spacing w:before="240" w:lineRule="auto"/>
        <w:ind w:firstLine="540"/>
        <w:jc w:val="both"/>
      </w:pPr>
      <w:r>
        <w:rPr>
          <w:sz w:val="24"/>
        </w:rP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w:t>
      </w:r>
      <w:hyperlink w:history="0" w:anchor="P1376"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2</w:t>
        </w:r>
      </w:hyperlink>
      <w:r>
        <w:rPr>
          <w:sz w:val="24"/>
        </w:rP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
    <w:p>
      <w:pPr>
        <w:pStyle w:val="0"/>
        <w:spacing w:before="240" w:lineRule="auto"/>
        <w:ind w:firstLine="540"/>
        <w:jc w:val="both"/>
      </w:pPr>
      <w:r>
        <w:rPr>
          <w:sz w:val="24"/>
        </w:rPr>
        <w:t xml:space="preserve">6. 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history="0" w:anchor="P139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pPr>
        <w:pStyle w:val="0"/>
        <w:spacing w:before="240" w:lineRule="auto"/>
        <w:ind w:firstLine="540"/>
        <w:jc w:val="both"/>
      </w:pPr>
      <w:r>
        <w:rPr>
          <w:sz w:val="24"/>
        </w:rP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Указанное правило не распространяется на кредиты (займы), предусмотренные </w:t>
      </w:r>
      <w:hyperlink w:history="0" w:anchor="P138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абзацами пятым</w:t>
        </w:r>
      </w:hyperlink>
      <w:r>
        <w:rPr>
          <w:sz w:val="24"/>
        </w:rPr>
        <w:t xml:space="preserve"> и </w:t>
      </w:r>
      <w:hyperlink w:history="0" w:anchor="P1384"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4"/>
            <w:color w:val="0000ff"/>
          </w:rPr>
          <w:t xml:space="preserve">восьмым пункта 3</w:t>
        </w:r>
      </w:hyperlink>
      <w:r>
        <w:rPr>
          <w:sz w:val="24"/>
        </w:rP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history="0" w:anchor="P139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jc w:val="both"/>
      </w:pPr>
      <w:r>
        <w:rPr>
          <w:sz w:val="24"/>
        </w:rPr>
        <w:t xml:space="preserve">(в ред. Постановлений Правительства РФ от 03.10.2024 </w:t>
      </w:r>
      <w:hyperlink w:history="0" r:id="rId496"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N 1327</w:t>
        </w:r>
      </w:hyperlink>
      <w:r>
        <w:rPr>
          <w:sz w:val="24"/>
        </w:rPr>
        <w:t xml:space="preserve">, от 06.12.2024 </w:t>
      </w:r>
      <w:hyperlink w:history="0" r:id="rId497"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N 1731</w:t>
        </w:r>
      </w:hyperlink>
      <w:r>
        <w:rPr>
          <w:sz w:val="24"/>
        </w:rPr>
        <w:t xml:space="preserve">)</w:t>
      </w:r>
    </w:p>
    <w:p>
      <w:pPr>
        <w:pStyle w:val="0"/>
        <w:spacing w:before="240" w:lineRule="auto"/>
        <w:ind w:firstLine="540"/>
        <w:jc w:val="both"/>
      </w:pPr>
      <w:r>
        <w:rPr>
          <w:sz w:val="24"/>
        </w:rP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history="0" w:anchor="P139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В отношении кредитов (займов), полученных в соответствии с </w:t>
      </w:r>
      <w:hyperlink w:history="0" w:anchor="P1376"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2</w:t>
        </w:r>
      </w:hyperlink>
      <w:r>
        <w:rPr>
          <w:sz w:val="24"/>
        </w:rP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history="0" w:anchor="P139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history="0" w:anchor="P138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а также по кредитам (займам), предусмотренным </w:t>
      </w:r>
      <w:hyperlink w:history="0" w:anchor="P1384"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 с их ...">
        <w:r>
          <w:rPr>
            <w:sz w:val="24"/>
            <w:color w:val="0000ff"/>
          </w:rPr>
          <w:t xml:space="preserve">абзацем восьмым пункта 3</w:t>
        </w:r>
      </w:hyperlink>
      <w:r>
        <w:rPr>
          <w:sz w:val="24"/>
        </w:rP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1390"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редств бюджета субъекта Российской Федерации, в том числе по кредитам (займам), предусмотренным подпунктом &quot;з&quot; пункта 2 настоящих Правил, используется процентная ставка по кредиту (займу), привлеченному в иностра...">
        <w:r>
          <w:rPr>
            <w:sz w:val="24"/>
            <w:color w:val="0000ff"/>
          </w:rPr>
          <w:t xml:space="preserve">пунктом 5</w:t>
        </w:r>
      </w:hyperlink>
      <w:r>
        <w:rPr>
          <w:sz w:val="24"/>
        </w:rPr>
        <w:t xml:space="preserve"> настоящих Правил.</w:t>
      </w:r>
    </w:p>
    <w:p>
      <w:pPr>
        <w:pStyle w:val="0"/>
        <w:jc w:val="both"/>
      </w:pPr>
      <w:r>
        <w:rPr>
          <w:sz w:val="24"/>
        </w:rPr>
        <w:t xml:space="preserve">(в ред. </w:t>
      </w:r>
      <w:hyperlink w:history="0" r:id="rId498"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Абзац утратил силу. - </w:t>
      </w:r>
      <w:hyperlink w:history="0" r:id="rId499"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w:t>
        </w:r>
      </w:hyperlink>
      <w:r>
        <w:rPr>
          <w:sz w:val="24"/>
        </w:rPr>
        <w:t xml:space="preserve"> Правительства РФ от 03.10.2024 N 1327.</w:t>
      </w:r>
    </w:p>
    <w:p>
      <w:pPr>
        <w:pStyle w:val="0"/>
        <w:spacing w:before="240" w:lineRule="auto"/>
        <w:ind w:firstLine="540"/>
        <w:jc w:val="both"/>
      </w:pPr>
      <w:r>
        <w:rPr>
          <w:sz w:val="24"/>
        </w:rPr>
        <w:t xml:space="preserve">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bookmarkStart w:id="1399" w:name="P1399"/>
    <w:bookmarkEnd w:id="1399"/>
    <w:p>
      <w:pPr>
        <w:pStyle w:val="0"/>
        <w:spacing w:before="240" w:lineRule="auto"/>
        <w:ind w:firstLine="540"/>
        <w:jc w:val="both"/>
      </w:pPr>
      <w:r>
        <w:rPr>
          <w:sz w:val="24"/>
        </w:rP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1375"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пунктом 3 настоящих Правил, а сумма кредита (займа) равна сумме рефинансируемого креди...">
        <w:r>
          <w:rPr>
            <w:sz w:val="24"/>
            <w:color w:val="0000ff"/>
          </w:rPr>
          <w:t xml:space="preserve">подпунктами "ж"</w:t>
        </w:r>
      </w:hyperlink>
      <w:r>
        <w:rPr>
          <w:sz w:val="24"/>
        </w:rPr>
        <w:t xml:space="preserve"> и </w:t>
      </w:r>
      <w:hyperlink w:history="0" w:anchor="P1376"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"з" пункта 2</w:t>
        </w:r>
      </w:hyperlink>
      <w:r>
        <w:rPr>
          <w:sz w:val="24"/>
        </w:rPr>
        <w:t xml:space="preserve"> настоящих Правил.</w:t>
      </w:r>
    </w:p>
    <w:p>
      <w:pPr>
        <w:pStyle w:val="0"/>
        <w:spacing w:before="240" w:lineRule="auto"/>
        <w:ind w:firstLine="540"/>
        <w:jc w:val="both"/>
      </w:pPr>
      <w:r>
        <w:rPr>
          <w:sz w:val="24"/>
        </w:rPr>
        <w:t xml:space="preserve">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pPr>
        <w:pStyle w:val="0"/>
        <w:spacing w:before="240" w:lineRule="auto"/>
        <w:ind w:firstLine="540"/>
        <w:jc w:val="both"/>
      </w:pPr>
      <w:r>
        <w:rPr>
          <w:sz w:val="24"/>
        </w:rPr>
        <w:t xml:space="preserve">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pPr>
        <w:pStyle w:val="0"/>
        <w:spacing w:before="240" w:lineRule="auto"/>
        <w:ind w:firstLine="540"/>
        <w:jc w:val="both"/>
      </w:pPr>
      <w:r>
        <w:rPr>
          <w:sz w:val="24"/>
        </w:rP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w:t>
      </w:r>
    </w:p>
    <w:p>
      <w:pPr>
        <w:pStyle w:val="0"/>
        <w:spacing w:before="240" w:lineRule="auto"/>
        <w:ind w:firstLine="540"/>
        <w:jc w:val="both"/>
      </w:pPr>
      <w:r>
        <w:rPr>
          <w:sz w:val="24"/>
        </w:rP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10.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4"/>
        </w:rPr>
        <w:t xml:space="preserve">(пп. "а" в ред. </w:t>
      </w:r>
      <w:hyperlink w:history="0" r:id="rId500"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4"/>
        </w:rPr>
        <w:t xml:space="preserve">(в ред. </w:t>
      </w:r>
      <w:hyperlink w:history="0" r:id="rId501"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11.03.2024 N 283)</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5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w:t>
      </w:r>
    </w:p>
    <w:p>
      <w:pPr>
        <w:pStyle w:val="0"/>
        <w:spacing w:before="240" w:lineRule="auto"/>
        <w:ind w:firstLine="540"/>
        <w:jc w:val="both"/>
      </w:pPr>
      <w:r>
        <w:rPr>
          <w:sz w:val="24"/>
        </w:rPr>
        <w:t xml:space="preserve">11. 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pPr>
        <w:pStyle w:val="0"/>
        <w:spacing w:before="240" w:lineRule="auto"/>
        <w:ind w:firstLine="540"/>
        <w:jc w:val="both"/>
      </w:pPr>
      <w:r>
        <w:rPr>
          <w:sz w:val="24"/>
        </w:rPr>
        <w:t xml:space="preserve">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pPr>
        <w:pStyle w:val="0"/>
        <w:jc w:val="both"/>
      </w:pPr>
      <w:r>
        <w:rPr>
          <w:sz w:val="24"/>
        </w:rPr>
        <w:t xml:space="preserve">(в ред. </w:t>
      </w:r>
      <w:hyperlink w:history="0" r:id="rId503"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а) заявление о получении средств бюджета субъекта Российской Федерации;</w:t>
      </w:r>
    </w:p>
    <w:p>
      <w:pPr>
        <w:pStyle w:val="0"/>
        <w:spacing w:before="240" w:lineRule="auto"/>
        <w:ind w:firstLine="540"/>
        <w:jc w:val="both"/>
      </w:pPr>
      <w:r>
        <w:rPr>
          <w:sz w:val="24"/>
        </w:rPr>
        <w:t xml:space="preserve">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pPr>
        <w:pStyle w:val="0"/>
        <w:spacing w:before="240" w:lineRule="auto"/>
        <w:ind w:firstLine="540"/>
        <w:jc w:val="both"/>
      </w:pPr>
      <w:r>
        <w:rPr>
          <w:sz w:val="24"/>
        </w:rPr>
        <w:t xml:space="preserve">в) копии документов, подтверждающих целевое использование кредитных средств;</w:t>
      </w:r>
    </w:p>
    <w:p>
      <w:pPr>
        <w:pStyle w:val="0"/>
        <w:spacing w:before="240" w:lineRule="auto"/>
        <w:ind w:firstLine="540"/>
        <w:jc w:val="both"/>
      </w:pPr>
      <w:r>
        <w:rPr>
          <w:sz w:val="24"/>
        </w:rPr>
        <w:t xml:space="preserve">г) расчет средств бюджета субъекта Российской Федерации за период, указанный в заявлении.</w:t>
      </w:r>
    </w:p>
    <w:p>
      <w:pPr>
        <w:pStyle w:val="0"/>
        <w:spacing w:before="240" w:lineRule="auto"/>
        <w:ind w:firstLine="540"/>
        <w:jc w:val="both"/>
      </w:pPr>
      <w:r>
        <w:rPr>
          <w:sz w:val="24"/>
        </w:rPr>
        <w:t xml:space="preserve">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pPr>
        <w:pStyle w:val="0"/>
        <w:spacing w:before="240" w:lineRule="auto"/>
        <w:ind w:firstLine="540"/>
        <w:jc w:val="both"/>
      </w:pPr>
      <w:r>
        <w:rPr>
          <w:sz w:val="24"/>
        </w:rPr>
        <w:t xml:space="preserve">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pPr>
        <w:pStyle w:val="0"/>
        <w:spacing w:before="240" w:lineRule="auto"/>
        <w:ind w:firstLine="540"/>
        <w:jc w:val="both"/>
      </w:pPr>
      <w:r>
        <w:rPr>
          <w:sz w:val="24"/>
        </w:rPr>
        <w:t xml:space="preserve">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bookmarkStart w:id="1420" w:name="P1420"/>
    <w:bookmarkEnd w:id="1420"/>
    <w:p>
      <w:pPr>
        <w:pStyle w:val="0"/>
        <w:spacing w:before="240" w:lineRule="auto"/>
        <w:ind w:firstLine="540"/>
        <w:jc w:val="both"/>
      </w:pPr>
      <w:r>
        <w:rPr>
          <w:sz w:val="24"/>
        </w:rP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history="0" w:anchor="P1399"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подпунктами &quot;ж&quot; и &quot;з&quot; пункта 2 настоящих Правил.">
        <w:r>
          <w:rPr>
            <w:sz w:val="24"/>
            <w:color w:val="0000ff"/>
          </w:rPr>
          <w:t xml:space="preserve">пунктом 7</w:t>
        </w:r>
      </w:hyperlink>
      <w:r>
        <w:rPr>
          <w:sz w:val="24"/>
        </w:rP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
    <w:p>
      <w:pPr>
        <w:pStyle w:val="0"/>
        <w:spacing w:before="240" w:lineRule="auto"/>
        <w:ind w:firstLine="540"/>
        <w:jc w:val="both"/>
      </w:pPr>
      <w:r>
        <w:rPr>
          <w:sz w:val="24"/>
        </w:rP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history="0" w:anchor="P138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положения, предусмотренные </w:t>
      </w:r>
      <w:hyperlink w:history="0" w:anchor="P1420" w:tooltip="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пунктом 7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
        <w:r>
          <w:rPr>
            <w:sz w:val="24"/>
            <w:color w:val="0000ff"/>
          </w:rPr>
          <w:t xml:space="preserve">абзацем вторым</w:t>
        </w:r>
      </w:hyperlink>
      <w:r>
        <w:rPr>
          <w:sz w:val="24"/>
        </w:rP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pPr>
        <w:pStyle w:val="0"/>
        <w:spacing w:before="240" w:lineRule="auto"/>
        <w:ind w:firstLine="540"/>
        <w:jc w:val="both"/>
      </w:pPr>
      <w:r>
        <w:rPr>
          <w:sz w:val="24"/>
        </w:rPr>
        <w:t xml:space="preserve">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bookmarkStart w:id="1423" w:name="P1423"/>
    <w:bookmarkEnd w:id="1423"/>
    <w:p>
      <w:pPr>
        <w:pStyle w:val="0"/>
        <w:spacing w:before="240" w:lineRule="auto"/>
        <w:ind w:firstLine="540"/>
        <w:jc w:val="both"/>
      </w:pPr>
      <w:r>
        <w:rPr>
          <w:sz w:val="24"/>
        </w:rPr>
        <w:t xml:space="preserve">17. Размер субсидии, предоставляемой бюджету i-го субъекта Российской Федерации,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W</w:t>
      </w:r>
      <w:r>
        <w:rPr>
          <w:sz w:val="24"/>
          <w:vertAlign w:val="subscript"/>
        </w:rPr>
        <w:t xml:space="preserve">i</w:t>
      </w:r>
      <w:r>
        <w:rPr>
          <w:sz w:val="24"/>
        </w:rPr>
        <w:t xml:space="preserve"> = V x (B</w:t>
      </w:r>
      <w:r>
        <w:rPr>
          <w:sz w:val="24"/>
          <w:vertAlign w:val="subscript"/>
        </w:rPr>
        <w:t xml:space="preserve">i</w:t>
      </w:r>
      <w:r>
        <w:rPr>
          <w:sz w:val="24"/>
        </w:rPr>
        <w:t xml:space="preserve"> / SUMB</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очередной финансовый год и плановый период на предоставление субсидий;</w:t>
      </w:r>
    </w:p>
    <w:p>
      <w:pPr>
        <w:pStyle w:val="0"/>
        <w:spacing w:before="240" w:lineRule="auto"/>
        <w:ind w:firstLine="540"/>
        <w:jc w:val="both"/>
      </w:pPr>
      <w:r>
        <w:rPr>
          <w:sz w:val="24"/>
        </w:rPr>
        <w:t xml:space="preserve">B</w:t>
      </w:r>
      <w:r>
        <w:rPr>
          <w:sz w:val="24"/>
          <w:vertAlign w:val="subscript"/>
        </w:rPr>
        <w:t xml:space="preserve">i</w:t>
      </w:r>
      <w:r>
        <w:rPr>
          <w:sz w:val="24"/>
        </w:rPr>
        <w:t xml:space="preserve"> - размер субсидий, предоставляемых на возмещение части затрат по кредитам (займам), предусмотренным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w:t>
      </w:r>
    </w:p>
    <w:bookmarkStart w:id="1430" w:name="P1430"/>
    <w:bookmarkEnd w:id="1430"/>
    <w:p>
      <w:pPr>
        <w:pStyle w:val="0"/>
        <w:spacing w:before="240" w:lineRule="auto"/>
        <w:ind w:firstLine="540"/>
        <w:jc w:val="both"/>
      </w:pPr>
      <w:r>
        <w:rPr>
          <w:sz w:val="24"/>
        </w:rPr>
        <w:t xml:space="preserve">18. Размер субсидий, предоставляемых на возмещение части затрат по кредитам (займам), предусмотренным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пунктом 2</w:t>
        </w:r>
      </w:hyperlink>
      <w:r>
        <w:rPr>
          <w:sz w:val="24"/>
        </w:rPr>
        <w:t xml:space="preserve"> настоящих Правил, (B</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B</w:t>
      </w:r>
      <w:r>
        <w:rPr>
          <w:sz w:val="24"/>
          <w:vertAlign w:val="subscript"/>
        </w:rPr>
        <w:t xml:space="preserve">i</w:t>
      </w:r>
      <w:r>
        <w:rPr>
          <w:sz w:val="24"/>
        </w:rPr>
        <w:t xml:space="preserve"> = S</w:t>
      </w:r>
      <w:r>
        <w:rPr>
          <w:sz w:val="24"/>
          <w:vertAlign w:val="subscript"/>
        </w:rPr>
        <w:t xml:space="preserve">i</w:t>
      </w:r>
      <w:r>
        <w:rPr>
          <w:sz w:val="24"/>
        </w:rPr>
        <w:t xml:space="preserve"> x Y</w:t>
      </w:r>
      <w:r>
        <w:rPr>
          <w:sz w:val="24"/>
          <w:vertAlign w:val="subscript"/>
        </w:rPr>
        <w:t xml:space="preserve">i</w:t>
      </w:r>
      <w:r>
        <w:rPr>
          <w:sz w:val="24"/>
        </w:rPr>
        <w:t xml:space="preserve"> x Z,</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i</w:t>
      </w:r>
      <w:r>
        <w:rPr>
          <w:sz w:val="24"/>
        </w:rPr>
        <w:t xml:space="preserve"> - среднегодовой остаток ссудной задолженности по кредитам (займам) i-го субъекта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history="0" w:anchor="P1381"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5 настоящих Правил;">
        <w:r>
          <w:rPr>
            <w:sz w:val="24"/>
            <w:color w:val="0000ff"/>
          </w:rPr>
          <w:t xml:space="preserve">абзацем пятым пункта 3</w:t>
        </w:r>
      </w:hyperlink>
      <w:r>
        <w:rPr>
          <w:sz w:val="24"/>
        </w:rP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pPr>
        <w:pStyle w:val="0"/>
        <w:spacing w:before="240" w:lineRule="auto"/>
        <w:ind w:firstLine="540"/>
        <w:jc w:val="both"/>
      </w:pPr>
      <w:r>
        <w:rPr>
          <w:sz w:val="24"/>
        </w:rP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history="0" w:anchor="P1423" w:tooltip="17. Размер субсидии, предоставляемой бюджету i-го субъекта Российской Федерации, (Wi) определяется по формуле:">
        <w:r>
          <w:rPr>
            <w:sz w:val="24"/>
            <w:color w:val="0000ff"/>
          </w:rPr>
          <w:t xml:space="preserve">пунктами 17</w:t>
        </w:r>
      </w:hyperlink>
      <w:r>
        <w:rPr>
          <w:sz w:val="24"/>
        </w:rPr>
        <w:t xml:space="preserve"> и </w:t>
      </w:r>
      <w:hyperlink w:history="0" w:anchor="P1430" w:tooltip="18. Размер субсидий, предоставляемых на возмещение части затрат по кредитам (займам), предусмотренным пунктом 2 настоящих Правил, (Bi) определяется по формуле:">
        <w:r>
          <w:rPr>
            <w:sz w:val="24"/>
            <w:color w:val="0000ff"/>
          </w:rPr>
          <w:t xml:space="preserve">18</w:t>
        </w:r>
      </w:hyperlink>
      <w:r>
        <w:rPr>
          <w:sz w:val="24"/>
        </w:rPr>
        <w:t xml:space="preserve"> настоящих Правил.</w:t>
      </w:r>
    </w:p>
    <w:p>
      <w:pPr>
        <w:pStyle w:val="0"/>
        <w:spacing w:before="240" w:lineRule="auto"/>
        <w:ind w:firstLine="540"/>
        <w:jc w:val="both"/>
      </w:pPr>
      <w:r>
        <w:rPr>
          <w:sz w:val="24"/>
        </w:rP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50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22.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history="0" w:anchor="P1336"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пунктом 7 настоящих Правил, до дня полного погашения обязательств заемщика в соответствии с кредитным ...">
        <w:r>
          <w:rPr>
            <w:sz w:val="24"/>
            <w:color w:val="0000ff"/>
          </w:rPr>
          <w:t xml:space="preserve">пункте 2</w:t>
        </w:r>
      </w:hyperlink>
      <w:r>
        <w:rPr>
          <w:sz w:val="24"/>
        </w:rP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по предоставлению которых предоставляется субсидия, с приложением перечня получателей средств - по </w:t>
      </w:r>
      <w:hyperlink w:history="0" r:id="rId50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форме</w:t>
        </w:r>
      </w:hyperlink>
      <w:r>
        <w:rPr>
          <w:sz w:val="24"/>
        </w:rPr>
        <w:t xml:space="preserve"> и в </w:t>
      </w:r>
      <w:hyperlink w:history="0" r:id="rId50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товаропроизводителей агропромышленного комплекса - по </w:t>
      </w:r>
      <w:hyperlink w:history="0" r:id="rId508"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форме</w:t>
        </w:r>
      </w:hyperlink>
      <w:r>
        <w:rPr>
          <w:sz w:val="24"/>
        </w:rPr>
        <w:t xml:space="preserve"> и в </w:t>
      </w:r>
      <w:hyperlink w:history="0" r:id="rId509"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jc w:val="both"/>
      </w:pPr>
      <w:r>
        <w:rPr>
          <w:sz w:val="24"/>
        </w:rPr>
        <w:t xml:space="preserve">(пп. "г" введен </w:t>
      </w:r>
      <w:hyperlink w:history="0" r:id="rId510"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11.03.2024 N 283)</w:t>
      </w:r>
    </w:p>
    <w:bookmarkStart w:id="1447" w:name="P1447"/>
    <w:bookmarkEnd w:id="1447"/>
    <w:p>
      <w:pPr>
        <w:pStyle w:val="0"/>
        <w:spacing w:before="240" w:lineRule="auto"/>
        <w:ind w:firstLine="540"/>
        <w:jc w:val="both"/>
      </w:pPr>
      <w:r>
        <w:rPr>
          <w:sz w:val="24"/>
        </w:rPr>
        <w:t xml:space="preserve">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w:t>
      </w:r>
    </w:p>
    <w:p>
      <w:pPr>
        <w:pStyle w:val="0"/>
        <w:spacing w:before="240" w:lineRule="auto"/>
        <w:ind w:firstLine="540"/>
        <w:jc w:val="both"/>
      </w:pPr>
      <w:r>
        <w:rPr>
          <w:sz w:val="24"/>
        </w:rPr>
        <w:t xml:space="preserve">24. Размер субсидий, образовавшийся в соответствии с </w:t>
      </w:r>
      <w:hyperlink w:history="0" w:anchor="P1447" w:tooltip="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ии.">
        <w:r>
          <w:rPr>
            <w:sz w:val="24"/>
            <w:color w:val="0000ff"/>
          </w:rPr>
          <w:t xml:space="preserve">пунктом 23</w:t>
        </w:r>
      </w:hyperlink>
      <w:r>
        <w:rPr>
          <w:sz w:val="24"/>
        </w:rP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
    <w:p>
      <w:pPr>
        <w:pStyle w:val="0"/>
        <w:spacing w:before="240" w:lineRule="auto"/>
        <w:ind w:firstLine="540"/>
        <w:jc w:val="both"/>
      </w:pPr>
      <w:r>
        <w:rPr>
          <w:sz w:val="24"/>
        </w:rPr>
        <w:t xml:space="preserve">25. Для оценки эффективности использования субсидий применяется предусмотренный паспортом федерального </w:t>
      </w:r>
      <w:hyperlink w:history="0" r:id="rId511"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pPr>
        <w:pStyle w:val="0"/>
        <w:jc w:val="both"/>
      </w:pPr>
      <w:r>
        <w:rPr>
          <w:sz w:val="24"/>
        </w:rPr>
        <w:t xml:space="preserve">(в ред. </w:t>
      </w:r>
      <w:hyperlink w:history="0" r:id="rId512"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11.03.2024 N 283)</w:t>
      </w:r>
    </w:p>
    <w:p>
      <w:pPr>
        <w:pStyle w:val="0"/>
        <w:spacing w:before="240" w:lineRule="auto"/>
        <w:ind w:firstLine="540"/>
        <w:jc w:val="both"/>
      </w:pPr>
      <w:r>
        <w:rPr>
          <w:sz w:val="24"/>
        </w:rP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w:history="0" r:id="rId51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форме</w:t>
        </w:r>
      </w:hyperlink>
      <w:r>
        <w:rPr>
          <w:sz w:val="24"/>
        </w:rPr>
        <w:t xml:space="preserve"> и в </w:t>
      </w:r>
      <w:hyperlink w:history="0" r:id="rId51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срок</w:t>
        </w:r>
      </w:hyperlink>
      <w:r>
        <w:rPr>
          <w:sz w:val="24"/>
        </w:rPr>
        <w:t xml:space="preserve">, которые устанавливаются Министерством.</w:t>
      </w:r>
    </w:p>
    <w:p>
      <w:pPr>
        <w:pStyle w:val="0"/>
        <w:spacing w:before="240" w:lineRule="auto"/>
        <w:ind w:firstLine="540"/>
        <w:jc w:val="both"/>
      </w:pPr>
      <w:r>
        <w:rPr>
          <w:sz w:val="24"/>
        </w:rPr>
        <w:t xml:space="preserve">26. Оценка эффективности использования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pPr>
        <w:pStyle w:val="0"/>
        <w:jc w:val="both"/>
      </w:pPr>
      <w:r>
        <w:rPr>
          <w:sz w:val="24"/>
        </w:rPr>
        <w:t xml:space="preserve">(в ред. </w:t>
      </w:r>
      <w:hyperlink w:history="0" r:id="rId515"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06.12.2024 N 1731)</w:t>
      </w:r>
    </w:p>
    <w:p>
      <w:pPr>
        <w:pStyle w:val="0"/>
        <w:spacing w:before="240" w:lineRule="auto"/>
        <w:ind w:firstLine="540"/>
        <w:jc w:val="both"/>
      </w:pPr>
      <w:r>
        <w:rPr>
          <w:sz w:val="24"/>
        </w:rPr>
        <w:t xml:space="preserve">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pPr>
        <w:pStyle w:val="0"/>
        <w:spacing w:before="240" w:lineRule="auto"/>
        <w:ind w:firstLine="540"/>
        <w:jc w:val="both"/>
      </w:pPr>
      <w:r>
        <w:rPr>
          <w:sz w:val="24"/>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51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1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1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27 в ред. </w:t>
      </w:r>
      <w:hyperlink w:history="0" r:id="rId519"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03.10.2024 N 1327)</w:t>
      </w:r>
    </w:p>
    <w:p>
      <w:pPr>
        <w:pStyle w:val="0"/>
        <w:spacing w:before="240" w:lineRule="auto"/>
        <w:ind w:firstLine="540"/>
        <w:jc w:val="both"/>
      </w:pPr>
      <w:r>
        <w:rPr>
          <w:sz w:val="24"/>
        </w:rPr>
        <w:t xml:space="preserve">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471" w:name="P1471"/>
    <w:bookmarkEnd w:id="1471"/>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w:t>
      </w:r>
    </w:p>
    <w:p>
      <w:pPr>
        <w:pStyle w:val="2"/>
        <w:jc w:val="center"/>
      </w:pPr>
      <w:r>
        <w:rPr>
          <w:sz w:val="24"/>
        </w:rPr>
        <w:t xml:space="preserve">РОССИЙСКОЙ ФЕДЕРАЦИИ ПО ФИНАНСОВОМУ ОБЕСПЕЧЕНИЮ (ВОЗМЕЩЕНИЮ)</w:t>
      </w:r>
    </w:p>
    <w:p>
      <w:pPr>
        <w:pStyle w:val="2"/>
        <w:jc w:val="center"/>
      </w:pPr>
      <w:r>
        <w:rPr>
          <w:sz w:val="24"/>
        </w:rPr>
        <w:t xml:space="preserve">ПРОИЗВОДИТЕЛЯМ ЗЕРНОВЫХ КУЛЬТУР ЧАСТИ ЗАТРАТ НА ПРОИЗВОДСТВО</w:t>
      </w:r>
    </w:p>
    <w:p>
      <w:pPr>
        <w:pStyle w:val="2"/>
        <w:jc w:val="center"/>
      </w:pPr>
      <w:r>
        <w:rPr>
          <w:sz w:val="24"/>
        </w:rPr>
        <w:t xml:space="preserve">И РЕАЛИЗАЦИЮ ЗЕРНОВЫХ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20"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w:t>
            </w:r>
          </w:p>
          <w:p>
            <w:pPr>
              <w:pStyle w:val="0"/>
              <w:jc w:val="center"/>
            </w:pPr>
            <w:r>
              <w:rPr>
                <w:sz w:val="24"/>
                <w:color w:val="392c69"/>
              </w:rPr>
              <w:t xml:space="preserve">от 12.02.2022 N 164 (ред. 31.08.2023;)</w:t>
            </w:r>
          </w:p>
          <w:p>
            <w:pPr>
              <w:pStyle w:val="0"/>
              <w:jc w:val="center"/>
            </w:pPr>
            <w:r>
              <w:rPr>
                <w:sz w:val="24"/>
                <w:color w:val="392c69"/>
              </w:rPr>
              <w:t xml:space="preserve">в ред. Постановлений Правительства РФ от 22.08.2024 </w:t>
            </w:r>
            <w:hyperlink w:history="0" r:id="rId52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N 1129</w:t>
              </w:r>
            </w:hyperlink>
            <w:r>
              <w:rPr>
                <w:sz w:val="24"/>
                <w:color w:val="392c69"/>
              </w:rPr>
              <w:t xml:space="preserve">,</w:t>
            </w:r>
          </w:p>
          <w:p>
            <w:pPr>
              <w:pStyle w:val="0"/>
              <w:jc w:val="center"/>
            </w:pPr>
            <w:r>
              <w:rPr>
                <w:sz w:val="24"/>
                <w:color w:val="392c69"/>
              </w:rPr>
              <w:t xml:space="preserve">от 25.11.2025 </w:t>
            </w:r>
            <w:hyperlink w:history="0" r:id="rId522"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N 1873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"зерно" - плоды зерновых культур;</w:t>
      </w:r>
    </w:p>
    <w:p>
      <w:pPr>
        <w:pStyle w:val="0"/>
        <w:jc w:val="both"/>
      </w:pPr>
      <w:r>
        <w:rPr>
          <w:sz w:val="24"/>
        </w:rPr>
        <w:t xml:space="preserve">(абзац введен </w:t>
      </w:r>
      <w:hyperlink w:history="0" r:id="rId52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"зерновые культуры" - пшеница, рожь, кукуруза, ячмень;</w:t>
      </w:r>
    </w:p>
    <w:p>
      <w:pPr>
        <w:pStyle w:val="0"/>
        <w:spacing w:before="240" w:lineRule="auto"/>
        <w:ind w:firstLine="540"/>
        <w:jc w:val="both"/>
      </w:pPr>
      <w:r>
        <w:rPr>
          <w:sz w:val="24"/>
        </w:rP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w:history="0" r:id="rId524"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 {КонсультантПлюс}">
        <w:r>
          <w:rPr>
            <w:sz w:val="24"/>
            <w:color w:val="0000ff"/>
          </w:rPr>
          <w:t xml:space="preserve">Правилами</w:t>
        </w:r>
      </w:hyperlink>
      <w:r>
        <w:rPr>
          <w:sz w:val="24"/>
        </w:rP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bookmarkStart w:id="1490" w:name="P1490"/>
    <w:bookmarkEnd w:id="149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зерновых культур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490"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
        <w:r>
          <w:rPr>
            <w:sz w:val="24"/>
            <w:color w:val="0000ff"/>
          </w:rPr>
          <w:t xml:space="preserve">пункте 3</w:t>
        </w:r>
      </w:hyperlink>
      <w:r>
        <w:rPr>
          <w:sz w:val="24"/>
        </w:rPr>
        <w:t xml:space="preserve"> настоящих Правил.</w:t>
      </w:r>
    </w:p>
    <w:bookmarkStart w:id="1493" w:name="P1493"/>
    <w:bookmarkEnd w:id="1493"/>
    <w:p>
      <w:pPr>
        <w:pStyle w:val="0"/>
        <w:spacing w:before="240" w:lineRule="auto"/>
        <w:ind w:firstLine="540"/>
        <w:jc w:val="both"/>
      </w:pPr>
      <w:r>
        <w:rPr>
          <w:sz w:val="24"/>
        </w:rPr>
        <w:t xml:space="preserve">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
    <w:p>
      <w:pPr>
        <w:pStyle w:val="0"/>
        <w:jc w:val="both"/>
      </w:pPr>
      <w:r>
        <w:rPr>
          <w:sz w:val="24"/>
        </w:rPr>
        <w:t xml:space="preserve">(в ред. </w:t>
      </w:r>
      <w:hyperlink w:history="0" r:id="rId52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history="0" w:anchor="P1547" w:tooltip="16. Эффективность использования субсидии (Эi)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
        <w:r>
          <w:rPr>
            <w:sz w:val="24"/>
            <w:color w:val="0000ff"/>
          </w:rPr>
          <w:t xml:space="preserve">пунктом 16</w:t>
        </w:r>
      </w:hyperlink>
      <w:r>
        <w:rPr>
          <w:sz w:val="24"/>
        </w:rPr>
        <w:t xml:space="preserve"> настоящих Правил.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history="0" w:anchor="P1493" w:tooltip="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
        <w:r>
          <w:rPr>
            <w:sz w:val="24"/>
            <w:color w:val="0000ff"/>
          </w:rPr>
          <w:t xml:space="preserve">абзаце первом</w:t>
        </w:r>
      </w:hyperlink>
      <w:r>
        <w:rPr>
          <w:sz w:val="24"/>
        </w:rPr>
        <w:t xml:space="preserve"> настоящего пункта, применяется коэффициент 0,5.</w:t>
      </w:r>
    </w:p>
    <w:p>
      <w:pPr>
        <w:pStyle w:val="0"/>
        <w:spacing w:before="240" w:lineRule="auto"/>
        <w:ind w:firstLine="540"/>
        <w:jc w:val="both"/>
      </w:pPr>
      <w:r>
        <w:rPr>
          <w:sz w:val="24"/>
        </w:rPr>
        <w:t xml:space="preserve">С 1 января 2025 г. средства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условий, предусмотренных </w:t>
      </w:r>
      <w:hyperlink w:history="0" r:id="rId52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52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6 в ред. </w:t>
      </w:r>
      <w:hyperlink w:history="0" r:id="rId528"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25.11.2025 N 1873)</w:t>
      </w:r>
    </w:p>
    <w:bookmarkStart w:id="1499" w:name="P1499"/>
    <w:bookmarkEnd w:id="1499"/>
    <w:p>
      <w:pPr>
        <w:pStyle w:val="0"/>
        <w:spacing w:before="240" w:lineRule="auto"/>
        <w:ind w:firstLine="540"/>
        <w:jc w:val="both"/>
      </w:pPr>
      <w:r>
        <w:rPr>
          <w:sz w:val="24"/>
        </w:rPr>
        <w:t xml:space="preserve">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52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53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531"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 по заключению в соответствии с </w:t>
      </w:r>
      <w:hyperlink w:history="0" w:anchor="P1533" w:tooltip="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Указом Президента Российской Федерации от 19 октября 2022 г. N 757 &quot;О мерах, осуществляемых в субъектах Российской Федерации в связи с Указом Президента Российской Федерац...">
        <w:r>
          <w:rPr>
            <w:sz w:val="24"/>
            <w:color w:val="0000ff"/>
          </w:rPr>
          <w:t xml:space="preserve">пунктом 11(1)</w:t>
        </w:r>
      </w:hyperlink>
      <w:r>
        <w:rPr>
          <w:sz w:val="24"/>
        </w:rP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pPr>
        <w:pStyle w:val="0"/>
        <w:jc w:val="both"/>
      </w:pPr>
      <w:r>
        <w:rPr>
          <w:sz w:val="24"/>
        </w:rPr>
        <w:t xml:space="preserve">(п. 6(1) введен </w:t>
      </w:r>
      <w:hyperlink w:history="0" r:id="rId53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 в ред. </w:t>
      </w:r>
      <w:hyperlink w:history="0" r:id="rId533"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25.11.2025 N 1873)</w:t>
      </w:r>
    </w:p>
    <w:p>
      <w:pPr>
        <w:pStyle w:val="0"/>
        <w:spacing w:before="240" w:lineRule="auto"/>
        <w:ind w:firstLine="540"/>
        <w:jc w:val="both"/>
      </w:pPr>
      <w:r>
        <w:rPr>
          <w:sz w:val="24"/>
        </w:rP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53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bookmarkStart w:id="1502" w:name="P1502"/>
    <w:bookmarkEnd w:id="1502"/>
    <w:p>
      <w:pPr>
        <w:pStyle w:val="0"/>
        <w:spacing w:before="240" w:lineRule="auto"/>
        <w:ind w:firstLine="540"/>
        <w:jc w:val="both"/>
      </w:pPr>
      <w:r>
        <w:rPr>
          <w:sz w:val="24"/>
        </w:rPr>
        <w:t xml:space="preserve">8.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в субъекте Российской Федерации производителей зерновых культур согласно данным Федеральной службы государственной статистики;</w:t>
      </w:r>
    </w:p>
    <w:bookmarkStart w:id="1504" w:name="P1504"/>
    <w:bookmarkEnd w:id="1504"/>
    <w:p>
      <w:pPr>
        <w:pStyle w:val="0"/>
        <w:spacing w:before="240" w:lineRule="auto"/>
        <w:ind w:firstLine="540"/>
        <w:jc w:val="both"/>
      </w:pPr>
      <w:r>
        <w:rPr>
          <w:sz w:val="24"/>
        </w:rPr>
        <w:t xml:space="preserve">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 средств на финансовое обеспечение (возмещение) части затрат на производство и реализацию зерновых культур.</w:t>
      </w:r>
    </w:p>
    <w:p>
      <w:pPr>
        <w:pStyle w:val="0"/>
        <w:spacing w:before="240" w:lineRule="auto"/>
        <w:ind w:firstLine="540"/>
        <w:jc w:val="both"/>
      </w:pPr>
      <w:r>
        <w:rPr>
          <w:sz w:val="24"/>
        </w:rPr>
        <w:t xml:space="preserve">8(1). В перечень документов, указанный в </w:t>
      </w:r>
      <w:hyperlink w:history="0" w:anchor="P1504" w:tooltip="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
        <w:r>
          <w:rPr>
            <w:sz w:val="24"/>
            <w:color w:val="0000ff"/>
          </w:rPr>
          <w:t xml:space="preserve">подпункте "б" пункта 8</w:t>
        </w:r>
      </w:hyperlink>
      <w:r>
        <w:rPr>
          <w:sz w:val="24"/>
        </w:rPr>
        <w:t xml:space="preserve"> настоящих Правил, включаются следующие документы:</w:t>
      </w:r>
    </w:p>
    <w:p>
      <w:pPr>
        <w:pStyle w:val="0"/>
        <w:spacing w:before="240" w:lineRule="auto"/>
        <w:ind w:firstLine="540"/>
        <w:jc w:val="both"/>
      </w:pPr>
      <w:r>
        <w:rPr>
          <w:sz w:val="24"/>
        </w:rPr>
        <w:t xml:space="preserve">заявление о предоставлении средств из бюджета субъекта Российской Федерации;</w:t>
      </w:r>
    </w:p>
    <w:p>
      <w:pPr>
        <w:pStyle w:val="0"/>
        <w:spacing w:before="240" w:lineRule="auto"/>
        <w:ind w:firstLine="540"/>
        <w:jc w:val="both"/>
      </w:pPr>
      <w:r>
        <w:rPr>
          <w:sz w:val="24"/>
        </w:rPr>
        <w:t xml:space="preserve">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Федерации по предоставлению которых софинансируются из федерального бюджета;</w:t>
      </w:r>
    </w:p>
    <w:p>
      <w:pPr>
        <w:pStyle w:val="0"/>
        <w:spacing w:before="240" w:lineRule="auto"/>
        <w:ind w:firstLine="540"/>
        <w:jc w:val="both"/>
      </w:pPr>
      <w:r>
        <w:rPr>
          <w:sz w:val="24"/>
        </w:rPr>
        <w:t xml:space="preserve">сведения из Федеральной системы прослеживаемости зерна об объемах производства зерновых культур собственного производства;</w:t>
      </w:r>
    </w:p>
    <w:p>
      <w:pPr>
        <w:pStyle w:val="0"/>
        <w:spacing w:before="240" w:lineRule="auto"/>
        <w:ind w:firstLine="540"/>
        <w:jc w:val="both"/>
      </w:pPr>
      <w:r>
        <w:rPr>
          <w:sz w:val="24"/>
        </w:rPr>
        <w:t xml:space="preserve">товаросопроводительные документы на партию зерна или партию продуктов переработки зерна, оформленные в соответствии с </w:t>
      </w:r>
      <w:hyperlink w:history="0" r:id="rId535"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с изм. и доп., вступ. в силу с 01.09.2025) {КонсультантПлюс}">
        <w:r>
          <w:rPr>
            <w:sz w:val="24"/>
            <w:color w:val="0000ff"/>
          </w:rPr>
          <w:t xml:space="preserve">Правилами</w:t>
        </w:r>
      </w:hyperlink>
      <w:r>
        <w:rPr>
          <w:sz w:val="24"/>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pPr>
        <w:pStyle w:val="0"/>
        <w:spacing w:before="240" w:lineRule="auto"/>
        <w:ind w:firstLine="540"/>
        <w:jc w:val="both"/>
      </w:pPr>
      <w:r>
        <w:rPr>
          <w:sz w:val="24"/>
        </w:rP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w:history="0" r:id="rId536"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quot; (с изм. и доп., вступ. в силу с 01.09.2025) {КонсультантПлюс}">
        <w:r>
          <w:rPr>
            <w:sz w:val="24"/>
            <w:color w:val="0000ff"/>
          </w:rPr>
          <w:t xml:space="preserve">приложении</w:t>
        </w:r>
      </w:hyperlink>
      <w:r>
        <w:rPr>
          <w:sz w:val="24"/>
        </w:rPr>
        <w:t xml:space="preserve"> к Правилам оформления товаросопроводительного документа.</w:t>
      </w:r>
    </w:p>
    <w:p>
      <w:pPr>
        <w:pStyle w:val="0"/>
        <w:spacing w:before="240" w:lineRule="auto"/>
        <w:ind w:firstLine="540"/>
        <w:jc w:val="both"/>
      </w:pPr>
      <w:r>
        <w:rPr>
          <w:sz w:val="24"/>
        </w:rPr>
        <w:t xml:space="preserve">9. Общий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0576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7">
                      <a:extLst>
                        <a:ext uri="{28A0092B-C50C-407E-A947-70E740481C1C}">
                          <a14:useLocalDpi xmlns:a14="http://schemas.microsoft.com/office/drawing/2010/main" val="0"/>
                        </a:ext>
                      </a:extLst>
                    </a:blip>
                    <a:srcRect/>
                    <a:stretch>
                      <a:fillRect/>
                    </a:stretch>
                  </pic:blipFill>
                  <pic:spPr bwMode="auto">
                    <a:xfrm>
                      <a:off x="0" y="0"/>
                      <a:ext cx="4057650" cy="582930"/>
                    </a:xfrm>
                    <a:prstGeom prst="rect">
                      <a:avLst/>
                    </a:prstGeom>
                    <a:noFill/>
                    <a:ln>
                      <a:noFill/>
                    </a:ln>
                  </pic:spPr>
                </pic:pic>
              </a:graphicData>
            </a:graphic>
          </wp:inline>
        </w:drawing>
      </w:r>
    </w:p>
    <w:p>
      <w:pPr>
        <w:pStyle w:val="0"/>
        <w:jc w:val="both"/>
      </w:pPr>
      <w:r>
        <w:rPr>
          <w:sz w:val="24"/>
        </w:rPr>
        <w:t xml:space="preserve">(в ред. </w:t>
      </w:r>
      <w:hyperlink w:history="0" r:id="rId53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 физических лиц недружественные действия и которые указаны в </w:t>
      </w:r>
      <w:hyperlink w:history="0" r:id="rId539"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
    <w:p>
      <w:pPr>
        <w:pStyle w:val="0"/>
        <w:spacing w:before="240" w:lineRule="auto"/>
        <w:ind w:firstLine="540"/>
        <w:jc w:val="both"/>
      </w:pPr>
      <w:r>
        <w:rPr>
          <w:sz w:val="24"/>
        </w:rPr>
        <w:t xml:space="preserve">A</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54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B</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54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C</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54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D</w:t>
      </w:r>
      <w:r>
        <w:rPr>
          <w:sz w:val="24"/>
          <w:vertAlign w:val="subscript"/>
        </w:rPr>
        <w:t xml:space="preserve">i</w:t>
      </w:r>
      <w:r>
        <w:rPr>
          <w:sz w:val="24"/>
        </w:rP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pPr>
        <w:pStyle w:val="0"/>
        <w:jc w:val="both"/>
      </w:pPr>
      <w:r>
        <w:rPr>
          <w:sz w:val="24"/>
        </w:rPr>
        <w:t xml:space="preserve">(в ред. </w:t>
      </w:r>
      <w:hyperlink w:history="0" r:id="rId54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4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соответствующих критериям, предусмотренным </w:t>
      </w:r>
      <w:hyperlink w:history="0" w:anchor="P1502" w:tooltip="8. Критериями отбора субъектов Российской Федерации для предоставления субсидии являются:">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m</w:t>
      </w:r>
      <w:r>
        <w:rPr>
          <w:sz w:val="24"/>
          <w:vertAlign w:val="subscript"/>
        </w:rPr>
        <w:t xml:space="preserve">i</w:t>
      </w:r>
      <w:r>
        <w:rPr>
          <w:sz w:val="24"/>
        </w:rP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pPr>
        <w:pStyle w:val="0"/>
        <w:jc w:val="both"/>
      </w:pPr>
      <w:r>
        <w:rPr>
          <w:sz w:val="24"/>
        </w:rPr>
        <w:t xml:space="preserve">(абзац введен </w:t>
      </w:r>
      <w:hyperlink w:history="0" r:id="rId54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10.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bookmarkStart w:id="1532" w:name="P1532"/>
    <w:bookmarkEnd w:id="1532"/>
    <w:p>
      <w:pPr>
        <w:pStyle w:val="0"/>
        <w:spacing w:before="240" w:lineRule="auto"/>
        <w:ind w:firstLine="540"/>
        <w:jc w:val="both"/>
      </w:pPr>
      <w:r>
        <w:rPr>
          <w:sz w:val="24"/>
        </w:rPr>
        <w:t xml:space="preserve">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bookmarkStart w:id="1533" w:name="P1533"/>
    <w:bookmarkEnd w:id="1533"/>
    <w:p>
      <w:pPr>
        <w:pStyle w:val="0"/>
        <w:spacing w:before="240" w:lineRule="auto"/>
        <w:ind w:firstLine="540"/>
        <w:jc w:val="both"/>
      </w:pPr>
      <w:r>
        <w:rPr>
          <w:sz w:val="24"/>
        </w:rPr>
        <w:t xml:space="preserve">11(1).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w:history="0" r:id="rId54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 физических лиц недружественные действия, указанные в </w:t>
      </w:r>
      <w:hyperlink w:history="0" r:id="rId54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4"/>
            <w:color w:val="0000ff"/>
          </w:rPr>
          <w:t xml:space="preserve">перечне</w:t>
        </w:r>
      </w:hyperlink>
      <w:r>
        <w:rPr>
          <w:sz w:val="24"/>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pPr>
        <w:pStyle w:val="0"/>
        <w:jc w:val="both"/>
      </w:pPr>
      <w:r>
        <w:rPr>
          <w:sz w:val="24"/>
        </w:rPr>
        <w:t xml:space="preserve">(в ред. </w:t>
      </w:r>
      <w:hyperlink w:history="0" r:id="rId548" w:tooltip="Постановление Правительства РФ от 25.11.2025 N 187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25.11.2025 N 1873)</w:t>
      </w:r>
    </w:p>
    <w:p>
      <w:pPr>
        <w:pStyle w:val="0"/>
        <w:spacing w:before="240" w:lineRule="auto"/>
        <w:ind w:firstLine="540"/>
        <w:jc w:val="both"/>
      </w:pPr>
      <w:r>
        <w:rPr>
          <w:sz w:val="24"/>
        </w:rPr>
        <w:t xml:space="preserve">Субъект Российской Федерации, допустивший нарушение обязательства по перечислению средств, указанного в </w:t>
      </w:r>
      <w:hyperlink w:history="0" w:anchor="P1499" w:tooltip="6(1). В соглашение о предоставлении субсидии, заключенное между Министерством сельского хозяйства Российской Федерации и высшим исполнительным органом субъекта Российской Федерации в соответствии с пунктом 10 Правил формирования субсидий (далее - соглашение),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w:r>
          <w:rPr>
            <w:sz w:val="24"/>
            <w:color w:val="0000ff"/>
          </w:rPr>
          <w:t xml:space="preserve">пункте 6(1)</w:t>
        </w:r>
      </w:hyperlink>
      <w:r>
        <w:rPr>
          <w:sz w:val="24"/>
        </w:rP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
    <w:p>
      <w:pPr>
        <w:pStyle w:val="0"/>
        <w:spacing w:before="240" w:lineRule="auto"/>
        <w:ind w:firstLine="540"/>
        <w:jc w:val="both"/>
      </w:pPr>
      <w:r>
        <w:rPr>
          <w:sz w:val="24"/>
        </w:rPr>
        <w:t xml:space="preserve">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pPr>
        <w:pStyle w:val="0"/>
        <w:jc w:val="both"/>
      </w:pPr>
      <w:r>
        <w:rPr>
          <w:sz w:val="24"/>
        </w:rPr>
        <w:t xml:space="preserve">(п. 11(1) введен </w:t>
      </w:r>
      <w:hyperlink w:history="0" r:id="rId54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bookmarkStart w:id="1538" w:name="P1538"/>
    <w:bookmarkEnd w:id="1538"/>
    <w:p>
      <w:pPr>
        <w:pStyle w:val="0"/>
        <w:spacing w:before="240" w:lineRule="auto"/>
        <w:ind w:firstLine="540"/>
        <w:jc w:val="both"/>
      </w:pPr>
      <w:r>
        <w:rPr>
          <w:sz w:val="24"/>
        </w:rPr>
        <w:t xml:space="preserve">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40" w:lineRule="auto"/>
        <w:ind w:firstLine="540"/>
        <w:jc w:val="both"/>
      </w:pPr>
      <w:r>
        <w:rPr>
          <w:sz w:val="24"/>
        </w:rPr>
        <w:t xml:space="preserve">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1532" w:tooltip="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w:r>
          <w:rPr>
            <w:sz w:val="24"/>
            <w:color w:val="0000ff"/>
          </w:rPr>
          <w:t xml:space="preserve">пунктами 11</w:t>
        </w:r>
      </w:hyperlink>
      <w:r>
        <w:rPr>
          <w:sz w:val="24"/>
        </w:rPr>
        <w:t xml:space="preserve"> и </w:t>
      </w:r>
      <w:hyperlink w:history="0" w:anchor="P1538" w:tooltip="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4"/>
            <w:color w:val="0000ff"/>
          </w:rPr>
          <w:t xml:space="preserve">12</w:t>
        </w:r>
      </w:hyperlink>
      <w:r>
        <w:rPr>
          <w:sz w:val="24"/>
        </w:rPr>
        <w:t xml:space="preserve"> настоящих Правил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расходные обязательства субъектов Российской Федерации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pPr>
        <w:pStyle w:val="0"/>
        <w:spacing w:before="240" w:lineRule="auto"/>
        <w:ind w:firstLine="540"/>
        <w:jc w:val="both"/>
      </w:pPr>
      <w:r>
        <w:rPr>
          <w:sz w:val="24"/>
        </w:rPr>
        <w:t xml:space="preserve">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товаропроизводителей агропромышленного комплекса - по </w:t>
      </w:r>
      <w:hyperlink w:history="0" r:id="rId550"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551"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1547" w:name="P1547"/>
    <w:bookmarkEnd w:id="1547"/>
    <w:p>
      <w:pPr>
        <w:pStyle w:val="0"/>
        <w:spacing w:before="240" w:lineRule="auto"/>
        <w:ind w:firstLine="540"/>
        <w:jc w:val="both"/>
      </w:pPr>
      <w:r>
        <w:rPr>
          <w:sz w:val="24"/>
        </w:rPr>
        <w:t xml:space="preserve">16. Эффективность использования субсидии (Э</w:t>
      </w:r>
      <w:r>
        <w:rPr>
          <w:sz w:val="24"/>
          <w:vertAlign w:val="subscript"/>
        </w:rPr>
        <w:t xml:space="preserve">i</w:t>
      </w:r>
      <w:r>
        <w:rPr>
          <w:sz w:val="24"/>
        </w:rPr>
        <w:t xml:space="preserve">)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pPr>
        <w:pStyle w:val="0"/>
        <w:jc w:val="both"/>
      </w:pPr>
      <w:r>
        <w:rPr>
          <w:sz w:val="24"/>
        </w:rPr>
        <w:t xml:space="preserve">(в ред. </w:t>
      </w:r>
      <w:hyperlink w:history="0" r:id="rId55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jc w:val="both"/>
      </w:pPr>
      <w:r>
        <w:rPr>
          <w:sz w:val="24"/>
        </w:rPr>
      </w:r>
    </w:p>
    <w:p>
      <w:pPr>
        <w:pStyle w:val="0"/>
        <w:jc w:val="center"/>
      </w:pPr>
      <w:r>
        <w:rPr>
          <w:position w:val="-32"/>
        </w:rPr>
        <w:drawing>
          <wp:inline distT="0" distB="0" distL="0" distR="0">
            <wp:extent cx="12687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a:extLst>
                        <a:ext uri="{28A0092B-C50C-407E-A947-70E740481C1C}">
                          <a14:useLocalDpi xmlns:a14="http://schemas.microsoft.com/office/drawing/2010/main" val="0"/>
                        </a:ext>
                      </a:extLst>
                    </a:blip>
                    <a:srcRect/>
                    <a:stretch>
                      <a:fillRect/>
                    </a:stretch>
                  </pic:blipFill>
                  <pic:spPr bwMode="auto">
                    <a:xfrm>
                      <a:off x="0" y="0"/>
                      <a:ext cx="12687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w:t>
      </w:r>
      <w:r>
        <w:rPr>
          <w:sz w:val="24"/>
        </w:rP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pPr>
        <w:pStyle w:val="0"/>
        <w:jc w:val="both"/>
      </w:pPr>
      <w:r>
        <w:rPr>
          <w:sz w:val="24"/>
        </w:rPr>
        <w:t xml:space="preserve">(в ред. </w:t>
      </w:r>
      <w:hyperlink w:history="0" r:id="rId554"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Х</w:t>
      </w:r>
      <w:r>
        <w:rPr>
          <w:sz w:val="24"/>
          <w:vertAlign w:val="subscript"/>
        </w:rPr>
        <w:t xml:space="preserve">ц</w:t>
      </w:r>
      <w:r>
        <w:rPr>
          <w:sz w:val="24"/>
        </w:rPr>
        <w:t xml:space="preserve"> - плановое значение результата использования субсидии, предусмотренное соглашением на отчетный финансовый год.</w:t>
      </w:r>
    </w:p>
    <w:p>
      <w:pPr>
        <w:pStyle w:val="0"/>
        <w:jc w:val="both"/>
      </w:pPr>
      <w:r>
        <w:rPr>
          <w:sz w:val="24"/>
        </w:rPr>
        <w:t xml:space="preserve">(в ред. </w:t>
      </w:r>
      <w:hyperlink w:history="0" r:id="rId55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w:history="0" r:id="rId5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jc w:val="both"/>
      </w:pPr>
      <w:r>
        <w:rPr>
          <w:sz w:val="24"/>
        </w:rPr>
        <w:t xml:space="preserve">(п. 17 в ред. </w:t>
      </w:r>
      <w:hyperlink w:history="0" r:id="rId55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22.08.2024 N 1129)</w:t>
      </w:r>
    </w:p>
    <w:p>
      <w:pPr>
        <w:pStyle w:val="0"/>
        <w:spacing w:before="240" w:lineRule="auto"/>
        <w:ind w:firstLine="540"/>
        <w:jc w:val="both"/>
      </w:pPr>
      <w:r>
        <w:rPr>
          <w:sz w:val="24"/>
        </w:rPr>
        <w:t xml:space="preserve">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17(1) введен </w:t>
      </w:r>
      <w:hyperlink w:history="0" r:id="rId56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22.08.2024 N 1129)</w:t>
      </w:r>
    </w:p>
    <w:p>
      <w:pPr>
        <w:pStyle w:val="0"/>
        <w:spacing w:before="240" w:lineRule="auto"/>
        <w:ind w:firstLine="540"/>
        <w:jc w:val="both"/>
      </w:pPr>
      <w:r>
        <w:rPr>
          <w:sz w:val="24"/>
        </w:rPr>
        <w:t xml:space="preserve">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1574" w:name="P1574"/>
    <w:bookmarkEnd w:id="1574"/>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ПРЯМЫХ ПОНЕСЕННЫХ ЗАТРАТ</w:t>
      </w:r>
    </w:p>
    <w:p>
      <w:pPr>
        <w:pStyle w:val="2"/>
        <w:jc w:val="center"/>
      </w:pPr>
      <w:r>
        <w:rPr>
          <w:sz w:val="24"/>
        </w:rPr>
        <w:t xml:space="preserve">НА СОЗДАНИЕ И (ИЛИ) МОДЕРНИЗАЦИЮ ОБЪЕКТОВ ПО ПЕРЕРАБОТКЕ</w:t>
      </w:r>
    </w:p>
    <w:p>
      <w:pPr>
        <w:pStyle w:val="2"/>
        <w:jc w:val="center"/>
      </w:pPr>
      <w:r>
        <w:rPr>
          <w:sz w:val="24"/>
        </w:rPr>
        <w:t xml:space="preserve">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61"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31.03.2022 N 527)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584" w:name="P1584"/>
    <w:bookmarkEnd w:id="1584"/>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w:history="0" r:id="rId562"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w:t>
      </w:r>
      <w:hyperlink w:history="0" r:id="rId563" w:tooltip="Федеральный закон от 29.12.2006 N 264-ФЗ (ред. от 31.07.2025) &quot;О развитии сельского хозяйства&quot; {КонсультантПлюс}">
        <w:r>
          <w:rPr>
            <w:sz w:val="24"/>
            <w:color w:val="0000ff"/>
          </w:rPr>
          <w:t xml:space="preserve">части 1 статьи 7</w:t>
        </w:r>
      </w:hyperlink>
      <w:r>
        <w:rPr>
          <w:sz w:val="24"/>
        </w:rPr>
        <w:t xml:space="preserve"> и </w:t>
      </w:r>
      <w:hyperlink w:history="0" r:id="rId564" w:tooltip="Федеральный закон от 29.12.2006 N 264-ФЗ (ред. от 31.07.2025) &quot;О развитии сельского хозяйства&quot; {КонсультантПлюс}">
        <w:r>
          <w:rPr>
            <w:sz w:val="24"/>
            <w:color w:val="0000ff"/>
          </w:rPr>
          <w:t xml:space="preserve">части 2 статьи 11</w:t>
        </w:r>
      </w:hyperlink>
      <w:r>
        <w:rPr>
          <w:sz w:val="24"/>
        </w:rP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
    <w:bookmarkStart w:id="1586" w:name="P1586"/>
    <w:bookmarkEnd w:id="1586"/>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pPr>
        <w:pStyle w:val="0"/>
        <w:spacing w:before="240" w:lineRule="auto"/>
        <w:ind w:firstLine="540"/>
        <w:jc w:val="both"/>
      </w:pPr>
      <w:r>
        <w:rPr>
          <w:sz w:val="24"/>
        </w:rPr>
        <w:t xml:space="preserve">"предприятие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pPr>
        <w:pStyle w:val="0"/>
        <w:spacing w:before="240" w:lineRule="auto"/>
        <w:ind w:firstLine="540"/>
        <w:jc w:val="both"/>
      </w:pPr>
      <w:r>
        <w:rPr>
          <w:sz w:val="24"/>
        </w:rPr>
        <w:t xml:space="preserve">"предприятие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pPr>
        <w:pStyle w:val="0"/>
        <w:spacing w:before="240" w:lineRule="auto"/>
        <w:ind w:firstLine="540"/>
        <w:jc w:val="both"/>
      </w:pPr>
      <w:r>
        <w:rPr>
          <w:sz w:val="24"/>
        </w:rPr>
        <w:t xml:space="preserve">"прямые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"фактическая стоимость объекта" - сумма затрат, понесенных получателями средств на создание и (или) модернизацию объекта.</w:t>
      </w:r>
    </w:p>
    <w:p>
      <w:pPr>
        <w:pStyle w:val="0"/>
        <w:spacing w:before="240" w:lineRule="auto"/>
        <w:ind w:firstLine="540"/>
        <w:jc w:val="both"/>
      </w:pPr>
      <w:r>
        <w:rPr>
          <w:sz w:val="24"/>
        </w:rPr>
        <w:t xml:space="preserve">3. Настоящие Правила не применяются:</w:t>
      </w:r>
    </w:p>
    <w:p>
      <w:pPr>
        <w:pStyle w:val="0"/>
        <w:spacing w:before="240" w:lineRule="auto"/>
        <w:ind w:firstLine="540"/>
        <w:jc w:val="both"/>
      </w:pPr>
      <w:r>
        <w:rPr>
          <w:sz w:val="24"/>
        </w:rP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w:history="0" r:id="rId565"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N 1528</w:t>
        </w:r>
      </w:hyperlink>
      <w:r>
        <w:rPr>
          <w:sz w:val="24"/>
        </w:rP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w:history="0" r:id="rId566"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4"/>
            <w:color w:val="0000ff"/>
          </w:rPr>
          <w:t xml:space="preserve">N 512</w:t>
        </w:r>
      </w:hyperlink>
      <w:r>
        <w:rPr>
          <w:sz w:val="24"/>
        </w:rP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pPr>
        <w:pStyle w:val="0"/>
        <w:spacing w:before="240" w:lineRule="auto"/>
        <w:ind w:firstLine="540"/>
        <w:jc w:val="both"/>
      </w:pPr>
      <w:r>
        <w:rPr>
          <w:sz w:val="24"/>
        </w:rPr>
        <w:t xml:space="preserve">б) к объектам инвестиций, построенным в соответствии с </w:t>
      </w:r>
      <w:hyperlink w:history="0" r:id="rId567"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частью 1 статьи 29.3</w:t>
        </w:r>
      </w:hyperlink>
      <w:r>
        <w:rPr>
          <w:sz w:val="24"/>
        </w:rPr>
        <w:t xml:space="preserve"> Федерального закона "О рыболовстве и сохранении водных биологических ресурсов".</w:t>
      </w:r>
    </w:p>
    <w:p>
      <w:pPr>
        <w:pStyle w:val="0"/>
        <w:spacing w:before="240" w:lineRule="auto"/>
        <w:ind w:firstLine="540"/>
        <w:jc w:val="both"/>
      </w:pPr>
      <w:r>
        <w:rPr>
          <w:sz w:val="24"/>
        </w:rPr>
        <w:t xml:space="preserve">4. 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58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части 1 статьи 3, части 1 статьи 7 и части 2 ст...">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6. 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bookmarkStart w:id="1603" w:name="P1603"/>
    <w:bookmarkEnd w:id="1603"/>
    <w:p>
      <w:pPr>
        <w:pStyle w:val="0"/>
        <w:spacing w:before="240" w:lineRule="auto"/>
        <w:ind w:firstLine="540"/>
        <w:jc w:val="both"/>
      </w:pPr>
      <w:r>
        <w:rPr>
          <w:sz w:val="24"/>
        </w:rPr>
        <w:t xml:space="preserve">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40" w:lineRule="auto"/>
        <w:ind w:firstLine="540"/>
        <w:jc w:val="both"/>
      </w:pPr>
      <w:r>
        <w:rPr>
          <w:sz w:val="24"/>
        </w:rPr>
        <w:t xml:space="preserve">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8. В случае, предусмотренном </w:t>
      </w:r>
      <w:hyperlink w:history="0" w:anchor="P1628" w:tooltip="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13</w:t>
        </w:r>
      </w:hyperlink>
      <w:r>
        <w:rPr>
          <w:sz w:val="24"/>
        </w:rP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pPr>
        <w:pStyle w:val="0"/>
        <w:spacing w:before="240" w:lineRule="auto"/>
        <w:ind w:firstLine="540"/>
        <w:jc w:val="both"/>
      </w:pPr>
      <w:r>
        <w:rPr>
          <w:sz w:val="24"/>
        </w:rPr>
        <w:t xml:space="preserve">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pPr>
        <w:pStyle w:val="0"/>
        <w:spacing w:before="240" w:lineRule="auto"/>
        <w:ind w:firstLine="540"/>
        <w:jc w:val="both"/>
      </w:pPr>
      <w:r>
        <w:rPr>
          <w:sz w:val="24"/>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56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10.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наличие заключенного соглашения в соответствии с </w:t>
      </w:r>
      <w:hyperlink w:history="0" r:id="rId5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1614" w:name="P1614"/>
    <w:bookmarkEnd w:id="1614"/>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9"/>
        </w:rPr>
        <w:drawing>
          <wp:inline distT="0" distB="0" distL="0" distR="0">
            <wp:extent cx="883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a:extLst>
                        <a:ext uri="{28A0092B-C50C-407E-A947-70E740481C1C}">
                          <a14:useLocalDpi xmlns:a14="http://schemas.microsoft.com/office/drawing/2010/main" val="0"/>
                        </a:ext>
                      </a:extLst>
                    </a:blip>
                    <a:srcRect/>
                    <a:stretch>
                      <a:fillRect/>
                    </a:stretch>
                  </pic:blipFill>
                  <pic:spPr bwMode="auto">
                    <a:xfrm>
                      <a:off x="0" y="0"/>
                      <a:ext cx="88392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i</w:t>
      </w:r>
      <w:r>
        <w:rPr>
          <w:sz w:val="24"/>
        </w:rPr>
        <w:t xml:space="preserve"> - объем средств, необходимых для возмещения части прямых понесенных затрат на создание и (или) модернизацию объектов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pPr>
        <w:pStyle w:val="0"/>
        <w:jc w:val="both"/>
      </w:pPr>
      <w:r>
        <w:rPr>
          <w:sz w:val="24"/>
        </w:rPr>
      </w:r>
    </w:p>
    <w:p>
      <w:pPr>
        <w:pStyle w:val="0"/>
        <w:jc w:val="center"/>
      </w:pPr>
      <w:r>
        <w:rPr>
          <w:position w:val="-12"/>
        </w:rPr>
        <w:drawing>
          <wp:inline distT="0" distB="0" distL="0" distR="0">
            <wp:extent cx="111252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a:extLst>
                        <a:ext uri="{28A0092B-C50C-407E-A947-70E740481C1C}">
                          <a14:useLocalDpi xmlns:a14="http://schemas.microsoft.com/office/drawing/2010/main" val="0"/>
                        </a:ext>
                      </a:extLst>
                    </a:blip>
                    <a:srcRect/>
                    <a:stretch>
                      <a:fillRect/>
                    </a:stretch>
                  </pic:blipFill>
                  <pic:spPr bwMode="auto">
                    <a:xfrm>
                      <a:off x="0" y="0"/>
                      <a:ext cx="1112520" cy="3048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в i-м субъекте Российской Федерации;</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1603"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4"/>
            <w:color w:val="0000ff"/>
          </w:rPr>
          <w:t xml:space="preserve">пунктом 7</w:t>
        </w:r>
      </w:hyperlink>
      <w:r>
        <w:rPr>
          <w:sz w:val="24"/>
        </w:rPr>
        <w:t xml:space="preserve"> настоящих Правил.</w:t>
      </w:r>
    </w:p>
    <w:bookmarkStart w:id="1628" w:name="P1628"/>
    <w:bookmarkEnd w:id="1628"/>
    <w:p>
      <w:pPr>
        <w:pStyle w:val="0"/>
        <w:spacing w:before="240" w:lineRule="auto"/>
        <w:ind w:firstLine="540"/>
        <w:jc w:val="both"/>
      </w:pPr>
      <w:r>
        <w:rPr>
          <w:sz w:val="24"/>
        </w:rPr>
        <w:t xml:space="preserve">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pPr>
        <w:pStyle w:val="0"/>
        <w:jc w:val="both"/>
      </w:pPr>
      <w:r>
        <w:rPr>
          <w:sz w:val="24"/>
        </w:rPr>
      </w:r>
    </w:p>
    <w:p>
      <w:pPr>
        <w:pStyle w:val="0"/>
        <w:jc w:val="center"/>
      </w:pPr>
      <w:r>
        <w:rPr>
          <w:position w:val="-30"/>
        </w:rPr>
        <w:drawing>
          <wp:inline distT="0" distB="0" distL="0" distR="0">
            <wp:extent cx="2438400"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3">
                      <a:extLst>
                        <a:ext uri="{28A0092B-C50C-407E-A947-70E740481C1C}">
                          <a14:useLocalDpi xmlns:a14="http://schemas.microsoft.com/office/drawing/2010/main" val="0"/>
                        </a:ext>
                      </a:extLst>
                    </a:blip>
                    <a:srcRect/>
                    <a:stretch>
                      <a:fillRect/>
                    </a:stretch>
                  </pic:blipFill>
                  <pic:spPr bwMode="auto">
                    <a:xfrm>
                      <a:off x="0" y="0"/>
                      <a:ext cx="2438400" cy="5334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1614"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16.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получателей средств по </w:t>
      </w:r>
      <w:hyperlink w:history="0" r:id="rId574"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575"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bookmarkStart w:id="1638" w:name="P1638"/>
    <w:bookmarkEnd w:id="1638"/>
    <w:p>
      <w:pPr>
        <w:pStyle w:val="0"/>
        <w:spacing w:before="240" w:lineRule="auto"/>
        <w:ind w:firstLine="540"/>
        <w:jc w:val="both"/>
      </w:pPr>
      <w:r>
        <w:rPr>
          <w:sz w:val="24"/>
        </w:rPr>
        <w:t xml:space="preserve">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17. 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history="0" w:anchor="P1638" w:tooltip="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
        <w:r>
          <w:rPr>
            <w:sz w:val="24"/>
            <w:color w:val="0000ff"/>
          </w:rPr>
          <w:t xml:space="preserve">подпунктом "г" пункта 16</w:t>
        </w:r>
      </w:hyperlink>
      <w:r>
        <w:rPr>
          <w:sz w:val="24"/>
        </w:rPr>
        <w:t xml:space="preserve"> настоящих Правил.</w:t>
      </w:r>
    </w:p>
    <w:p>
      <w:pPr>
        <w:pStyle w:val="0"/>
        <w:spacing w:before="240" w:lineRule="auto"/>
        <w:ind w:firstLine="540"/>
        <w:jc w:val="both"/>
      </w:pPr>
      <w:r>
        <w:rPr>
          <w:sz w:val="24"/>
        </w:rPr>
        <w:t xml:space="preserve">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pPr>
        <w:pStyle w:val="0"/>
        <w:spacing w:before="240" w:lineRule="auto"/>
        <w:ind w:firstLine="540"/>
        <w:jc w:val="both"/>
      </w:pPr>
      <w:r>
        <w:rPr>
          <w:sz w:val="24"/>
        </w:rPr>
        <w:t xml:space="preserve">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19. В случае отсутствия в текущем финансовом году у субъекта Российской Федерации потребности в субсидии невостребованный объем субсидии на основании письменного обращения уполномоченного органа перераспределяется между другими субъектами Российской Федерации с учетом </w:t>
      </w:r>
      <w:hyperlink w:history="0" w:anchor="P1603"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sz w:val="24"/>
            <w:color w:val="0000ff"/>
          </w:rPr>
          <w:t xml:space="preserve">пунктов 7</w:t>
        </w:r>
      </w:hyperlink>
      <w:r>
        <w:rPr>
          <w:sz w:val="24"/>
        </w:rPr>
        <w:t xml:space="preserve"> и </w:t>
      </w:r>
      <w:hyperlink w:history="0" w:anchor="P1614" w:tooltip="11.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11</w:t>
        </w:r>
      </w:hyperlink>
      <w:r>
        <w:rPr>
          <w:sz w:val="24"/>
        </w:rPr>
        <w:t xml:space="preserve"> настоящих Правил и в соответствии с бюджетным законодательством Российской Федерации.</w:t>
      </w:r>
    </w:p>
    <w:p>
      <w:pPr>
        <w:pStyle w:val="0"/>
        <w:spacing w:before="240" w:lineRule="auto"/>
        <w:ind w:firstLine="540"/>
        <w:jc w:val="both"/>
      </w:pPr>
      <w:r>
        <w:rPr>
          <w:sz w:val="24"/>
        </w:rPr>
        <w:t xml:space="preserve">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pPr>
        <w:pStyle w:val="0"/>
        <w:spacing w:before="240" w:lineRule="auto"/>
        <w:ind w:firstLine="540"/>
        <w:jc w:val="both"/>
      </w:pPr>
      <w:r>
        <w:rPr>
          <w:sz w:val="24"/>
        </w:rPr>
        <w:t xml:space="preserve">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25 процентов фактической стоимости объекта - в 4-й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21.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history="0" w:anchor="P1586" w:tooltip="2. Понятия, используемые в настоящих Правилах, означают следующее:">
        <w:r>
          <w:rPr>
            <w:sz w:val="24"/>
            <w:color w:val="0000ff"/>
          </w:rPr>
          <w:t xml:space="preserve">пункте 2</w:t>
        </w:r>
      </w:hyperlink>
      <w:r>
        <w:rPr>
          <w:sz w:val="24"/>
        </w:rP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
    <w:p>
      <w:pPr>
        <w:pStyle w:val="0"/>
        <w:spacing w:before="240" w:lineRule="auto"/>
        <w:ind w:firstLine="540"/>
        <w:jc w:val="both"/>
      </w:pPr>
      <w:r>
        <w:rPr>
          <w:sz w:val="24"/>
        </w:rPr>
        <w:t xml:space="preserve">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pPr>
        <w:pStyle w:val="0"/>
        <w:spacing w:before="240" w:lineRule="auto"/>
        <w:ind w:firstLine="540"/>
        <w:jc w:val="both"/>
      </w:pPr>
      <w:r>
        <w:rPr>
          <w:sz w:val="24"/>
        </w:rPr>
        <w:t xml:space="preserve">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касающихся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5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7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25.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1667" w:name="P1667"/>
    <w:bookmarkEnd w:id="166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ФИНАНСОВОМУ ОБЕСПЕЧЕНИЮ СОЗДАНИЯ УСЛОВИЙ</w:t>
      </w:r>
    </w:p>
    <w:p>
      <w:pPr>
        <w:pStyle w:val="2"/>
        <w:jc w:val="center"/>
      </w:pPr>
      <w:r>
        <w:rPr>
          <w:sz w:val="24"/>
        </w:rPr>
        <w:t xml:space="preserve">ДЛЯ ПОЛУЧЕНИЯ ВЕТЕРИНАРНЫМИ ЛАБОРАТОРИЯМИ СУБЪЕКТОВ</w:t>
      </w:r>
    </w:p>
    <w:p>
      <w:pPr>
        <w:pStyle w:val="2"/>
        <w:jc w:val="center"/>
      </w:pPr>
      <w:r>
        <w:rPr>
          <w:sz w:val="24"/>
        </w:rPr>
        <w:t xml:space="preserve">РОССИЙСКОЙ ФЕДЕРАЦИИ АККРЕДИТАЦИИ В НАЦИОНАЛЬНОЙ СИСТЕМЕ</w:t>
      </w:r>
    </w:p>
    <w:p>
      <w:pPr>
        <w:pStyle w:val="2"/>
        <w:jc w:val="center"/>
      </w:pPr>
      <w:r>
        <w:rPr>
          <w:sz w:val="24"/>
        </w:rPr>
        <w:t xml:space="preserve">АККРЕДИТАЦИИ И (ИЛИ) РАСШИРЕНИЯ ИХ ОБЛАСТИ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79"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22.11.2023 N 1959)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
    <w:p>
      <w:pPr>
        <w:pStyle w:val="0"/>
        <w:spacing w:before="240" w:lineRule="auto"/>
        <w:ind w:firstLine="540"/>
        <w:jc w:val="both"/>
      </w:pPr>
      <w:r>
        <w:rPr>
          <w:sz w:val="24"/>
        </w:rPr>
        <w:t xml:space="preserve">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bookmarkStart w:id="1680" w:name="P1680"/>
    <w:bookmarkEnd w:id="1680"/>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580" w:tooltip="Ссылка на КонсультантПлюс">
        <w:r>
          <w:rPr>
            <w:sz w:val="24"/>
            <w:color w:val="0000ff"/>
          </w:rPr>
          <w:t xml:space="preserve">проекта</w:t>
        </w:r>
      </w:hyperlink>
      <w:r>
        <w:rPr>
          <w:sz w:val="24"/>
        </w:rP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pPr>
        <w:pStyle w:val="0"/>
        <w:spacing w:before="240" w:lineRule="auto"/>
        <w:ind w:firstLine="540"/>
        <w:jc w:val="both"/>
      </w:pPr>
      <w:r>
        <w:rPr>
          <w:sz w:val="24"/>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68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3. Субсидии предоставляются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w:history="0" r:id="rId58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субсидий).</w:t>
      </w:r>
    </w:p>
    <w:p>
      <w:pPr>
        <w:pStyle w:val="0"/>
        <w:spacing w:before="240" w:lineRule="auto"/>
        <w:ind w:firstLine="540"/>
        <w:jc w:val="both"/>
      </w:pPr>
      <w:r>
        <w:rPr>
          <w:sz w:val="24"/>
        </w:rPr>
        <w:t xml:space="preserve">4.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pPr>
        <w:pStyle w:val="0"/>
        <w:spacing w:before="240" w:lineRule="auto"/>
        <w:ind w:firstLine="540"/>
        <w:jc w:val="both"/>
      </w:pPr>
      <w:r>
        <w:rPr>
          <w:sz w:val="24"/>
        </w:rP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w:history="0" r:id="rId582" w:tooltip="Постановление Правительства РФ от 07.11.2016 N 1140 (ред. от 27.03.2025)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осударственной информационной системы в области ветеринарии&quot;) {КонсультантПлюс}">
        <w:r>
          <w:rPr>
            <w:sz w:val="24"/>
            <w:color w:val="0000ff"/>
          </w:rPr>
          <w:t xml:space="preserve">постановлением</w:t>
        </w:r>
      </w:hyperlink>
      <w:r>
        <w:rPr>
          <w:sz w:val="24"/>
        </w:rP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5. 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w:history="0" r:id="rId583" w:tooltip="&quot;Бюджетный кодекс Российской Федерации&quot; от 31.07.1998 N 145-ФЗ (ред. от 28.12.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 этих субсидий.</w:t>
      </w:r>
    </w:p>
    <w:p>
      <w:pPr>
        <w:pStyle w:val="0"/>
        <w:spacing w:before="240" w:lineRule="auto"/>
        <w:ind w:firstLine="540"/>
        <w:jc w:val="both"/>
      </w:pPr>
      <w:r>
        <w:rPr>
          <w:sz w:val="24"/>
        </w:rP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w:history="0" r:id="rId58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7. Размер субсидии, предоставляемой бюджету i-го субъекта Российской Федерации в очередном финансовом году (W</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position w:val="-63"/>
        </w:rPr>
        <w:drawing>
          <wp:inline distT="0" distB="0" distL="0" distR="0">
            <wp:extent cx="200025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5">
                      <a:extLst>
                        <a:ext uri="{28A0092B-C50C-407E-A947-70E740481C1C}">
                          <a14:useLocalDpi xmlns:a14="http://schemas.microsoft.com/office/drawing/2010/main" val="0"/>
                        </a:ext>
                      </a:extLst>
                    </a:blip>
                    <a:srcRect/>
                    <a:stretch>
                      <a:fillRect/>
                    </a:stretch>
                  </pic:blipFill>
                  <pic:spPr bwMode="auto">
                    <a:xfrm>
                      <a:off x="0" y="0"/>
                      <a:ext cx="2000250" cy="96012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i</w:t>
      </w:r>
      <w:r>
        <w:rPr>
          <w:sz w:val="24"/>
        </w:rP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history="0" w:anchor="P1700" w:tooltip="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абзацем вторым пункта 1 статьи 78.1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
        <w:r>
          <w:rPr>
            <w:sz w:val="24"/>
            <w:color w:val="0000ff"/>
          </w:rPr>
          <w:t xml:space="preserve">пунктами 8</w:t>
        </w:r>
      </w:hyperlink>
      <w:r>
        <w:rPr>
          <w:sz w:val="24"/>
        </w:rPr>
        <w:t xml:space="preserve"> и </w:t>
      </w:r>
      <w:hyperlink w:history="0" w:anchor="P1701" w:tooltip="9. Ветеринарным лабораториям возмещаются следующие затраты, понесенные начиная с 2019 года:">
        <w:r>
          <w:rPr>
            <w:sz w:val="24"/>
            <w:color w:val="0000ff"/>
          </w:rPr>
          <w:t xml:space="preserve">9</w:t>
        </w:r>
      </w:hyperlink>
      <w:r>
        <w:rPr>
          <w:sz w:val="24"/>
        </w:rPr>
        <w:t xml:space="preserve"> настоящих Правил (рублей);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5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заявивших потребность о понесенных затратах ветеринарными лабораториями.</w:t>
      </w:r>
    </w:p>
    <w:bookmarkStart w:id="1700" w:name="P1700"/>
    <w:bookmarkEnd w:id="1700"/>
    <w:p>
      <w:pPr>
        <w:pStyle w:val="0"/>
        <w:spacing w:before="240" w:lineRule="auto"/>
        <w:ind w:firstLine="540"/>
        <w:jc w:val="both"/>
      </w:pPr>
      <w:r>
        <w:rPr>
          <w:sz w:val="24"/>
        </w:rPr>
        <w:t xml:space="preserve">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w:history="0" r:id="rId587" w:tooltip="&quot;Бюджетный кодекс Российской Федерации&quot; от 31.07.1998 N 145-ФЗ (ред. от 28.12.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 указанных в </w:t>
      </w:r>
      <w:hyperlink w:history="0" w:anchor="P1701" w:tooltip="9. Ветеринарным лабораториям возмещаются следующие затраты, понесенные начиная с 2019 года:">
        <w:r>
          <w:rPr>
            <w:sz w:val="24"/>
            <w:color w:val="0000ff"/>
          </w:rPr>
          <w:t xml:space="preserve">пункте 9</w:t>
        </w:r>
      </w:hyperlink>
      <w:r>
        <w:rPr>
          <w:sz w:val="24"/>
        </w:rPr>
        <w:t xml:space="preserve"> настоящих Правил.</w:t>
      </w:r>
    </w:p>
    <w:bookmarkStart w:id="1701" w:name="P1701"/>
    <w:bookmarkEnd w:id="1701"/>
    <w:p>
      <w:pPr>
        <w:pStyle w:val="0"/>
        <w:spacing w:before="240" w:lineRule="auto"/>
        <w:ind w:firstLine="540"/>
        <w:jc w:val="both"/>
      </w:pPr>
      <w:r>
        <w:rPr>
          <w:sz w:val="24"/>
        </w:rPr>
        <w:t xml:space="preserve">9. Ветеринарным лабораториям возмещаются следующие затраты, понесенные начиная с 2019 года:</w:t>
      </w:r>
    </w:p>
    <w:p>
      <w:pPr>
        <w:pStyle w:val="0"/>
        <w:spacing w:before="240" w:lineRule="auto"/>
        <w:ind w:firstLine="540"/>
        <w:jc w:val="both"/>
      </w:pPr>
      <w:r>
        <w:rPr>
          <w:sz w:val="24"/>
        </w:rPr>
        <w:t xml:space="preserve">а) реконструкция, капитальный или текущий ремонт здания (помещения) ветеринарной лаборатории, вивария;</w:t>
      </w:r>
    </w:p>
    <w:p>
      <w:pPr>
        <w:pStyle w:val="0"/>
        <w:spacing w:before="240" w:lineRule="auto"/>
        <w:ind w:firstLine="540"/>
        <w:jc w:val="both"/>
      </w:pPr>
      <w:r>
        <w:rPr>
          <w:sz w:val="24"/>
        </w:rPr>
        <w:t xml:space="preserve">б) модернизация и (или) приобретение оборудования;</w:t>
      </w:r>
    </w:p>
    <w:p>
      <w:pPr>
        <w:pStyle w:val="0"/>
        <w:spacing w:before="240" w:lineRule="auto"/>
        <w:ind w:firstLine="540"/>
        <w:jc w:val="both"/>
      </w:pPr>
      <w:r>
        <w:rPr>
          <w:sz w:val="24"/>
        </w:rPr>
        <w:t xml:space="preserve">в) приобретение лабораторной мебели;</w:t>
      </w:r>
    </w:p>
    <w:p>
      <w:pPr>
        <w:pStyle w:val="0"/>
        <w:spacing w:before="240" w:lineRule="auto"/>
        <w:ind w:firstLine="540"/>
        <w:jc w:val="both"/>
      </w:pPr>
      <w:r>
        <w:rPr>
          <w:sz w:val="24"/>
        </w:rPr>
        <w:t xml:space="preserve">г) обучение сотрудников ветеринарной лаборатории;</w:t>
      </w:r>
    </w:p>
    <w:p>
      <w:pPr>
        <w:pStyle w:val="0"/>
        <w:spacing w:before="240" w:lineRule="auto"/>
        <w:ind w:firstLine="540"/>
        <w:jc w:val="both"/>
      </w:pPr>
      <w:r>
        <w:rPr>
          <w:sz w:val="24"/>
        </w:rPr>
        <w:t xml:space="preserve">д) проведение межлабораторных сличительных испытаний.</w:t>
      </w:r>
    </w:p>
    <w:p>
      <w:pPr>
        <w:pStyle w:val="0"/>
        <w:spacing w:before="240" w:lineRule="auto"/>
        <w:ind w:firstLine="540"/>
        <w:jc w:val="both"/>
      </w:pPr>
      <w:r>
        <w:rPr>
          <w:sz w:val="24"/>
        </w:rPr>
        <w:t xml:space="preserve">10. При предоставлении субсидий на цели, указанные в </w:t>
      </w:r>
      <w:hyperlink w:history="0" w:anchor="P168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pPr>
        <w:pStyle w:val="0"/>
        <w:spacing w:before="240" w:lineRule="auto"/>
        <w:ind w:firstLine="540"/>
        <w:jc w:val="both"/>
      </w:pPr>
      <w:r>
        <w:rPr>
          <w:sz w:val="24"/>
        </w:rPr>
        <w:t xml:space="preserve">11. Не допускается предоставление субсидий субъектам Российской Федерации в случае, если на цели, указанные в </w:t>
      </w:r>
      <w:hyperlink w:history="0" w:anchor="P168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предоставляются другие межбюджетные трансферты.</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pPr>
        <w:pStyle w:val="0"/>
        <w:spacing w:before="240" w:lineRule="auto"/>
        <w:ind w:firstLine="540"/>
        <w:jc w:val="both"/>
      </w:pPr>
      <w:r>
        <w:rPr>
          <w:sz w:val="24"/>
        </w:rP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168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опромышленного комплекса&quot;, входящего в состав национального проекта &quot;Международная кооперация и экспорт&quot; (далее - региональный проект).">
        <w:r>
          <w:rPr>
            <w:sz w:val="24"/>
            <w:color w:val="0000ff"/>
          </w:rPr>
          <w:t xml:space="preserve">пункте 2</w:t>
        </w:r>
      </w:hyperlink>
      <w:r>
        <w:rPr>
          <w:sz w:val="24"/>
        </w:rPr>
        <w:t xml:space="preserve"> настоящих Правил расходных обязательств субъекта Российской Федерации, - не позднее 30-го дня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w:history="0" r:id="rId588"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4"/>
            <w:color w:val="0000ff"/>
          </w:rPr>
          <w:t xml:space="preserve">форме</w:t>
        </w:r>
      </w:hyperlink>
      <w:r>
        <w:rPr>
          <w:sz w:val="24"/>
        </w:rPr>
        <w:t xml:space="preserve"> и в </w:t>
      </w:r>
      <w:hyperlink w:history="0" r:id="rId589"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 {КонсультантПлюс}">
        <w:r>
          <w:rPr>
            <w:sz w:val="24"/>
            <w:color w:val="0000ff"/>
          </w:rPr>
          <w:t xml:space="preserve">срок</w:t>
        </w:r>
      </w:hyperlink>
      <w:r>
        <w:rPr>
          <w:sz w:val="24"/>
        </w:rPr>
        <w:t xml:space="preserve">, которые установлены Министерством сельского хозяйства Российской Федерации.</w:t>
      </w:r>
    </w:p>
    <w:p>
      <w:pPr>
        <w:pStyle w:val="0"/>
        <w:spacing w:before="240" w:lineRule="auto"/>
        <w:ind w:firstLine="540"/>
        <w:jc w:val="both"/>
      </w:pPr>
      <w:r>
        <w:rPr>
          <w:sz w:val="24"/>
        </w:rPr>
        <w:t xml:space="preserve">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pPr>
        <w:pStyle w:val="0"/>
        <w:spacing w:before="240" w:lineRule="auto"/>
        <w:ind w:firstLine="540"/>
        <w:jc w:val="both"/>
      </w:pPr>
      <w:r>
        <w:rPr>
          <w:sz w:val="24"/>
        </w:rPr>
        <w:t xml:space="preserve">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pPr>
        <w:pStyle w:val="0"/>
        <w:spacing w:before="240" w:lineRule="auto"/>
        <w:ind w:firstLine="540"/>
        <w:jc w:val="both"/>
      </w:pPr>
      <w:r>
        <w:rPr>
          <w:sz w:val="24"/>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pPr>
        <w:pStyle w:val="0"/>
        <w:spacing w:before="240" w:lineRule="auto"/>
        <w:ind w:firstLine="540"/>
        <w:jc w:val="both"/>
      </w:pPr>
      <w:r>
        <w:rPr>
          <w:sz w:val="24"/>
        </w:rPr>
        <w:t xml:space="preserve">18. 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w:history="0" r:id="rId5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9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59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1731" w:name="P1731"/>
    <w:bookmarkEnd w:id="1731"/>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ПРЯМЫХ ПОНЕСЕННЫХ ЗАТРАТ</w:t>
      </w:r>
    </w:p>
    <w:p>
      <w:pPr>
        <w:pStyle w:val="2"/>
        <w:jc w:val="center"/>
      </w:pPr>
      <w:r>
        <w:rPr>
          <w:sz w:val="24"/>
        </w:rPr>
        <w:t xml:space="preserve">НА СОЗДАНИЕ И (ИЛИ) МОДЕРНИЗАЦИЮ ОБЪЕКТОВ АГРОПРОМЫШЛЕННОГО</w:t>
      </w:r>
    </w:p>
    <w:p>
      <w:pPr>
        <w:pStyle w:val="2"/>
        <w:jc w:val="center"/>
      </w:pPr>
      <w:r>
        <w:rPr>
          <w:sz w:val="24"/>
        </w:rPr>
        <w:t xml:space="preserve">КОМПЛЕКСА, А ТАКЖЕ НА ПРИОБРЕТЕНИЕ И ВВОД В ПРОМЫШЛЕННУЮ</w:t>
      </w:r>
    </w:p>
    <w:p>
      <w:pPr>
        <w:pStyle w:val="2"/>
        <w:jc w:val="center"/>
      </w:pPr>
      <w:r>
        <w:rPr>
          <w:sz w:val="24"/>
        </w:rPr>
        <w:t xml:space="preserve">ЭКСПЛУАТАЦИЮ МАРКИРОВОЧНОГО ОБОРУДОВАНИЯ ДЛЯ ВНЕДРЕНИЯ</w:t>
      </w:r>
    </w:p>
    <w:p>
      <w:pPr>
        <w:pStyle w:val="2"/>
        <w:jc w:val="center"/>
      </w:pPr>
      <w:r>
        <w:rPr>
          <w:sz w:val="24"/>
        </w:rPr>
        <w:t xml:space="preserve">ОБЯЗАТЕЛЬНОЙ МАРКИРОВКИ ОТДЕЛЬНЫХ ВИДОВ</w:t>
      </w:r>
    </w:p>
    <w:p>
      <w:pPr>
        <w:pStyle w:val="2"/>
        <w:jc w:val="center"/>
      </w:pPr>
      <w:r>
        <w:rPr>
          <w:sz w:val="24"/>
        </w:rPr>
        <w:t xml:space="preserve">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593" w:tooltip="Постановление Правительства РФ от 22.05.2024 N 63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22.05.2024 N 630;</w:t>
            </w:r>
          </w:p>
          <w:p>
            <w:pPr>
              <w:pStyle w:val="0"/>
              <w:jc w:val="center"/>
            </w:pPr>
            <w:r>
              <w:rPr>
                <w:sz w:val="24"/>
                <w:color w:val="392c69"/>
              </w:rPr>
              <w:t xml:space="preserve">в ред. </w:t>
            </w:r>
            <w:hyperlink w:history="0" r:id="rId594"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07.03.2025 N 292)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745" w:name="P1745"/>
    <w:bookmarkEnd w:id="1745"/>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федерального </w:t>
      </w:r>
      <w:hyperlink w:history="0" r:id="rId595"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Государственной </w:t>
      </w:r>
      <w:hyperlink w:history="0" w:anchor="P61" w:tooltip="ГОСУДАРСТВЕННАЯ ПРОГРАММА">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pPr>
        <w:pStyle w:val="0"/>
        <w:spacing w:before="240" w:lineRule="auto"/>
        <w:ind w:firstLine="540"/>
        <w:jc w:val="both"/>
      </w:pPr>
      <w:r>
        <w:rPr>
          <w:sz w:val="24"/>
        </w:rPr>
        <w:t xml:space="preserve">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40" w:lineRule="auto"/>
        <w:ind w:firstLine="540"/>
        <w:jc w:val="both"/>
      </w:pPr>
      <w:r>
        <w:rPr>
          <w:sz w:val="24"/>
        </w:rP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w:history="0" r:id="rId596"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4"/>
            <w:color w:val="0000ff"/>
          </w:rPr>
          <w:t xml:space="preserve">пунктом 3.1 части 1 статьи 5</w:t>
        </w:r>
      </w:hyperlink>
      <w:r>
        <w:rPr>
          <w:sz w:val="24"/>
        </w:rP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
    <w:p>
      <w:pPr>
        <w:pStyle w:val="0"/>
        <w:spacing w:before="240" w:lineRule="auto"/>
        <w:ind w:firstLine="540"/>
        <w:jc w:val="both"/>
      </w:pPr>
      <w:r>
        <w:rPr>
          <w:sz w:val="24"/>
        </w:rPr>
        <w:t xml:space="preserve">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pPr>
        <w:pStyle w:val="0"/>
        <w:spacing w:before="240" w:lineRule="auto"/>
        <w:ind w:firstLine="540"/>
        <w:jc w:val="both"/>
      </w:pPr>
      <w:r>
        <w:rPr>
          <w:sz w:val="24"/>
        </w:rPr>
        <w:t xml:space="preserve">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w:history="0" r:id="rId59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0401</w:t>
        </w:r>
      </w:hyperlink>
      <w:r>
        <w:rPr>
          <w:sz w:val="24"/>
        </w:rPr>
        <w:t xml:space="preserve">, </w:t>
      </w:r>
      <w:hyperlink w:history="0" r:id="rId598"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0402</w:t>
        </w:r>
      </w:hyperlink>
      <w:r>
        <w:rPr>
          <w:sz w:val="24"/>
        </w:rPr>
        <w:t xml:space="preserve">, </w:t>
      </w:r>
      <w:hyperlink w:history="0" r:id="rId59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0403</w:t>
        </w:r>
      </w:hyperlink>
      <w:r>
        <w:rPr>
          <w:sz w:val="24"/>
        </w:rPr>
        <w:t xml:space="preserve">, </w:t>
      </w:r>
      <w:hyperlink w:history="0" r:id="rId60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0404</w:t>
        </w:r>
      </w:hyperlink>
      <w:r>
        <w:rPr>
          <w:sz w:val="24"/>
        </w:rPr>
        <w:t xml:space="preserve">, </w:t>
      </w:r>
      <w:hyperlink w:history="0" r:id="rId6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0405</w:t>
        </w:r>
      </w:hyperlink>
      <w:r>
        <w:rPr>
          <w:sz w:val="24"/>
        </w:rPr>
        <w:t xml:space="preserve">, </w:t>
      </w:r>
      <w:hyperlink w:history="0" r:id="rId60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0406</w:t>
        </w:r>
      </w:hyperlink>
      <w:r>
        <w:rPr>
          <w:sz w:val="24"/>
        </w:rPr>
        <w:t xml:space="preserve">, </w:t>
      </w:r>
      <w:hyperlink w:history="0" r:id="rId60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2202 99 910 0</w:t>
        </w:r>
      </w:hyperlink>
      <w:r>
        <w:rPr>
          <w:sz w:val="24"/>
        </w:rPr>
        <w:t xml:space="preserve">, </w:t>
      </w:r>
      <w:hyperlink w:history="0" r:id="rId60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2202 99 950 0</w:t>
        </w:r>
      </w:hyperlink>
      <w:r>
        <w:rPr>
          <w:sz w:val="24"/>
        </w:rPr>
        <w:t xml:space="preserve">, </w:t>
      </w:r>
      <w:hyperlink w:history="0" r:id="rId60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2202 99 9900</w:t>
        </w:r>
      </w:hyperlink>
      <w:r>
        <w:rPr>
          <w:sz w:val="24"/>
        </w:rPr>
        <w:t xml:space="preserve">, кодам Общероссийского классификатора продукции по видам экономической деятельности </w:t>
      </w:r>
      <w:hyperlink w:history="0" r:id="rId60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10.51</w:t>
        </w:r>
      </w:hyperlink>
      <w:r>
        <w:rPr>
          <w:sz w:val="24"/>
        </w:rPr>
        <w:t xml:space="preserve">, </w:t>
      </w:r>
      <w:hyperlink w:history="0" r:id="rId60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10.86.10.110</w:t>
        </w:r>
      </w:hyperlink>
      <w:r>
        <w:rPr>
          <w:sz w:val="24"/>
        </w:rPr>
        <w:t xml:space="preserve">, </w:t>
      </w:r>
      <w:hyperlink w:history="0" r:id="rId60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10.86.10.140</w:t>
        </w:r>
      </w:hyperlink>
      <w:r>
        <w:rPr>
          <w:sz w:val="24"/>
        </w:rPr>
        <w:t xml:space="preserve">, </w:t>
      </w:r>
      <w:hyperlink w:history="0" r:id="rId60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10.86.10.190</w:t>
        </w:r>
      </w:hyperlink>
      <w:r>
        <w:rPr>
          <w:sz w:val="24"/>
        </w:rPr>
        <w:t xml:space="preserve">;</w:t>
      </w:r>
    </w:p>
    <w:p>
      <w:pPr>
        <w:pStyle w:val="0"/>
        <w:spacing w:before="240" w:lineRule="auto"/>
        <w:ind w:firstLine="540"/>
        <w:jc w:val="both"/>
      </w:pPr>
      <w:r>
        <w:rPr>
          <w:sz w:val="24"/>
        </w:rPr>
        <w:t xml:space="preserve">е) "объекты агропромышленного комплекса" - объекты, включающие в себя следующие понятия:</w:t>
      </w:r>
    </w:p>
    <w:p>
      <w:pPr>
        <w:pStyle w:val="0"/>
        <w:spacing w:before="240" w:lineRule="auto"/>
        <w:ind w:firstLine="540"/>
        <w:jc w:val="both"/>
      </w:pPr>
      <w:r>
        <w:rPr>
          <w:sz w:val="24"/>
        </w:rP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40" w:lineRule="auto"/>
        <w:ind w:firstLine="540"/>
        <w:jc w:val="both"/>
      </w:pPr>
      <w:r>
        <w:rPr>
          <w:sz w:val="24"/>
        </w:rPr>
        <w:t xml:space="preserve">"льно-,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pPr>
        <w:pStyle w:val="0"/>
        <w:spacing w:before="240" w:lineRule="auto"/>
        <w:ind w:firstLine="540"/>
        <w:jc w:val="both"/>
      </w:pPr>
      <w:r>
        <w:rPr>
          <w:sz w:val="24"/>
        </w:rPr>
        <w:t xml:space="preserve">"мощности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pPr>
        <w:pStyle w:val="0"/>
        <w:spacing w:before="240" w:lineRule="auto"/>
        <w:ind w:firstLine="540"/>
        <w:jc w:val="both"/>
      </w:pPr>
      <w:r>
        <w:rPr>
          <w:sz w:val="24"/>
        </w:rPr>
        <w:t xml:space="preserve">"объект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spacing w:before="240" w:lineRule="auto"/>
        <w:ind w:firstLine="540"/>
        <w:jc w:val="both"/>
      </w:pPr>
      <w:r>
        <w:rPr>
          <w:sz w:val="24"/>
        </w:rPr>
        <w:t xml:space="preserve">"овцеводческий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помещениями для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0"/>
        <w:spacing w:before="240" w:lineRule="auto"/>
        <w:ind w:firstLine="540"/>
        <w:jc w:val="both"/>
      </w:pPr>
      <w:r>
        <w:rPr>
          <w:sz w:val="24"/>
        </w:rPr>
        <w:t xml:space="preserve">"оптово-распределительный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pPr>
        <w:pStyle w:val="0"/>
        <w:spacing w:before="240" w:lineRule="auto"/>
        <w:ind w:firstLine="540"/>
        <w:jc w:val="both"/>
      </w:pPr>
      <w:r>
        <w:rPr>
          <w:sz w:val="24"/>
        </w:rPr>
        <w:t xml:space="preserve">"питомник по выращиванию рыбопосадочного материала лососевых видов рыб" - комплекс зданий, строений и сооружений, предназначенных для получения и (или) выращивания посадочного материала (оплодотворенная икра, развивающаяся икра, личинки, молодь) атлантического лосося (семги) и (или) форели в целях производства продукции товарной аквакультуры и (или) выпуска в природную среду обитания для сохранения водных биологических ресурсов, связанных единым технологическим циклом, включающий технологические, складские, производственные помещения, оснащенные соответствующим рыбоводным и технологическим оборудованием, лабораторию с комплектом лабораторного и аналитического оборудования для контроля количественных и качественных характеристик объектов выращивания и мониторинга среды их содержания, при необходимости насосные станции, котельные с соответствующим технологическим оборудованием, внутренние и наружные сети инженерно-технического обеспечения, в том числе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pPr>
        <w:pStyle w:val="0"/>
        <w:jc w:val="both"/>
      </w:pPr>
      <w:r>
        <w:rPr>
          <w:sz w:val="24"/>
        </w:rPr>
        <w:t xml:space="preserve">(абзац введен </w:t>
      </w:r>
      <w:hyperlink w:history="0" r:id="rId610"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pPr>
        <w:pStyle w:val="0"/>
        <w:spacing w:before="240" w:lineRule="auto"/>
        <w:ind w:firstLine="540"/>
        <w:jc w:val="both"/>
      </w:pPr>
      <w:r>
        <w:rPr>
          <w:sz w:val="24"/>
        </w:rPr>
        <w:t xml:space="preserve">"репродуктор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40" w:lineRule="auto"/>
        <w:ind w:firstLine="540"/>
        <w:jc w:val="both"/>
      </w:pPr>
      <w:r>
        <w:rPr>
          <w:sz w:val="24"/>
        </w:rPr>
        <w:t xml:space="preserve">"репродуктор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pPr>
        <w:pStyle w:val="0"/>
        <w:spacing w:before="240" w:lineRule="auto"/>
        <w:ind w:firstLine="540"/>
        <w:jc w:val="both"/>
      </w:pPr>
      <w:r>
        <w:rPr>
          <w:sz w:val="24"/>
        </w:rP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w:history="0" r:id="rId61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предназначенных для создания отечественных пород (кроссов, гибридов) птицы, организации учета оценки уровня продуктивности племенной птицы и качества продукции птицеводства, использования автоматизированных систем управления селекционно-племенной работой;</w:t>
      </w:r>
    </w:p>
    <w:p>
      <w:pPr>
        <w:pStyle w:val="0"/>
        <w:spacing w:before="240" w:lineRule="auto"/>
        <w:ind w:firstLine="540"/>
        <w:jc w:val="both"/>
      </w:pPr>
      <w:r>
        <w:rPr>
          <w:sz w:val="24"/>
        </w:rPr>
        <w:t xml:space="preserve">"селекционно-питомниководческий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 инвестиционный проект;</w:t>
      </w:r>
    </w:p>
    <w:p>
      <w:pPr>
        <w:pStyle w:val="0"/>
        <w:spacing w:before="240" w:lineRule="auto"/>
        <w:ind w:firstLine="540"/>
        <w:jc w:val="both"/>
      </w:pPr>
      <w:r>
        <w:rPr>
          <w:sz w:val="24"/>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 и (или) посадочного материала отечественной селекции, включенные в инвестиционный проект;</w:t>
      </w:r>
    </w:p>
    <w:p>
      <w:pPr>
        <w:pStyle w:val="0"/>
        <w:spacing w:before="240" w:lineRule="auto"/>
        <w:ind w:firstLine="540"/>
        <w:jc w:val="both"/>
      </w:pPr>
      <w:r>
        <w:rPr>
          <w:sz w:val="24"/>
        </w:rPr>
        <w:t xml:space="preserve">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pPr>
        <w:pStyle w:val="0"/>
        <w:spacing w:before="240" w:lineRule="auto"/>
        <w:ind w:firstLine="540"/>
        <w:jc w:val="both"/>
      </w:pPr>
      <w:r>
        <w:rPr>
          <w:sz w:val="24"/>
        </w:rPr>
        <w:t xml:space="preserve">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40" w:lineRule="auto"/>
        <w:ind w:firstLine="540"/>
        <w:jc w:val="both"/>
      </w:pPr>
      <w:r>
        <w:rPr>
          <w:sz w:val="24"/>
        </w:rPr>
        <w:t xml:space="preserve">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p>
      <w:pPr>
        <w:pStyle w:val="0"/>
        <w:spacing w:before="240" w:lineRule="auto"/>
        <w:ind w:firstLine="540"/>
        <w:jc w:val="both"/>
      </w:pPr>
      <w:r>
        <w:rPr>
          <w:sz w:val="24"/>
        </w:rPr>
        <w:t xml:space="preserve">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40" w:lineRule="auto"/>
        <w:ind w:firstLine="540"/>
        <w:jc w:val="both"/>
      </w:pPr>
      <w:r>
        <w:rPr>
          <w:sz w:val="24"/>
        </w:rPr>
        <w:t xml:space="preserve">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pPr>
        <w:pStyle w:val="0"/>
        <w:spacing w:before="240" w:lineRule="auto"/>
        <w:ind w:firstLine="540"/>
        <w:jc w:val="both"/>
      </w:pPr>
      <w:r>
        <w:rPr>
          <w:sz w:val="24"/>
        </w:rP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w:history="0" r:id="rId612" w:tooltip="Ссылка на КонсультантПлюс">
        <w:r>
          <w:rPr>
            <w:sz w:val="24"/>
            <w:color w:val="0000ff"/>
          </w:rPr>
          <w:t xml:space="preserve">проекте</w:t>
        </w:r>
      </w:hyperlink>
      <w:r>
        <w:rPr>
          <w:sz w:val="24"/>
        </w:rPr>
        <w:t xml:space="preserve"> "Производительность труда и поддержка занятости";</w:t>
      </w:r>
    </w:p>
    <w:p>
      <w:pPr>
        <w:pStyle w:val="0"/>
        <w:spacing w:before="240" w:lineRule="auto"/>
        <w:ind w:firstLine="540"/>
        <w:jc w:val="both"/>
      </w:pPr>
      <w:r>
        <w:rPr>
          <w:sz w:val="24"/>
        </w:rPr>
        <w:t xml:space="preserve">н) "участники Федеральной научно-технической </w:t>
      </w:r>
      <w:hyperlink w:history="0" r:id="rId613"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w:history="0" r:id="rId614"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программе</w:t>
        </w:r>
      </w:hyperlink>
      <w:r>
        <w:rPr>
          <w:sz w:val="24"/>
        </w:rPr>
        <w:t xml:space="preserve"> развития сельского хозяйства;</w:t>
      </w:r>
    </w:p>
    <w:p>
      <w:pPr>
        <w:pStyle w:val="0"/>
        <w:spacing w:before="240" w:lineRule="auto"/>
        <w:ind w:firstLine="540"/>
        <w:jc w:val="both"/>
      </w:pPr>
      <w:r>
        <w:rPr>
          <w:sz w:val="24"/>
        </w:rPr>
        <w:t xml:space="preserve">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промышленную эксплуатацию;</w:t>
      </w:r>
    </w:p>
    <w:p>
      <w:pPr>
        <w:pStyle w:val="0"/>
        <w:spacing w:before="240" w:lineRule="auto"/>
        <w:ind w:firstLine="540"/>
        <w:jc w:val="both"/>
      </w:pPr>
      <w:r>
        <w:rPr>
          <w:sz w:val="24"/>
        </w:rPr>
        <w:t xml:space="preserve">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1776" w:name="P1776"/>
    <w:bookmarkEnd w:id="1776"/>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bookmarkStart w:id="1777" w:name="P1777"/>
    <w:bookmarkEnd w:id="1777"/>
    <w:p>
      <w:pPr>
        <w:pStyle w:val="0"/>
        <w:spacing w:before="240" w:lineRule="auto"/>
        <w:ind w:firstLine="540"/>
        <w:jc w:val="both"/>
      </w:pPr>
      <w:r>
        <w:rPr>
          <w:sz w:val="24"/>
        </w:rPr>
        <w:t xml:space="preserve">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78" w:name="P1778"/>
    <w:bookmarkEnd w:id="1778"/>
    <w:p>
      <w:pPr>
        <w:pStyle w:val="0"/>
        <w:spacing w:before="240" w:lineRule="auto"/>
        <w:ind w:firstLine="540"/>
        <w:jc w:val="both"/>
      </w:pPr>
      <w:r>
        <w:rPr>
          <w:sz w:val="24"/>
        </w:rP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79" w:name="P1779"/>
    <w:bookmarkEnd w:id="1779"/>
    <w:p>
      <w:pPr>
        <w:pStyle w:val="0"/>
        <w:spacing w:before="240" w:lineRule="auto"/>
        <w:ind w:firstLine="540"/>
        <w:jc w:val="both"/>
      </w:pPr>
      <w:r>
        <w:rPr>
          <w:sz w:val="24"/>
        </w:rPr>
        <w:t xml:space="preserve">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0" w:name="P1780"/>
    <w:bookmarkEnd w:id="1780"/>
    <w:p>
      <w:pPr>
        <w:pStyle w:val="0"/>
        <w:spacing w:before="240" w:lineRule="auto"/>
        <w:ind w:firstLine="540"/>
        <w:jc w:val="both"/>
      </w:pPr>
      <w:r>
        <w:rPr>
          <w:sz w:val="24"/>
        </w:rPr>
        <w:t xml:space="preserve">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1" w:name="P1781"/>
    <w:bookmarkEnd w:id="1781"/>
    <w:p>
      <w:pPr>
        <w:pStyle w:val="0"/>
        <w:spacing w:before="240" w:lineRule="auto"/>
        <w:ind w:firstLine="540"/>
        <w:jc w:val="both"/>
      </w:pPr>
      <w:r>
        <w:rPr>
          <w:sz w:val="24"/>
        </w:rPr>
        <w:t xml:space="preserve">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4" w:name="P1784"/>
    <w:bookmarkEnd w:id="1784"/>
    <w:p>
      <w:pPr>
        <w:pStyle w:val="0"/>
        <w:spacing w:before="240" w:lineRule="auto"/>
        <w:ind w:firstLine="540"/>
        <w:jc w:val="both"/>
      </w:pPr>
      <w:r>
        <w:rPr>
          <w:sz w:val="24"/>
        </w:rPr>
        <w:t xml:space="preserve">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5" w:name="P1785"/>
    <w:bookmarkEnd w:id="1785"/>
    <w:p>
      <w:pPr>
        <w:pStyle w:val="0"/>
        <w:spacing w:before="240" w:lineRule="auto"/>
        <w:ind w:firstLine="540"/>
        <w:jc w:val="both"/>
      </w:pPr>
      <w:r>
        <w:rPr>
          <w:sz w:val="24"/>
        </w:rPr>
        <w:t xml:space="preserve">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6" w:name="P1786"/>
    <w:bookmarkEnd w:id="1786"/>
    <w:p>
      <w:pPr>
        <w:pStyle w:val="0"/>
        <w:spacing w:before="240" w:lineRule="auto"/>
        <w:ind w:firstLine="540"/>
        <w:jc w:val="both"/>
      </w:pPr>
      <w:r>
        <w:rPr>
          <w:sz w:val="24"/>
        </w:rPr>
        <w:t xml:space="preserve">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7" w:name="P1787"/>
    <w:bookmarkEnd w:id="1787"/>
    <w:p>
      <w:pPr>
        <w:pStyle w:val="0"/>
        <w:spacing w:before="240" w:lineRule="auto"/>
        <w:ind w:firstLine="540"/>
        <w:jc w:val="both"/>
      </w:pPr>
      <w:r>
        <w:rPr>
          <w:sz w:val="24"/>
        </w:rPr>
        <w:t xml:space="preserve">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8" w:name="P1788"/>
    <w:bookmarkEnd w:id="1788"/>
    <w:p>
      <w:pPr>
        <w:pStyle w:val="0"/>
        <w:spacing w:before="240" w:lineRule="auto"/>
        <w:ind w:firstLine="540"/>
        <w:jc w:val="both"/>
      </w:pPr>
      <w:r>
        <w:rPr>
          <w:sz w:val="24"/>
        </w:rPr>
        <w:t xml:space="preserve">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1789" w:name="P1789"/>
    <w:bookmarkEnd w:id="1789"/>
    <w:p>
      <w:pPr>
        <w:pStyle w:val="0"/>
        <w:spacing w:before="240" w:lineRule="auto"/>
        <w:ind w:firstLine="540"/>
        <w:jc w:val="both"/>
      </w:pPr>
      <w:r>
        <w:rPr>
          <w:sz w:val="24"/>
        </w:rPr>
        <w:t xml:space="preserve">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bookmarkStart w:id="1790" w:name="P1790"/>
    <w:bookmarkEnd w:id="1790"/>
    <w:p>
      <w:pPr>
        <w:pStyle w:val="0"/>
        <w:spacing w:before="240" w:lineRule="auto"/>
        <w:ind w:firstLine="540"/>
        <w:jc w:val="both"/>
      </w:pPr>
      <w:r>
        <w:rPr>
          <w:sz w:val="24"/>
        </w:rPr>
        <w:t xml:space="preserve">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bookmarkStart w:id="1791" w:name="P1791"/>
    <w:bookmarkEnd w:id="1791"/>
    <w:p>
      <w:pPr>
        <w:pStyle w:val="0"/>
        <w:spacing w:before="240" w:lineRule="auto"/>
        <w:ind w:firstLine="540"/>
        <w:jc w:val="both"/>
      </w:pPr>
      <w:r>
        <w:rPr>
          <w:sz w:val="24"/>
        </w:rPr>
        <w:t xml:space="preserve">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pPr>
        <w:pStyle w:val="0"/>
        <w:jc w:val="both"/>
      </w:pPr>
      <w:r>
        <w:rPr>
          <w:sz w:val="24"/>
        </w:rPr>
        <w:t xml:space="preserve">(пп. "п" введен </w:t>
      </w:r>
      <w:hyperlink w:history="0" r:id="rId615"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4. Субсидии предоставляются в отношении:</w:t>
      </w:r>
    </w:p>
    <w:p>
      <w:pPr>
        <w:pStyle w:val="0"/>
        <w:spacing w:before="240" w:lineRule="auto"/>
        <w:ind w:firstLine="540"/>
        <w:jc w:val="both"/>
      </w:pPr>
      <w:r>
        <w:rPr>
          <w:sz w:val="24"/>
        </w:rPr>
        <w:t xml:space="preserve">а) направлений, указанных в </w:t>
      </w:r>
      <w:hyperlink w:history="0" w:anchor="P1777"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 </w:t>
      </w:r>
      <w:hyperlink w:history="0" w:anchor="P1786"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 пункта 3</w:t>
        </w:r>
      </w:hyperlink>
      <w:r>
        <w:rPr>
          <w:sz w:val="24"/>
        </w:rPr>
        <w:t xml:space="preserve"> настоящих Правил, - в 2024 году и в последующие годы;</w:t>
      </w:r>
    </w:p>
    <w:p>
      <w:pPr>
        <w:pStyle w:val="0"/>
        <w:spacing w:before="240" w:lineRule="auto"/>
        <w:ind w:firstLine="540"/>
        <w:jc w:val="both"/>
      </w:pPr>
      <w:r>
        <w:rPr>
          <w:sz w:val="24"/>
        </w:rPr>
        <w:t xml:space="preserve">б) направлений, указанных в </w:t>
      </w:r>
      <w:hyperlink w:history="0" w:anchor="P1787" w:tooltip="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"л"</w:t>
        </w:r>
      </w:hyperlink>
      <w:r>
        <w:rPr>
          <w:sz w:val="24"/>
        </w:rPr>
        <w:t xml:space="preserve"> и </w:t>
      </w:r>
      <w:hyperlink w:history="0" w:anchor="P1788" w:tooltip="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"м" пункта 3</w:t>
        </w:r>
      </w:hyperlink>
      <w:r>
        <w:rPr>
          <w:sz w:val="24"/>
        </w:rPr>
        <w:t xml:space="preserve"> настоящих Правил, - в 2024 - 2025 годах;</w:t>
      </w:r>
    </w:p>
    <w:p>
      <w:pPr>
        <w:pStyle w:val="0"/>
        <w:spacing w:before="240" w:lineRule="auto"/>
        <w:ind w:firstLine="540"/>
        <w:jc w:val="both"/>
      </w:pPr>
      <w:r>
        <w:rPr>
          <w:sz w:val="24"/>
        </w:rPr>
        <w:t xml:space="preserve">в) направления, указанного в </w:t>
      </w:r>
      <w:hyperlink w:history="0" w:anchor="P1789"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подпункте "н" пункта 3</w:t>
        </w:r>
      </w:hyperlink>
      <w:r>
        <w:rPr>
          <w:sz w:val="24"/>
        </w:rPr>
        <w:t xml:space="preserve"> настоящих Правил, - в 2024 - 2027 годах;</w:t>
      </w:r>
    </w:p>
    <w:p>
      <w:pPr>
        <w:pStyle w:val="0"/>
        <w:spacing w:before="240" w:lineRule="auto"/>
        <w:ind w:firstLine="540"/>
        <w:jc w:val="both"/>
      </w:pPr>
      <w:r>
        <w:rPr>
          <w:sz w:val="24"/>
        </w:rPr>
        <w:t xml:space="preserve">г) направления, указанного в </w:t>
      </w:r>
      <w:hyperlink w:history="0" w:anchor="P1790"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"о" пункта 3</w:t>
        </w:r>
      </w:hyperlink>
      <w:r>
        <w:rPr>
          <w:sz w:val="24"/>
        </w:rPr>
        <w:t xml:space="preserve"> настоящих Правил, - в 2024 - 2026 годах;</w:t>
      </w:r>
    </w:p>
    <w:p>
      <w:pPr>
        <w:pStyle w:val="0"/>
        <w:spacing w:before="240" w:lineRule="auto"/>
        <w:ind w:firstLine="540"/>
        <w:jc w:val="both"/>
      </w:pPr>
      <w:r>
        <w:rPr>
          <w:sz w:val="24"/>
        </w:rPr>
        <w:t xml:space="preserve">д) направления, указанного в </w:t>
      </w:r>
      <w:hyperlink w:history="0" w:anchor="P1791"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подпункте "п" пункта 3</w:t>
        </w:r>
      </w:hyperlink>
      <w:r>
        <w:rPr>
          <w:sz w:val="24"/>
        </w:rPr>
        <w:t xml:space="preserve"> настоящих Правил, - в 2025 - 2030 годах.</w:t>
      </w:r>
    </w:p>
    <w:p>
      <w:pPr>
        <w:pStyle w:val="0"/>
        <w:jc w:val="both"/>
      </w:pPr>
      <w:r>
        <w:rPr>
          <w:sz w:val="24"/>
        </w:rPr>
        <w:t xml:space="preserve">(пп. "д" введен </w:t>
      </w:r>
      <w:hyperlink w:history="0" r:id="rId616"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bookmarkStart w:id="1800" w:name="P1800"/>
    <w:bookmarkEnd w:id="1800"/>
    <w:p>
      <w:pPr>
        <w:pStyle w:val="0"/>
        <w:spacing w:before="240" w:lineRule="auto"/>
        <w:ind w:firstLine="540"/>
        <w:jc w:val="both"/>
      </w:pPr>
      <w:r>
        <w:rPr>
          <w:sz w:val="24"/>
        </w:rP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w:history="0" r:id="rId617" w:tooltip="Приказ Минсельхоза России от 01.08.2024 N 448 (ред. от 28.10.2025)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те России 27.09.2024 N 79606) {КонсультантПлюс}">
        <w:r>
          <w:rPr>
            <w:sz w:val="24"/>
            <w:color w:val="0000ff"/>
          </w:rPr>
          <w:t xml:space="preserve">Порядок</w:t>
        </w:r>
      </w:hyperlink>
      <w:r>
        <w:rPr>
          <w:sz w:val="24"/>
        </w:rP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pPr>
        <w:pStyle w:val="0"/>
        <w:spacing w:before="240" w:lineRule="auto"/>
        <w:ind w:firstLine="540"/>
        <w:jc w:val="both"/>
      </w:pPr>
      <w:r>
        <w:rPr>
          <w:sz w:val="24"/>
        </w:rPr>
        <w:t xml:space="preserve">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pPr>
        <w:pStyle w:val="0"/>
        <w:spacing w:before="240" w:lineRule="auto"/>
        <w:ind w:firstLine="540"/>
        <w:jc w:val="both"/>
      </w:pPr>
      <w:r>
        <w:rPr>
          <w:sz w:val="24"/>
        </w:rPr>
        <w:t xml:space="preserve">б) инвестиционные проекты, реализуемые участниками Федеральной научно-технической </w:t>
      </w:r>
      <w:hyperlink w:history="0" r:id="rId61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w:history="0" r:id="rId61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w:t>
      </w:r>
    </w:p>
    <w:p>
      <w:pPr>
        <w:pStyle w:val="0"/>
        <w:spacing w:before="240" w:lineRule="auto"/>
        <w:ind w:firstLine="540"/>
        <w:jc w:val="both"/>
      </w:pPr>
      <w:r>
        <w:rPr>
          <w:sz w:val="24"/>
        </w:rPr>
        <w:t xml:space="preserve">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pPr>
        <w:pStyle w:val="0"/>
        <w:spacing w:before="240" w:lineRule="auto"/>
        <w:ind w:firstLine="540"/>
        <w:jc w:val="both"/>
      </w:pPr>
      <w:r>
        <w:rPr>
          <w:sz w:val="24"/>
        </w:rPr>
        <w:t xml:space="preserve">6.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74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на очередной финансовый год по прошедшим отбор в соответствии с </w:t>
      </w:r>
      <w:hyperlink w:history="0" w:anchor="P180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инвестиционным проектам и (или) заявкам на возмещение части затрат на маркировочное оборудование.</w:t>
      </w:r>
    </w:p>
    <w:p>
      <w:pPr>
        <w:pStyle w:val="0"/>
        <w:spacing w:before="240" w:lineRule="auto"/>
        <w:ind w:firstLine="540"/>
        <w:jc w:val="both"/>
      </w:pPr>
      <w:r>
        <w:rPr>
          <w:sz w:val="24"/>
        </w:rPr>
        <w:t xml:space="preserve">В 2024 году предоставление субсидий на цели, указанные в </w:t>
      </w:r>
      <w:hyperlink w:history="0" w:anchor="P174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180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spacing w:before="240" w:lineRule="auto"/>
        <w:ind w:firstLine="540"/>
        <w:jc w:val="both"/>
      </w:pPr>
      <w:r>
        <w:rPr>
          <w:sz w:val="24"/>
        </w:rPr>
        <w:t xml:space="preserve">В 2025 году предоставление субсидий на цели, указанные в </w:t>
      </w:r>
      <w:hyperlink w:history="0" w:anchor="P174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на основании решения Правительства Российской Федерации по прошедшим отбор в соответствии с </w:t>
      </w:r>
      <w:hyperlink w:history="0" w:anchor="P180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pPr>
        <w:pStyle w:val="0"/>
        <w:jc w:val="both"/>
      </w:pPr>
      <w:r>
        <w:rPr>
          <w:sz w:val="24"/>
        </w:rPr>
        <w:t xml:space="preserve">(абзац введен </w:t>
      </w:r>
      <w:hyperlink w:history="0" r:id="rId620"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bookmarkStart w:id="1808" w:name="P1808"/>
    <w:bookmarkEnd w:id="1808"/>
    <w:p>
      <w:pPr>
        <w:pStyle w:val="0"/>
        <w:spacing w:before="240" w:lineRule="auto"/>
        <w:ind w:firstLine="540"/>
        <w:jc w:val="both"/>
      </w:pPr>
      <w:r>
        <w:rPr>
          <w:sz w:val="24"/>
        </w:rPr>
        <w:t xml:space="preserve">В 2025 году предоставление субсидий на цели, указанные в </w:t>
      </w:r>
      <w:hyperlink w:history="0" w:anchor="P1745"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
        <w:r>
          <w:rPr>
            <w:sz w:val="24"/>
            <w:color w:val="0000ff"/>
          </w:rPr>
          <w:t xml:space="preserve">пункте 1</w:t>
        </w:r>
      </w:hyperlink>
      <w:r>
        <w:rPr>
          <w:sz w:val="24"/>
        </w:rPr>
        <w:t xml:space="preserve">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запросу Министерства сельского хозяйства Российской Федерации актуальности инвестиционного проекта и (или) заявки на возмещение части затрат на маркировочное оборудование.</w:t>
      </w:r>
    </w:p>
    <w:p>
      <w:pPr>
        <w:pStyle w:val="0"/>
        <w:jc w:val="both"/>
      </w:pPr>
      <w:r>
        <w:rPr>
          <w:sz w:val="24"/>
        </w:rPr>
        <w:t xml:space="preserve">(абзац введен </w:t>
      </w:r>
      <w:hyperlink w:history="0" r:id="rId62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В случае недостаточности лимитов бюджетных обязательств в 2025 году, в том числе на отобранные в 2024 году инвестиционные проекты и (или) заявки на возмещение части затрат на маркировочное оборудование, такие инвестиционные проекты и (или) заявки на возмещение части затрат на маркировочное оборудование принимаются в целях распределения субсидий на очередной финансовый год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указанного в </w:t>
      </w:r>
      <w:hyperlink w:history="0" w:anchor="P1808" w:tooltip="В 2025 году предоставление субсидий на цели, указанные в пункте 1 настоящих Правил, осуществляется в том числе по отобранным в 2024 году инвестиционным проектам и (или) заявкам на возмещение части затрат на маркировочное оборудование без проведения повторного отбора с учетом установленного в году предоставления субсидий уровня софинансирования объема расходного обязательства субъекта Российской Федерации при условии письменного подтверждения высшим исполнительным органом субъекта Российской Федерации по ...">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(абзац введен </w:t>
      </w:r>
      <w:hyperlink w:history="0" r:id="rId622"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07.03.2025 N 292)</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в отношении отобранных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
    <w:p>
      <w:pPr>
        <w:pStyle w:val="0"/>
        <w:jc w:val="both"/>
      </w:pPr>
      <w:r>
        <w:rPr>
          <w:sz w:val="24"/>
        </w:rPr>
        <w:t xml:space="preserve">(в ред. </w:t>
      </w:r>
      <w:hyperlink w:history="0" r:id="rId623"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624"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625" w:tooltip="&quot;Градостроительный кодекс Российской Федерации&quot; от 29.12.2004 N 190-ФЗ (ред. от 29.12.2025) {КонсультантПлюс}">
        <w:r>
          <w:rPr>
            <w:sz w:val="24"/>
            <w:color w:val="0000ff"/>
          </w:rPr>
          <w:t xml:space="preserve">частью 5 статьи 52</w:t>
        </w:r>
      </w:hyperlink>
      <w:r>
        <w:rPr>
          <w:sz w:val="24"/>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626"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pPr>
        <w:pStyle w:val="0"/>
        <w:spacing w:before="240" w:lineRule="auto"/>
        <w:ind w:firstLine="540"/>
        <w:jc w:val="both"/>
      </w:pPr>
      <w:r>
        <w:rPr>
          <w:sz w:val="24"/>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w:t>
      </w:r>
    </w:p>
    <w:p>
      <w:pPr>
        <w:pStyle w:val="0"/>
        <w:spacing w:before="240" w:lineRule="auto"/>
        <w:ind w:firstLine="540"/>
        <w:jc w:val="both"/>
      </w:pPr>
      <w:r>
        <w:rPr>
          <w:sz w:val="24"/>
        </w:rPr>
        <w:t xml:space="preserve">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
    <w:p>
      <w:pPr>
        <w:pStyle w:val="0"/>
        <w:spacing w:before="240" w:lineRule="auto"/>
        <w:ind w:firstLine="540"/>
        <w:jc w:val="both"/>
      </w:pPr>
      <w:r>
        <w:rPr>
          <w:sz w:val="24"/>
        </w:rPr>
        <w:t xml:space="preserve">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bookmarkStart w:id="1821" w:name="P1821"/>
    <w:bookmarkEnd w:id="1821"/>
    <w:p>
      <w:pPr>
        <w:pStyle w:val="0"/>
        <w:spacing w:before="240" w:lineRule="auto"/>
        <w:ind w:firstLine="540"/>
        <w:jc w:val="both"/>
      </w:pPr>
      <w:r>
        <w:rPr>
          <w:sz w:val="24"/>
        </w:rP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history="0" w:anchor="P1800"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Порядок отбора устанавливается Министерством сельского хозяйства Российской Федерации с учетом критериев приоритетности в следующей очередности:">
        <w:r>
          <w:rPr>
            <w:sz w:val="24"/>
            <w:color w:val="0000ff"/>
          </w:rPr>
          <w:t xml:space="preserve">пунктом 5</w:t>
        </w:r>
      </w:hyperlink>
      <w:r>
        <w:rPr>
          <w:sz w:val="24"/>
        </w:rPr>
        <w:t xml:space="preserve"> настоящих Правил инвестиционных проектов и (или) заявок на возмещение части затрат на маркировочное оборудование.</w:t>
      </w:r>
    </w:p>
    <w:bookmarkStart w:id="1822" w:name="P1822"/>
    <w:bookmarkEnd w:id="1822"/>
    <w:p>
      <w:pPr>
        <w:pStyle w:val="0"/>
        <w:spacing w:before="240" w:lineRule="auto"/>
        <w:ind w:firstLine="540"/>
        <w:jc w:val="both"/>
      </w:pPr>
      <w:r>
        <w:rPr>
          <w:sz w:val="24"/>
        </w:rPr>
        <w:t xml:space="preserve">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pPr>
        <w:pStyle w:val="0"/>
        <w:spacing w:before="240" w:lineRule="auto"/>
        <w:ind w:firstLine="540"/>
        <w:jc w:val="both"/>
      </w:pPr>
      <w:r>
        <w:rPr>
          <w:sz w:val="24"/>
        </w:rPr>
        <w:t xml:space="preserve">а) в отношении направлений, указанных в </w:t>
      </w:r>
      <w:hyperlink w:history="0" w:anchor="P1777"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w:t>
      </w:r>
      <w:hyperlink w:history="0" w:anchor="P1781"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"д"</w:t>
        </w:r>
      </w:hyperlink>
      <w:r>
        <w:rPr>
          <w:sz w:val="24"/>
        </w:rPr>
        <w:t xml:space="preserve"> - </w:t>
      </w:r>
      <w:hyperlink w:history="0" w:anchor="P1784"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"з"</w:t>
        </w:r>
      </w:hyperlink>
      <w:r>
        <w:rPr>
          <w:sz w:val="24"/>
        </w:rPr>
        <w:t xml:space="preserve">, </w:t>
      </w:r>
      <w:hyperlink w:history="0" w:anchor="P1786"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w:t>
        </w:r>
      </w:hyperlink>
      <w:r>
        <w:rPr>
          <w:sz w:val="24"/>
        </w:rPr>
        <w:t xml:space="preserve"> - </w:t>
      </w:r>
      <w:hyperlink w:history="0" w:anchor="P1789"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"н"</w:t>
        </w:r>
      </w:hyperlink>
      <w:r>
        <w:rPr>
          <w:sz w:val="24"/>
        </w:rPr>
        <w:t xml:space="preserve"> и </w:t>
      </w:r>
      <w:hyperlink w:history="0" w:anchor="P1791" w:tooltip="п)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"п" пункта 3</w:t>
        </w:r>
      </w:hyperlink>
      <w:r>
        <w:rPr>
          <w:sz w:val="24"/>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jc w:val="both"/>
      </w:pPr>
      <w:r>
        <w:rPr>
          <w:sz w:val="24"/>
        </w:rPr>
        <w:t xml:space="preserve">(пп. "а" в ред. </w:t>
      </w:r>
      <w:hyperlink w:history="0" r:id="rId627"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bookmarkStart w:id="1825" w:name="P1825"/>
    <w:bookmarkEnd w:id="1825"/>
    <w:p>
      <w:pPr>
        <w:pStyle w:val="0"/>
        <w:spacing w:before="240" w:lineRule="auto"/>
        <w:ind w:firstLine="540"/>
        <w:jc w:val="both"/>
      </w:pPr>
      <w:r>
        <w:rPr>
          <w:sz w:val="24"/>
        </w:rPr>
        <w:t xml:space="preserve">б) в отношении направления, указанного в </w:t>
      </w:r>
      <w:hyperlink w:history="0" w:anchor="P1778"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3</w:t>
        </w:r>
      </w:hyperlink>
      <w:r>
        <w:rPr>
          <w:sz w:val="24"/>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pPr>
        <w:pStyle w:val="0"/>
        <w:spacing w:before="240" w:lineRule="auto"/>
        <w:ind w:firstLine="540"/>
        <w:jc w:val="both"/>
      </w:pPr>
      <w:r>
        <w:rPr>
          <w:sz w:val="24"/>
        </w:rPr>
        <w:t xml:space="preserve">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
    <w:p>
      <w:pPr>
        <w:pStyle w:val="0"/>
        <w:spacing w:before="240" w:lineRule="auto"/>
        <w:ind w:firstLine="540"/>
        <w:jc w:val="both"/>
      </w:pPr>
      <w:r>
        <w:rPr>
          <w:sz w:val="24"/>
        </w:rPr>
        <w:t xml:space="preserve">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pPr>
        <w:pStyle w:val="0"/>
        <w:spacing w:before="240" w:lineRule="auto"/>
        <w:ind w:firstLine="540"/>
        <w:jc w:val="both"/>
      </w:pPr>
      <w:r>
        <w:rPr>
          <w:sz w:val="24"/>
        </w:rPr>
        <w:t xml:space="preserve">в) в отношении направления, указанного в </w:t>
      </w:r>
      <w:hyperlink w:history="0" w:anchor="P1779"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"в" пункта 3</w:t>
        </w:r>
      </w:hyperlink>
      <w:r>
        <w:rPr>
          <w:sz w:val="24"/>
        </w:rP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г) в отношении направления, указанного в </w:t>
      </w:r>
      <w:hyperlink w:history="0" w:anchor="P1780" w:tooltip="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"г" пункта 3</w:t>
        </w:r>
      </w:hyperlink>
      <w:r>
        <w:rPr>
          <w:sz w:val="24"/>
        </w:rP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pPr>
        <w:pStyle w:val="0"/>
        <w:spacing w:before="240" w:lineRule="auto"/>
        <w:ind w:firstLine="540"/>
        <w:jc w:val="both"/>
      </w:pPr>
      <w:r>
        <w:rPr>
          <w:sz w:val="24"/>
        </w:rPr>
        <w:t xml:space="preserve">д) в отношении направления, указанного в </w:t>
      </w:r>
      <w:hyperlink w:history="0" w:anchor="P1785"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"и" пункта 3</w:t>
        </w:r>
      </w:hyperlink>
      <w:r>
        <w:rPr>
          <w:sz w:val="24"/>
        </w:rP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е) в отношении направления, указанного в </w:t>
      </w:r>
      <w:hyperlink w:history="0" w:anchor="P1790"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"о" пункта 3</w:t>
        </w:r>
      </w:hyperlink>
      <w:r>
        <w:rPr>
          <w:sz w:val="24"/>
        </w:rP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pPr>
        <w:pStyle w:val="0"/>
        <w:spacing w:before="240" w:lineRule="auto"/>
        <w:ind w:firstLine="540"/>
        <w:jc w:val="both"/>
      </w:pPr>
      <w:r>
        <w:rPr>
          <w:sz w:val="24"/>
        </w:rPr>
        <w:t xml:space="preserve">9. Предельная стоимость объектов агропромышленного комплекса и маркировочного оборудования определяется исходя из:</w:t>
      </w:r>
    </w:p>
    <w:p>
      <w:pPr>
        <w:pStyle w:val="0"/>
        <w:spacing w:before="240" w:lineRule="auto"/>
        <w:ind w:firstLine="540"/>
        <w:jc w:val="both"/>
      </w:pPr>
      <w:hyperlink w:history="0" r:id="rId628"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предельных значений</w:t>
        </w:r>
      </w:hyperlink>
      <w:r>
        <w:rPr>
          <w:sz w:val="24"/>
        </w:rPr>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pPr>
        <w:pStyle w:val="0"/>
        <w:spacing w:before="240" w:lineRule="auto"/>
        <w:ind w:firstLine="540"/>
        <w:jc w:val="both"/>
      </w:pPr>
      <w:hyperlink w:history="0" r:id="rId629"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Pr>
            <w:sz w:val="24"/>
            <w:color w:val="0000ff"/>
          </w:rPr>
          <w:t xml:space="preserve">предельных значений</w:t>
        </w:r>
      </w:hyperlink>
      <w:r>
        <w:rPr>
          <w:sz w:val="24"/>
        </w:rPr>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pPr>
        <w:pStyle w:val="0"/>
        <w:spacing w:before="240" w:lineRule="auto"/>
        <w:ind w:firstLine="540"/>
        <w:jc w:val="both"/>
      </w:pPr>
      <w:r>
        <w:rPr>
          <w:sz w:val="24"/>
        </w:rP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63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11. Условиями предоставления субсидии являются:</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pPr>
        <w:pStyle w:val="0"/>
        <w:jc w:val="both"/>
      </w:pPr>
      <w:r>
        <w:rPr>
          <w:sz w:val="24"/>
        </w:rPr>
        <w:t xml:space="preserve">(в ред. </w:t>
      </w:r>
      <w:hyperlink w:history="0" r:id="rId631"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в) заключение соглашения в соответствии с </w:t>
      </w:r>
      <w:hyperlink w:history="0" r:id="rId63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5201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a:extLst>
                        <a:ext uri="{28A0092B-C50C-407E-A947-70E740481C1C}">
                          <a14:useLocalDpi xmlns:a14="http://schemas.microsoft.com/office/drawing/2010/main" val="0"/>
                        </a:ext>
                      </a:extLst>
                    </a:blip>
                    <a:srcRect/>
                    <a:stretch>
                      <a:fillRect/>
                    </a:stretch>
                  </pic:blipFill>
                  <pic:spPr bwMode="auto">
                    <a:xfrm>
                      <a:off x="0" y="0"/>
                      <a:ext cx="152019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pPr>
        <w:pStyle w:val="0"/>
        <w:jc w:val="both"/>
      </w:pPr>
      <w:r>
        <w:rPr>
          <w:sz w:val="24"/>
        </w:rPr>
      </w:r>
    </w:p>
    <w:p>
      <w:pPr>
        <w:pStyle w:val="0"/>
        <w:jc w:val="center"/>
      </w:pPr>
      <w:r>
        <w:rPr>
          <w:position w:val="-10"/>
        </w:rPr>
        <w:drawing>
          <wp:inline distT="0" distB="0" distL="0" distR="0">
            <wp:extent cx="22059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a:extLst>
                        <a:ext uri="{28A0092B-C50C-407E-A947-70E740481C1C}">
                          <a14:useLocalDpi xmlns:a14="http://schemas.microsoft.com/office/drawing/2010/main" val="0"/>
                        </a:ext>
                      </a:extLst>
                    </a:blip>
                    <a:srcRect/>
                    <a:stretch>
                      <a:fillRect/>
                    </a:stretch>
                  </pic:blipFill>
                  <pic:spPr bwMode="auto">
                    <a:xfrm>
                      <a:off x="0" y="0"/>
                      <a:ext cx="220599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pPr>
        <w:pStyle w:val="0"/>
        <w:spacing w:before="240" w:lineRule="auto"/>
        <w:ind w:firstLine="540"/>
        <w:jc w:val="both"/>
      </w:pPr>
      <w:r>
        <w:rPr>
          <w:sz w:val="24"/>
        </w:rPr>
        <w:t xml:space="preserve">D</w:t>
      </w:r>
      <w:r>
        <w:rPr>
          <w:sz w:val="24"/>
          <w:vertAlign w:val="subscript"/>
        </w:rPr>
        <w:t xml:space="preserve">ij</w:t>
      </w:r>
      <w:r>
        <w:rPr>
          <w:sz w:val="24"/>
        </w:rPr>
        <w:t xml:space="preserve"> - коэффициент для j-го объекта агропромышленного комплекса по направлению, указанному в </w:t>
      </w:r>
      <w:hyperlink w:history="0" w:anchor="P1778"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3</w:t>
        </w:r>
      </w:hyperlink>
      <w:r>
        <w:rPr>
          <w:sz w:val="24"/>
        </w:rPr>
        <w:t xml:space="preserve"> настоящих Правил, в случае выполнения i-м субъектом Российской Федерации условий, указанных в </w:t>
      </w:r>
      <w:hyperlink w:history="0" w:anchor="P1825" w:tooltip="б) в отношении направления, указанного в подпункте &quot;б&quot; пункта 3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
        <w:r>
          <w:rPr>
            <w:sz w:val="24"/>
            <w:color w:val="0000ff"/>
          </w:rPr>
          <w:t xml:space="preserve">подпункте "б" пункта 8</w:t>
        </w:r>
      </w:hyperlink>
      <w:r>
        <w:rPr>
          <w:sz w:val="24"/>
        </w:rPr>
        <w:t xml:space="preserve"> настоящих Правил, равный 1,4, в иных случаях - 1;</w:t>
      </w:r>
    </w:p>
    <w:p>
      <w:pPr>
        <w:pStyle w:val="0"/>
        <w:spacing w:before="240" w:lineRule="auto"/>
        <w:ind w:firstLine="540"/>
        <w:jc w:val="both"/>
      </w:pPr>
      <w:r>
        <w:rPr>
          <w:sz w:val="24"/>
        </w:rPr>
        <w:t xml:space="preserve">k - процент возмещения части прямых понесенных затрат в соответствии с </w:t>
      </w:r>
      <w:hyperlink w:history="0" w:anchor="P1822" w:tooltip="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6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отвечающих критерию, установленному </w:t>
      </w:r>
      <w:hyperlink w:history="0" w:anchor="P1821" w:tooltip="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пунктом 5 настоящих Правил инвестиционных проектов и (или) заявок на возмещение части затрат на маркировочное оборудование.">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15. Орган, уполномоченный высшим исполнительным органом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history="0" w:anchor="P1776" w:tooltip="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
        <w:r>
          <w:rPr>
            <w:sz w:val="24"/>
            <w:color w:val="0000ff"/>
          </w:rPr>
          <w:t xml:space="preserve">пункте 3</w:t>
        </w:r>
      </w:hyperlink>
      <w:r>
        <w:rPr>
          <w:sz w:val="24"/>
        </w:rPr>
        <w:t xml:space="preserve"> настоящих Правил расходных обязательств субъекта Российской Федерации;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w:history="0" r:id="rId636"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4"/>
            <w:color w:val="0000ff"/>
          </w:rPr>
          <w:t xml:space="preserve">форме</w:t>
        </w:r>
      </w:hyperlink>
      <w:r>
        <w:rPr>
          <w:sz w:val="24"/>
        </w:rPr>
        <w:t xml:space="preserve"> и в </w:t>
      </w:r>
      <w:hyperlink w:history="0" r:id="rId637"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ного бюджета бюджетам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638"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форме</w:t>
        </w:r>
      </w:hyperlink>
      <w:r>
        <w:rPr>
          <w:sz w:val="24"/>
        </w:rPr>
        <w:t xml:space="preserve"> и в </w:t>
      </w:r>
      <w:hyperlink w:history="0" r:id="rId639"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40" w:lineRule="auto"/>
        <w:ind w:firstLine="540"/>
        <w:jc w:val="both"/>
      </w:pPr>
      <w:r>
        <w:rPr>
          <w:sz w:val="24"/>
        </w:rPr>
        <w:t xml:space="preserve">16. Для оценки эффективности использования субсидии применяются следующие результаты использования субсидии:</w:t>
      </w:r>
    </w:p>
    <w:p>
      <w:pPr>
        <w:pStyle w:val="0"/>
        <w:spacing w:before="240" w:lineRule="auto"/>
        <w:ind w:firstLine="540"/>
        <w:jc w:val="both"/>
      </w:pPr>
      <w:r>
        <w:rPr>
          <w:sz w:val="24"/>
        </w:rPr>
        <w:t xml:space="preserve">а) созданы и (или) модернизированы объекты агропромышленного комплекса (единиц);</w:t>
      </w:r>
    </w:p>
    <w:p>
      <w:pPr>
        <w:pStyle w:val="0"/>
        <w:spacing w:before="240" w:lineRule="auto"/>
        <w:ind w:firstLine="540"/>
        <w:jc w:val="both"/>
      </w:pPr>
      <w:r>
        <w:rPr>
          <w:sz w:val="24"/>
        </w:rPr>
        <w:t xml:space="preserve">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pPr>
        <w:pStyle w:val="0"/>
        <w:spacing w:before="240" w:lineRule="auto"/>
        <w:ind w:firstLine="540"/>
        <w:jc w:val="both"/>
      </w:pPr>
      <w:r>
        <w:rPr>
          <w:sz w:val="24"/>
        </w:rPr>
        <w:t xml:space="preserve">17.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6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4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19 в ред. </w:t>
      </w:r>
      <w:hyperlink w:history="0" r:id="rId643" w:tooltip="Постановление Правительства РФ от 07.03.2025 N 29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07.03.2025 N 292)</w:t>
      </w:r>
    </w:p>
    <w:p>
      <w:pPr>
        <w:pStyle w:val="0"/>
        <w:spacing w:before="240" w:lineRule="auto"/>
        <w:ind w:firstLine="540"/>
        <w:jc w:val="both"/>
      </w:pPr>
      <w:r>
        <w:rPr>
          <w:sz w:val="24"/>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1885" w:name="P1885"/>
    <w:bookmarkEnd w:id="188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ВХОДЯЩИХ</w:t>
      </w:r>
    </w:p>
    <w:p>
      <w:pPr>
        <w:pStyle w:val="2"/>
        <w:jc w:val="center"/>
      </w:pPr>
      <w:r>
        <w:rPr>
          <w:sz w:val="24"/>
        </w:rPr>
        <w:t xml:space="preserve">В СОСТАВ ДАЛЬНЕВОСТОЧНОГО ФЕДЕРАЛЬНОГО ОКРУГА, В ЦЕЛЯХ</w:t>
      </w:r>
    </w:p>
    <w:p>
      <w:pPr>
        <w:pStyle w:val="2"/>
        <w:jc w:val="center"/>
      </w:pPr>
      <w:r>
        <w:rPr>
          <w:sz w:val="24"/>
        </w:rPr>
        <w:t xml:space="preserve">СОФИНАНСИРОВАНИЯ РАСХОДНЫХ ОБЯЗАТЕЛЬСТВ УКАЗАННЫХ СУБЪЕКТОВ</w:t>
      </w:r>
    </w:p>
    <w:p>
      <w:pPr>
        <w:pStyle w:val="2"/>
        <w:jc w:val="center"/>
      </w:pPr>
      <w:r>
        <w:rPr>
          <w:sz w:val="24"/>
        </w:rPr>
        <w:t xml:space="preserve">РОССИЙСКОЙ ФЕДЕРАЦИИ ПО ВОЗМЕЩЕНИЮ ЧАСТИ ПРЯМЫХ ПОНЕСЕННЫХ</w:t>
      </w:r>
    </w:p>
    <w:p>
      <w:pPr>
        <w:pStyle w:val="2"/>
        <w:jc w:val="center"/>
      </w:pPr>
      <w:r>
        <w:rPr>
          <w:sz w:val="24"/>
        </w:rPr>
        <w:t xml:space="preserve">ЗАТРАТ НА СОЗДАНИЕ И (ИЛИ) МОДЕРНИЗАЦИЮ ТЕПЛИЧНЫХ</w:t>
      </w:r>
    </w:p>
    <w:p>
      <w:pPr>
        <w:pStyle w:val="2"/>
        <w:jc w:val="center"/>
      </w:pPr>
      <w:r>
        <w:rPr>
          <w:sz w:val="24"/>
        </w:rPr>
        <w:t xml:space="preserve">КОМПЛЕКСОВ ДЛЯ ПРОИЗВОДСТВА ОВОЩЕЙ В ЗАЩИЩЕННОМ ГРУНТЕ</w:t>
      </w:r>
    </w:p>
    <w:p>
      <w:pPr>
        <w:pStyle w:val="2"/>
        <w:jc w:val="center"/>
      </w:pPr>
      <w:r>
        <w:rPr>
          <w:sz w:val="24"/>
        </w:rPr>
        <w:t xml:space="preserve">И СЕЛЕКЦИОННО-СЕМЕНОВОДЧЕСКИХ ЦЕНТРОВ В РАСТЕНИЕВОДСТВЕ</w:t>
      </w:r>
    </w:p>
    <w:p>
      <w:pPr>
        <w:pStyle w:val="2"/>
        <w:jc w:val="center"/>
      </w:pPr>
      <w:r>
        <w:rPr>
          <w:sz w:val="24"/>
        </w:rPr>
        <w:t xml:space="preserve">В ДАЛЬНЕВОСТОЧНОМ ФЕДЕРАЛЬНОМ ОКРУГЕ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44" w:tooltip="Постановление Правительства РФ от 28.11.2024 N 1647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28.11.2024 N 1647;</w:t>
            </w:r>
          </w:p>
          <w:p>
            <w:pPr>
              <w:pStyle w:val="0"/>
              <w:jc w:val="center"/>
            </w:pPr>
            <w:r>
              <w:rPr>
                <w:sz w:val="24"/>
                <w:color w:val="392c69"/>
              </w:rPr>
              <w:t xml:space="preserve">в ред. </w:t>
            </w:r>
            <w:hyperlink w:history="0" r:id="rId645"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07.10.2025 N 1555)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 в рамках федерального </w:t>
      </w:r>
      <w:hyperlink w:history="0" r:id="rId646" w:tooltip="Ссылка на КонсультантПлюс">
        <w:r>
          <w:rPr>
            <w:sz w:val="24"/>
            <w:color w:val="0000ff"/>
          </w:rPr>
          <w:t xml:space="preserve">проекта</w:t>
        </w:r>
      </w:hyperlink>
      <w:r>
        <w:rPr>
          <w:sz w:val="24"/>
        </w:rPr>
        <w:t xml:space="preserve"> "Стимулирование инвестиционной деятельности в агропромышленном комплексе" Государственной </w:t>
      </w:r>
      <w:hyperlink w:history="0" r:id="rId647"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pPr>
        <w:pStyle w:val="0"/>
        <w:spacing w:before="240" w:lineRule="auto"/>
        <w:ind w:firstLine="540"/>
        <w:jc w:val="both"/>
      </w:pPr>
      <w:r>
        <w:rPr>
          <w:sz w:val="24"/>
        </w:rPr>
        <w:t xml:space="preserve">"модернизация" - работы, связанные с повышением технико-экономических показателей оборудования, здания, строения и сооружения;</w:t>
      </w:r>
    </w:p>
    <w:p>
      <w:pPr>
        <w:pStyle w:val="0"/>
        <w:spacing w:before="240" w:lineRule="auto"/>
        <w:ind w:firstLine="540"/>
        <w:jc w:val="both"/>
      </w:pPr>
      <w:r>
        <w:rPr>
          <w:sz w:val="24"/>
        </w:rPr>
        <w:t xml:space="preserve">"объекты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pPr>
        <w:pStyle w:val="0"/>
        <w:spacing w:before="240" w:lineRule="auto"/>
        <w:ind w:firstLine="540"/>
        <w:jc w:val="both"/>
      </w:pPr>
      <w:r>
        <w:rPr>
          <w:sz w:val="24"/>
        </w:rPr>
        <w:t xml:space="preserve">"получатели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pPr>
        <w:pStyle w:val="0"/>
        <w:spacing w:before="240" w:lineRule="auto"/>
        <w:ind w:firstLine="540"/>
        <w:jc w:val="both"/>
      </w:pPr>
      <w:r>
        <w:rPr>
          <w:sz w:val="24"/>
        </w:rPr>
        <w:t xml:space="preserve">"прямые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pPr>
        <w:pStyle w:val="0"/>
        <w:spacing w:before="240" w:lineRule="auto"/>
        <w:ind w:firstLine="540"/>
        <w:jc w:val="both"/>
      </w:pPr>
      <w:r>
        <w:rPr>
          <w:sz w:val="24"/>
        </w:rPr>
        <w:t xml:space="preserve">"селекционно-семеноводческий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 выращивания и (или) размножения семян и (или) посадочного материала отечественной селекции;</w:t>
      </w:r>
    </w:p>
    <w:p>
      <w:pPr>
        <w:pStyle w:val="0"/>
        <w:spacing w:before="240" w:lineRule="auto"/>
        <w:ind w:firstLine="540"/>
        <w:jc w:val="both"/>
      </w:pPr>
      <w:r>
        <w:rPr>
          <w:sz w:val="24"/>
        </w:rPr>
        <w:t xml:space="preserve">"создание"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pPr>
        <w:pStyle w:val="0"/>
        <w:spacing w:before="240" w:lineRule="auto"/>
        <w:ind w:firstLine="540"/>
        <w:jc w:val="both"/>
      </w:pPr>
      <w:r>
        <w:rPr>
          <w:sz w:val="24"/>
        </w:rPr>
        <w:t xml:space="preserve">"тепличный комплекс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pPr>
        <w:pStyle w:val="0"/>
        <w:spacing w:before="240" w:lineRule="auto"/>
        <w:ind w:firstLine="540"/>
        <w:jc w:val="both"/>
      </w:pPr>
      <w:r>
        <w:rPr>
          <w:sz w:val="24"/>
        </w:rPr>
        <w:t xml:space="preserve">"фактическая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bookmarkStart w:id="1910" w:name="P1910"/>
    <w:bookmarkEnd w:id="1910"/>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bookmarkStart w:id="1911" w:name="P1911"/>
    <w:bookmarkEnd w:id="1911"/>
    <w:p>
      <w:pPr>
        <w:pStyle w:val="0"/>
        <w:spacing w:before="240" w:lineRule="auto"/>
        <w:ind w:firstLine="540"/>
        <w:jc w:val="both"/>
      </w:pPr>
      <w:r>
        <w:rPr>
          <w:sz w:val="24"/>
        </w:rPr>
        <w:t xml:space="preserve">4. </w:t>
      </w:r>
      <w:hyperlink w:history="0" r:id="rId648"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 {КонсультантПлюс}">
        <w:r>
          <w:rPr>
            <w:sz w:val="24"/>
            <w:color w:val="0000ff"/>
          </w:rPr>
          <w:t xml:space="preserve">Порядок</w:t>
        </w:r>
      </w:hyperlink>
      <w:r>
        <w:rPr>
          <w:sz w:val="24"/>
        </w:rPr>
        <w:t xml:space="preserve"> отбора инвестиционных проектов для последующего возмещения части прямых понесенных затрат (далее - отбор), а также </w:t>
      </w:r>
      <w:hyperlink w:history="0" r:id="rId649" w:tooltip="Приказ Минвостокразвития России от 06.12.2024 N 133 (ред. от 28.07.2025)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проектов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расположенных на терр {КонсультантПлюс}">
        <w:r>
          <w:rPr>
            <w:sz w:val="24"/>
            <w:color w:val="0000ff"/>
          </w:rPr>
          <w:t xml:space="preserve">требования</w:t>
        </w:r>
      </w:hyperlink>
      <w:r>
        <w:rPr>
          <w:sz w:val="24"/>
        </w:rP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pPr>
        <w:pStyle w:val="0"/>
        <w:spacing w:before="240" w:lineRule="auto"/>
        <w:ind w:firstLine="540"/>
        <w:jc w:val="both"/>
      </w:pPr>
      <w:r>
        <w:rPr>
          <w:sz w:val="24"/>
        </w:rP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history="0" w:anchor="P191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пункте 3</w:t>
        </w:r>
      </w:hyperlink>
      <w:r>
        <w:rPr>
          <w:sz w:val="24"/>
        </w:rPr>
        <w:t xml:space="preserve"> настоящих Правил, в течение 1 года со дня подачи заявки на участие в отборе не распространяется указанное в </w:t>
      </w:r>
      <w:hyperlink w:history="0" w:anchor="P1915" w:tooltip="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пунктом 4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
        <w:r>
          <w:rPr>
            <w:sz w:val="24"/>
            <w:color w:val="0000ff"/>
          </w:rPr>
          <w:t xml:space="preserve">абзаце третьем пункта 5</w:t>
        </w:r>
      </w:hyperlink>
      <w:r>
        <w:rPr>
          <w:sz w:val="24"/>
        </w:rP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history="0" w:anchor="P191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пункте 3</w:t>
        </w:r>
      </w:hyperlink>
      <w:r>
        <w:rPr>
          <w:sz w:val="24"/>
        </w:rP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на текущий финансовый год.</w:t>
      </w:r>
    </w:p>
    <w:bookmarkStart w:id="1915" w:name="P1915"/>
    <w:bookmarkEnd w:id="1915"/>
    <w:p>
      <w:pPr>
        <w:pStyle w:val="0"/>
        <w:spacing w:before="240" w:lineRule="auto"/>
        <w:ind w:firstLine="540"/>
        <w:jc w:val="both"/>
      </w:pPr>
      <w:r>
        <w:rPr>
          <w:sz w:val="24"/>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также если такие 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650"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651" w:tooltip="&quot;Градостроительный кодекс Российской Федерации&quot; от 29.12.2004 N 190-ФЗ (ред. от 29.12.2025) {КонсультантПлюс}">
        <w:r>
          <w:rPr>
            <w:sz w:val="24"/>
            <w:color w:val="0000ff"/>
          </w:rPr>
          <w:t xml:space="preserve">частью 5 статьи 52</w:t>
        </w:r>
      </w:hyperlink>
      <w:r>
        <w:rPr>
          <w:sz w:val="24"/>
        </w:rPr>
        <w:t xml:space="preserve"> Градостроительного кодекса Российской Федерации извещения о начале строительства такого объекта агропромышленного комплекса.</w:t>
      </w:r>
    </w:p>
    <w:p>
      <w:pPr>
        <w:pStyle w:val="0"/>
        <w:spacing w:before="240" w:lineRule="auto"/>
        <w:ind w:firstLine="540"/>
        <w:jc w:val="both"/>
      </w:pPr>
      <w:r>
        <w:rPr>
          <w:sz w:val="24"/>
        </w:rPr>
        <w:t xml:space="preserve">В случае если в отношении объекта агропромышленного комплекса в соответствии с Градостроительным </w:t>
      </w:r>
      <w:hyperlink w:history="0" r:id="rId65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pPr>
        <w:pStyle w:val="0"/>
        <w:spacing w:before="240" w:lineRule="auto"/>
        <w:ind w:firstLine="540"/>
        <w:jc w:val="both"/>
      </w:pPr>
      <w:r>
        <w:rPr>
          <w:sz w:val="24"/>
        </w:rP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 предусмотренных соответствующим инвестиционным проектом.</w:t>
      </w:r>
    </w:p>
    <w:p>
      <w:pPr>
        <w:pStyle w:val="0"/>
        <w:spacing w:before="240" w:lineRule="auto"/>
        <w:ind w:firstLine="540"/>
        <w:jc w:val="both"/>
      </w:pPr>
      <w:r>
        <w:rPr>
          <w:sz w:val="24"/>
        </w:rP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pPr>
        <w:pStyle w:val="0"/>
        <w:spacing w:before="240" w:lineRule="auto"/>
        <w:ind w:firstLine="540"/>
        <w:jc w:val="both"/>
      </w:pPr>
      <w:r>
        <w:rPr>
          <w:sz w:val="24"/>
        </w:rP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bookmarkStart w:id="1921" w:name="P1921"/>
    <w:bookmarkEnd w:id="1921"/>
    <w:p>
      <w:pPr>
        <w:pStyle w:val="0"/>
        <w:spacing w:before="240" w:lineRule="auto"/>
        <w:ind w:firstLine="540"/>
        <w:jc w:val="both"/>
      </w:pPr>
      <w:r>
        <w:rPr>
          <w:sz w:val="24"/>
        </w:rPr>
        <w:t xml:space="preserve">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pPr>
        <w:pStyle w:val="0"/>
        <w:spacing w:before="240" w:lineRule="auto"/>
        <w:ind w:firstLine="540"/>
        <w:jc w:val="both"/>
      </w:pPr>
      <w:r>
        <w:rPr>
          <w:sz w:val="24"/>
        </w:rPr>
        <w:t xml:space="preserve">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bookmarkStart w:id="1924" w:name="P1924"/>
    <w:bookmarkEnd w:id="1924"/>
    <w:p>
      <w:pPr>
        <w:pStyle w:val="0"/>
        <w:spacing w:before="240" w:lineRule="auto"/>
        <w:ind w:firstLine="540"/>
        <w:jc w:val="both"/>
      </w:pPr>
      <w:r>
        <w:rPr>
          <w:sz w:val="24"/>
        </w:rPr>
        <w:t xml:space="preserve">7. Предельная стоимость объектов агропромышленного комплекса определяется исходя из </w:t>
      </w:r>
      <w:r>
        <w:rPr>
          <w:sz w:val="24"/>
        </w:rPr>
        <w:t xml:space="preserve">предельных значений стоимости</w:t>
      </w:r>
      <w:r>
        <w:rPr>
          <w:sz w:val="24"/>
        </w:rPr>
        <w:t xml:space="preserve">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
    <w:bookmarkStart w:id="1925" w:name="P1925"/>
    <w:bookmarkEnd w:id="1925"/>
    <w:p>
      <w:pPr>
        <w:pStyle w:val="0"/>
        <w:spacing w:before="240" w:lineRule="auto"/>
        <w:ind w:firstLine="540"/>
        <w:jc w:val="both"/>
      </w:pPr>
      <w:r>
        <w:rPr>
          <w:sz w:val="24"/>
        </w:rP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инвестиционных проектов.</w:t>
      </w:r>
    </w:p>
    <w:p>
      <w:pPr>
        <w:pStyle w:val="0"/>
        <w:spacing w:before="240" w:lineRule="auto"/>
        <w:ind w:firstLine="540"/>
        <w:jc w:val="both"/>
      </w:pPr>
      <w:r>
        <w:rPr>
          <w:sz w:val="24"/>
        </w:rP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65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10. Субсидии из федерального бюджета предоставляются при соблюдении субъектом Российской Федерации условий, предусмотренных </w:t>
      </w:r>
      <w:hyperlink w:history="0" r:id="rId65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6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10 в ред. </w:t>
      </w:r>
      <w:hyperlink w:history="0" r:id="rId656"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07.10.2025 N 1555)</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64592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7">
                      <a:extLst>
                        <a:ext uri="{28A0092B-C50C-407E-A947-70E740481C1C}">
                          <a14:useLocalDpi xmlns:a14="http://schemas.microsoft.com/office/drawing/2010/main" val="0"/>
                        </a:ext>
                      </a:extLst>
                    </a:blip>
                    <a:srcRect/>
                    <a:stretch>
                      <a:fillRect/>
                    </a:stretch>
                  </pic:blipFill>
                  <pic:spPr bwMode="auto">
                    <a:xfrm>
                      <a:off x="0" y="0"/>
                      <a:ext cx="164592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общий объем бюджетных ассигнований, предусмотренный в федеральном бюджете на цели, установленные </w:t>
      </w:r>
      <w:hyperlink w:history="0" w:anchor="P191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пунктом 3</w:t>
        </w:r>
      </w:hyperlink>
      <w:r>
        <w:rPr>
          <w:sz w:val="24"/>
        </w:rPr>
        <w:t xml:space="preserve"> настоящих Правил, или объем бюджетных ассигнований, не распределенный по результатам прошедших отборов на соответствующий финансовый год;</w:t>
      </w:r>
    </w:p>
    <w:p>
      <w:pPr>
        <w:pStyle w:val="0"/>
        <w:spacing w:before="240" w:lineRule="auto"/>
        <w:ind w:firstLine="540"/>
        <w:jc w:val="both"/>
      </w:pPr>
      <w:r>
        <w:rPr>
          <w:sz w:val="24"/>
        </w:rPr>
        <w:t xml:space="preserve">A</w:t>
      </w:r>
      <w:r>
        <w:rPr>
          <w:sz w:val="24"/>
          <w:vertAlign w:val="subscript"/>
        </w:rPr>
        <w:t xml:space="preserve">i</w:t>
      </w:r>
      <w:r>
        <w:rPr>
          <w:sz w:val="24"/>
        </w:rP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w:history="0" r:id="rId6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history="0" w:anchor="P1925" w:tooltip="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пунктом 4 настоящих Правил инвестиционных проектов.">
        <w:r>
          <w:rPr>
            <w:sz w:val="24"/>
            <w:color w:val="0000ff"/>
          </w:rPr>
          <w:t xml:space="preserve">пунктом 8</w:t>
        </w:r>
      </w:hyperlink>
      <w:r>
        <w:rPr>
          <w:sz w:val="24"/>
        </w:rPr>
        <w:t xml:space="preserve"> настоящих Правил.</w:t>
      </w:r>
    </w:p>
    <w:p>
      <w:pPr>
        <w:pStyle w:val="0"/>
        <w:jc w:val="both"/>
      </w:pPr>
      <w:r>
        <w:rPr>
          <w:sz w:val="24"/>
        </w:rPr>
        <w:t xml:space="preserve">(п. 11 в ред. </w:t>
      </w:r>
      <w:hyperlink w:history="0" r:id="rId659" w:tooltip="Постановление Правительства РФ от 07.10.2025 N 1555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07.10.2025 N 1555)</w:t>
      </w:r>
    </w:p>
    <w:p>
      <w:pPr>
        <w:pStyle w:val="0"/>
        <w:spacing w:before="240" w:lineRule="auto"/>
        <w:ind w:firstLine="540"/>
        <w:jc w:val="both"/>
      </w:pPr>
      <w:r>
        <w:rPr>
          <w:sz w:val="24"/>
        </w:rP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 (A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2"/>
        </w:rPr>
        <w:drawing>
          <wp:inline distT="0" distB="0" distL="0" distR="0">
            <wp:extent cx="11430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a:extLst>
                        <a:ext uri="{28A0092B-C50C-407E-A947-70E740481C1C}">
                          <a14:useLocalDpi xmlns:a14="http://schemas.microsoft.com/office/drawing/2010/main" val="0"/>
                        </a:ext>
                      </a:extLst>
                    </a:blip>
                    <a:srcRect/>
                    <a:stretch>
                      <a:fillRect/>
                    </a:stretch>
                  </pic:blipFill>
                  <pic:spPr bwMode="auto">
                    <a:xfrm>
                      <a:off x="0" y="0"/>
                      <a:ext cx="1143000" cy="3086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в i-м субъекте Российской Федерации, входящем в состав Дальневосточного федерального округа. 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над предельной стоимостью объекта агропромышленного комплекса, определенной в соответствии с </w:t>
      </w:r>
      <w:hyperlink w:history="0" w:anchor="P1924" w:tooltip="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w:r>
          <w:rPr>
            <w:sz w:val="24"/>
            <w:color w:val="0000ff"/>
          </w:rPr>
          <w:t xml:space="preserve">пунктом 7</w:t>
        </w:r>
      </w:hyperlink>
      <w:r>
        <w:rPr>
          <w:sz w:val="24"/>
        </w:rPr>
        <w:t xml:space="preserve"> настоящих Правил, размер C</w:t>
      </w:r>
      <w:r>
        <w:rPr>
          <w:sz w:val="24"/>
          <w:vertAlign w:val="subscript"/>
        </w:rPr>
        <w:t xml:space="preserve">ij</w:t>
      </w:r>
      <w:r>
        <w:rPr>
          <w:sz w:val="24"/>
        </w:rP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k</w:t>
      </w:r>
      <w:r>
        <w:rPr>
          <w:sz w:val="24"/>
          <w:vertAlign w:val="subscript"/>
        </w:rPr>
        <w:t xml:space="preserve">j</w:t>
      </w:r>
      <w:r>
        <w:rPr>
          <w:sz w:val="24"/>
        </w:rP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указанный в </w:t>
      </w:r>
      <w:hyperlink w:history="0" w:anchor="P1921" w:tooltip="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history="0" w:anchor="P1911"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
        <w:r>
          <w:rPr>
            <w:sz w:val="24"/>
            <w:color w:val="0000ff"/>
          </w:rPr>
          <w:t xml:space="preserve">пунктом 4</w:t>
        </w:r>
      </w:hyperlink>
      <w:r>
        <w:rPr>
          <w:sz w:val="24"/>
        </w:rPr>
        <w:t xml:space="preserve"> настоящих Правил (B</w:t>
      </w:r>
      <w:r>
        <w:rPr>
          <w:sz w:val="24"/>
          <w:vertAlign w:val="subscript"/>
        </w:rPr>
        <w:t xml:space="preserve">i</w:t>
      </w:r>
      <w:r>
        <w:rPr>
          <w:sz w:val="24"/>
        </w:rPr>
        <w:t xml:space="preserve">), который определяется по формуле:</w:t>
      </w:r>
    </w:p>
    <w:p>
      <w:pPr>
        <w:pStyle w:val="0"/>
        <w:ind w:firstLine="540"/>
        <w:jc w:val="both"/>
      </w:pPr>
      <w:r>
        <w:rPr>
          <w:sz w:val="24"/>
        </w:rPr>
      </w:r>
    </w:p>
    <w:p>
      <w:pPr>
        <w:pStyle w:val="0"/>
        <w:jc w:val="center"/>
      </w:pPr>
      <w:r>
        <w:rPr>
          <w:sz w:val="24"/>
        </w:rPr>
        <w:t xml:space="preserve">B</w:t>
      </w:r>
      <w:r>
        <w:rPr>
          <w:sz w:val="24"/>
          <w:vertAlign w:val="subscript"/>
        </w:rPr>
        <w:t xml:space="preserve">i</w:t>
      </w:r>
      <w:r>
        <w:rPr>
          <w:sz w:val="24"/>
        </w:rPr>
        <w:t xml:space="preserve"> = A</w:t>
      </w:r>
      <w:r>
        <w:rPr>
          <w:sz w:val="24"/>
          <w:vertAlign w:val="subscript"/>
        </w:rPr>
        <w:t xml:space="preserve">i</w:t>
      </w:r>
      <w:r>
        <w:rPr>
          <w:sz w:val="24"/>
        </w:rPr>
        <w:t xml:space="preserve"> x Y</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14. 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history="0" w:anchor="P1910"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
        <w:r>
          <w:rPr>
            <w:sz w:val="24"/>
            <w:color w:val="0000ff"/>
          </w:rPr>
          <w:t xml:space="preserve">пунктом 3</w:t>
        </w:r>
      </w:hyperlink>
      <w:r>
        <w:rPr>
          <w:sz w:val="24"/>
        </w:rP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 текущего финансового года.</w:t>
      </w:r>
    </w:p>
    <w:p>
      <w:pPr>
        <w:pStyle w:val="0"/>
        <w:spacing w:before="240" w:lineRule="auto"/>
        <w:ind w:firstLine="540"/>
        <w:jc w:val="both"/>
      </w:pPr>
      <w:r>
        <w:rPr>
          <w:sz w:val="24"/>
        </w:rPr>
        <w:t xml:space="preserve">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pPr>
        <w:pStyle w:val="0"/>
        <w:spacing w:before="240" w:lineRule="auto"/>
        <w:ind w:firstLine="540"/>
        <w:jc w:val="both"/>
      </w:pPr>
      <w:r>
        <w:rPr>
          <w:sz w:val="24"/>
        </w:rPr>
        <w:t xml:space="preserve">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pPr>
        <w:pStyle w:val="0"/>
        <w:spacing w:before="240" w:lineRule="auto"/>
        <w:ind w:firstLine="540"/>
        <w:jc w:val="both"/>
      </w:pPr>
      <w:r>
        <w:rPr>
          <w:sz w:val="24"/>
        </w:rPr>
        <w:t xml:space="preserve">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w:history="0" r:id="rId661"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4"/>
            <w:color w:val="0000ff"/>
          </w:rPr>
          <w:t xml:space="preserve">форме</w:t>
        </w:r>
      </w:hyperlink>
      <w:r>
        <w:rPr>
          <w:sz w:val="24"/>
        </w:rPr>
        <w:t xml:space="preserve"> и в </w:t>
      </w:r>
      <w:hyperlink w:history="0" r:id="rId662"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из федерального бюджета бюджету указанного субъекта Российской Федерации на возмещение части прямых понесенных затрат на создание и (или) модернизацию тепличных комплексов для производства овощей в защ {КонсультантПлюс}">
        <w:r>
          <w:rPr>
            <w:sz w:val="24"/>
            <w:color w:val="0000ff"/>
          </w:rPr>
          <w:t xml:space="preserve">срок</w:t>
        </w:r>
      </w:hyperlink>
      <w:r>
        <w:rPr>
          <w:sz w:val="24"/>
        </w:rPr>
        <w:t xml:space="preserve">, которые устанавливаются Министерством Российской Федерации по развитию Дальнего Востока и Арктики;</w:t>
      </w:r>
    </w:p>
    <w:p>
      <w:pPr>
        <w:pStyle w:val="0"/>
        <w:spacing w:before="240" w:lineRule="auto"/>
        <w:ind w:firstLine="540"/>
        <w:jc w:val="both"/>
      </w:pPr>
      <w:r>
        <w:rPr>
          <w:sz w:val="24"/>
        </w:rPr>
        <w:t xml:space="preserve">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
    <w:p>
      <w:pPr>
        <w:pStyle w:val="0"/>
        <w:spacing w:before="240" w:lineRule="auto"/>
        <w:ind w:firstLine="540"/>
        <w:jc w:val="both"/>
      </w:pPr>
      <w:r>
        <w:rPr>
          <w:sz w:val="24"/>
        </w:rPr>
        <w:t xml:space="preserve">17. Для оценки эффективности использования субсидии применяется результат использования субсидии - созданы и (или) модернизированы объекты агропромышленного комплекса в Дальневосточном федеральном округе (единиц).</w:t>
      </w:r>
    </w:p>
    <w:p>
      <w:pPr>
        <w:pStyle w:val="0"/>
        <w:spacing w:before="240" w:lineRule="auto"/>
        <w:ind w:firstLine="540"/>
        <w:jc w:val="both"/>
      </w:pPr>
      <w:r>
        <w:rPr>
          <w:sz w:val="24"/>
        </w:rPr>
        <w:t xml:space="preserve">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pPr>
        <w:pStyle w:val="0"/>
        <w:spacing w:before="240" w:lineRule="auto"/>
        <w:ind w:firstLine="540"/>
        <w:jc w:val="both"/>
      </w:pPr>
      <w:r>
        <w:rPr>
          <w:sz w:val="24"/>
        </w:rPr>
        <w:t xml:space="preserve">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20. 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 в состав Дальневосточного федерального округа, от применения мер финансовой ответственности установлены </w:t>
      </w:r>
      <w:hyperlink w:history="0" r:id="rId66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6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6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21. 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
    <w:p>
      <w:pPr>
        <w:pStyle w:val="0"/>
        <w:spacing w:before="240" w:lineRule="auto"/>
        <w:ind w:firstLine="540"/>
        <w:jc w:val="both"/>
      </w:pPr>
      <w:r>
        <w:rPr>
          <w:sz w:val="24"/>
        </w:rPr>
        <w:t xml:space="preserve">22. Контроль за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center"/>
      </w:pPr>
      <w:r>
        <w:rPr>
          <w:sz w:val="24"/>
        </w:rPr>
      </w:r>
    </w:p>
    <w:bookmarkStart w:id="1973" w:name="P1973"/>
    <w:bookmarkEnd w:id="1973"/>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w:t>
      </w:r>
      <w:hyperlink w:history="0" r:id="rId666" w:tooltip="Ссылка на КонсультантПлюс">
        <w:r>
          <w:rPr>
            <w:sz w:val="24"/>
            <w:color w:val="0000ff"/>
          </w:rPr>
          <w:t xml:space="preserve">СТИМУЛИРОВАНИЕ РАЗВИТИЯ</w:t>
        </w:r>
      </w:hyperlink>
      <w:r>
        <w:rPr>
          <w:sz w:val="24"/>
        </w:rPr>
        <w:t xml:space="preserve"> ВИНОГРАДАРСТВА И ВИНОДЕЛИЯ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67" w:tooltip="Постановление Правительства РФ от 21.10.2024 N 140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21.10.2024 N 1408)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980" w:name="P1980"/>
    <w:bookmarkEnd w:id="1980"/>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w:history="0" r:id="rId668" w:tooltip="Ссылка на КонсультантПлюс">
        <w:r>
          <w:rPr>
            <w:sz w:val="24"/>
            <w:color w:val="0000ff"/>
          </w:rPr>
          <w:t xml:space="preserve">проекта</w:t>
        </w:r>
      </w:hyperlink>
      <w:r>
        <w:rPr>
          <w:sz w:val="24"/>
        </w:rPr>
        <w:t xml:space="preserve"> "Стимулирование развития виноградарства и виноделия" Государственной </w:t>
      </w:r>
      <w:hyperlink w:history="0" r:id="rId669"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w:history="0" r:id="rId670" w:tooltip="Ссылка на КонсультантПлюс">
        <w:r>
          <w:rPr>
            <w:sz w:val="24"/>
            <w:color w:val="0000ff"/>
          </w:rPr>
          <w:t xml:space="preserve">разделе 2.3</w:t>
        </w:r>
      </w:hyperlink>
      <w:r>
        <w:rPr>
          <w:sz w:val="24"/>
        </w:rPr>
        <w:t xml:space="preserve"> национального стандарта Российской Федерации ГОСТ Р 52681-2006 "Виноградарство. Термины и определения", утвержденного </w:t>
      </w:r>
      <w:hyperlink w:history="0" r:id="rId671"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27 декабря 2006 г. N 452-ст и введенного в действие с 1 января 2008 г.;</w:t>
      </w:r>
    </w:p>
    <w:p>
      <w:pPr>
        <w:pStyle w:val="0"/>
        <w:spacing w:before="240" w:lineRule="auto"/>
        <w:ind w:firstLine="540"/>
        <w:jc w:val="both"/>
      </w:pPr>
      <w:r>
        <w:rPr>
          <w:sz w:val="24"/>
        </w:rPr>
        <w:t xml:space="preserve">"закладка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
    <w:p>
      <w:pPr>
        <w:pStyle w:val="0"/>
        <w:spacing w:before="240" w:lineRule="auto"/>
        <w:ind w:firstLine="540"/>
        <w:jc w:val="both"/>
      </w:pPr>
      <w:r>
        <w:rPr>
          <w:sz w:val="24"/>
        </w:rPr>
        <w:t xml:space="preserve">"мелиоративные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pPr>
        <w:pStyle w:val="0"/>
        <w:spacing w:before="240" w:lineRule="auto"/>
        <w:ind w:firstLine="540"/>
        <w:jc w:val="both"/>
      </w:pPr>
      <w:r>
        <w:rPr>
          <w:sz w:val="24"/>
        </w:rPr>
        <w:t xml:space="preserve">"получатели средств" - субъекты виноградарства и виноделия, за исключением личных подсобных хозяйств;</w:t>
      </w:r>
    </w:p>
    <w:p>
      <w:pPr>
        <w:pStyle w:val="0"/>
        <w:spacing w:before="240" w:lineRule="auto"/>
        <w:ind w:firstLine="540"/>
        <w:jc w:val="both"/>
      </w:pPr>
      <w:r>
        <w:rPr>
          <w:sz w:val="24"/>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w:t>
      </w:r>
    </w:p>
    <w:bookmarkStart w:id="1989" w:name="P1989"/>
    <w:bookmarkEnd w:id="1989"/>
    <w:p>
      <w:pPr>
        <w:pStyle w:val="0"/>
        <w:spacing w:before="240" w:lineRule="auto"/>
        <w:ind w:firstLine="540"/>
        <w:jc w:val="both"/>
      </w:pPr>
      <w:r>
        <w:rPr>
          <w:sz w:val="24"/>
        </w:rPr>
        <w:t xml:space="preserve">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pPr>
        <w:pStyle w:val="0"/>
        <w:spacing w:before="240" w:lineRule="auto"/>
        <w:ind w:firstLine="540"/>
        <w:jc w:val="both"/>
      </w:pPr>
      <w:r>
        <w:rPr>
          <w:sz w:val="24"/>
        </w:rP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history="0" w:anchor="P2002" w:tooltip="в) на виноградники в целях обеспечения ухода за ними по следующим направлениям:">
        <w:r>
          <w:rPr>
            <w:sz w:val="24"/>
            <w:color w:val="0000ff"/>
          </w:rPr>
          <w:t xml:space="preserve">подпунктом "в"</w:t>
        </w:r>
      </w:hyperlink>
      <w:r>
        <w:rPr>
          <w:sz w:val="24"/>
        </w:rPr>
        <w:t xml:space="preserve"> настоящего пункта) по следующим направлениям:</w:t>
      </w:r>
    </w:p>
    <w:p>
      <w:pPr>
        <w:pStyle w:val="0"/>
        <w:spacing w:before="240" w:lineRule="auto"/>
        <w:ind w:firstLine="540"/>
        <w:jc w:val="both"/>
      </w:pPr>
      <w:r>
        <w:rPr>
          <w:sz w:val="24"/>
        </w:rPr>
        <w:t xml:space="preserve">обеспечение закладки виноградных насаждений;</w:t>
      </w:r>
    </w:p>
    <w:p>
      <w:pPr>
        <w:pStyle w:val="0"/>
        <w:spacing w:before="240" w:lineRule="auto"/>
        <w:ind w:firstLine="540"/>
        <w:jc w:val="both"/>
      </w:pPr>
      <w:r>
        <w:rPr>
          <w:sz w:val="24"/>
        </w:rPr>
        <w:t xml:space="preserve">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pPr>
        <w:pStyle w:val="0"/>
        <w:spacing w:before="240" w:lineRule="auto"/>
        <w:ind w:firstLine="540"/>
        <w:jc w:val="both"/>
      </w:pPr>
      <w:r>
        <w:rPr>
          <w:sz w:val="24"/>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40" w:lineRule="auto"/>
        <w:ind w:firstLine="540"/>
        <w:jc w:val="both"/>
      </w:pPr>
      <w:r>
        <w:rPr>
          <w:sz w:val="24"/>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40" w:lineRule="auto"/>
        <w:ind w:firstLine="540"/>
        <w:jc w:val="both"/>
      </w:pPr>
      <w:r>
        <w:rPr>
          <w:sz w:val="24"/>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1996" w:name="P1996"/>
    <w:bookmarkEnd w:id="1996"/>
    <w:p>
      <w:pPr>
        <w:pStyle w:val="0"/>
        <w:spacing w:before="240" w:lineRule="auto"/>
        <w:ind w:firstLine="540"/>
        <w:jc w:val="both"/>
      </w:pPr>
      <w:r>
        <w:rPr>
          <w:sz w:val="24"/>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spacing w:before="240" w:lineRule="auto"/>
        <w:ind w:firstLine="540"/>
        <w:jc w:val="both"/>
      </w:pPr>
      <w:r>
        <w:rPr>
          <w:sz w:val="24"/>
        </w:rPr>
        <w:t xml:space="preserve">б) на виноградники в плодоносящем возрасте (за исключением мероприятий в целях ухода за виноградниками, предусмотренных </w:t>
      </w:r>
      <w:hyperlink w:history="0" w:anchor="P2002" w:tooltip="в) на виноградники в целях обеспечения ухода за ними по следующим направлениям:">
        <w:r>
          <w:rPr>
            <w:sz w:val="24"/>
            <w:color w:val="0000ff"/>
          </w:rPr>
          <w:t xml:space="preserve">подпунктом "в"</w:t>
        </w:r>
      </w:hyperlink>
      <w:r>
        <w:rPr>
          <w:sz w:val="24"/>
        </w:rPr>
        <w:t xml:space="preserve"> настоящего пункта) по следующим направлениям:</w:t>
      </w:r>
    </w:p>
    <w:p>
      <w:pPr>
        <w:pStyle w:val="0"/>
        <w:spacing w:before="240" w:lineRule="auto"/>
        <w:ind w:firstLine="540"/>
        <w:jc w:val="both"/>
      </w:pPr>
      <w:r>
        <w:rPr>
          <w:sz w:val="24"/>
        </w:rP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виноградо-винодельческой зоны, каждого виноградо-винодельческого района и каждого виноградо-винодельческого терруара;</w:t>
      </w:r>
    </w:p>
    <w:p>
      <w:pPr>
        <w:pStyle w:val="0"/>
        <w:spacing w:before="240" w:lineRule="auto"/>
        <w:ind w:firstLine="540"/>
        <w:jc w:val="both"/>
      </w:pPr>
      <w:r>
        <w:rPr>
          <w:sz w:val="24"/>
        </w:rPr>
        <w:t xml:space="preserve">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pPr>
        <w:pStyle w:val="0"/>
        <w:spacing w:before="240" w:lineRule="auto"/>
        <w:ind w:firstLine="540"/>
        <w:jc w:val="both"/>
      </w:pPr>
      <w:r>
        <w:rPr>
          <w:sz w:val="24"/>
        </w:rP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человека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bookmarkStart w:id="2001" w:name="P2001"/>
    <w:bookmarkEnd w:id="2001"/>
    <w:p>
      <w:pPr>
        <w:pStyle w:val="0"/>
        <w:spacing w:before="240" w:lineRule="auto"/>
        <w:ind w:firstLine="540"/>
        <w:jc w:val="both"/>
      </w:pPr>
      <w:r>
        <w:rPr>
          <w:sz w:val="24"/>
        </w:rPr>
        <w:t xml:space="preserve">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bookmarkStart w:id="2002" w:name="P2002"/>
    <w:bookmarkEnd w:id="2002"/>
    <w:p>
      <w:pPr>
        <w:pStyle w:val="0"/>
        <w:spacing w:before="240" w:lineRule="auto"/>
        <w:ind w:firstLine="540"/>
        <w:jc w:val="both"/>
      </w:pPr>
      <w:r>
        <w:rPr>
          <w:sz w:val="24"/>
        </w:rPr>
        <w:t xml:space="preserve">в) на виноградники в целях обеспечения ухода за ними по следующим направлениям:</w:t>
      </w:r>
    </w:p>
    <w:p>
      <w:pPr>
        <w:pStyle w:val="0"/>
        <w:spacing w:before="240" w:lineRule="auto"/>
        <w:ind w:firstLine="540"/>
        <w:jc w:val="both"/>
      </w:pPr>
      <w:r>
        <w:rPr>
          <w:sz w:val="24"/>
        </w:rPr>
        <w:t xml:space="preserve">уходные работы в течение 4 лет с даты высадки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w:history="0" r:id="rId672" w:tooltip="Приказ Минсельхоза России от 10.01.2025 N 6 &quot;Об утверждении перечня уходных работ за виноградниками&quot; (Зарегистрировано в Минюсте России 13.02.2025 N 81246) {КонсультантПлюс}">
        <w:r>
          <w:rPr>
            <w:sz w:val="24"/>
            <w:color w:val="0000ff"/>
          </w:rPr>
          <w:t xml:space="preserve">Перечень</w:t>
        </w:r>
      </w:hyperlink>
      <w:r>
        <w:rPr>
          <w:sz w:val="24"/>
        </w:rPr>
        <w:t xml:space="preserve"> уходных работ за виноградниками утверждается Министерством сельского хозяйства Российской Федерации;</w:t>
      </w:r>
    </w:p>
    <w:p>
      <w:pPr>
        <w:pStyle w:val="0"/>
        <w:spacing w:before="240" w:lineRule="auto"/>
        <w:ind w:firstLine="540"/>
        <w:jc w:val="both"/>
      </w:pPr>
      <w:r>
        <w:rPr>
          <w:sz w:val="24"/>
        </w:rPr>
        <w:t xml:space="preserve">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pPr>
        <w:pStyle w:val="0"/>
        <w:spacing w:before="240" w:lineRule="auto"/>
        <w:ind w:firstLine="540"/>
        <w:jc w:val="both"/>
      </w:pPr>
      <w:r>
        <w:rPr>
          <w:sz w:val="24"/>
        </w:rPr>
        <w:t xml:space="preserve">5. Не допускается возмещения получателям средств затрат, указанных в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pPr>
        <w:pStyle w:val="0"/>
        <w:spacing w:before="240" w:lineRule="auto"/>
        <w:ind w:firstLine="540"/>
        <w:jc w:val="both"/>
      </w:pPr>
      <w:r>
        <w:rPr>
          <w:sz w:val="24"/>
        </w:rP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history="0" w:anchor="P1996"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4"/>
            <w:color w:val="0000ff"/>
          </w:rPr>
          <w:t xml:space="preserve">абзаце седьмом подпункта "а"</w:t>
        </w:r>
      </w:hyperlink>
      <w:r>
        <w:rPr>
          <w:sz w:val="24"/>
        </w:rPr>
        <w:t xml:space="preserve"> и </w:t>
      </w:r>
      <w:hyperlink w:history="0" w:anchor="P2001"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 Перечень указанных техники, транспортных ...">
        <w:r>
          <w:rPr>
            <w:sz w:val="24"/>
            <w:color w:val="0000ff"/>
          </w:rPr>
          <w:t xml:space="preserve">абзаце пятом подпункта "б" пункта 4</w:t>
        </w:r>
      </w:hyperlink>
      <w:r>
        <w:rPr>
          <w:sz w:val="24"/>
        </w:rP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w:history="0" r:id="rId673" w:tooltip="Постановление Правительства РФ от 17.07.2015 N 719 (ред. от 30.12.2025) &quot;О подтверждении производства российской промышленной продукции&quot; {КонсультантПлюс}">
        <w:r>
          <w:rPr>
            <w:sz w:val="24"/>
            <w:color w:val="0000ff"/>
          </w:rPr>
          <w:t xml:space="preserve">Правилами</w:t>
        </w:r>
      </w:hyperlink>
      <w:r>
        <w:rPr>
          <w:sz w:val="24"/>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674"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Правилами</w:t>
        </w:r>
      </w:hyperlink>
      <w:r>
        <w:rPr>
          <w:sz w:val="24"/>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Средства по направлениям, указанным в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предоставляются получателям средств при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pPr>
        <w:pStyle w:val="0"/>
        <w:spacing w:before="240" w:lineRule="auto"/>
        <w:ind w:firstLine="540"/>
        <w:jc w:val="both"/>
      </w:pPr>
      <w:r>
        <w:rPr>
          <w:sz w:val="24"/>
        </w:rPr>
        <w:t xml:space="preserve">Средства на возмещение части затрат по направлениям, указанным в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w:history="0" r:id="rId675"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частями 5</w:t>
        </w:r>
      </w:hyperlink>
      <w:r>
        <w:rPr>
          <w:sz w:val="24"/>
        </w:rPr>
        <w:t xml:space="preserve"> и </w:t>
      </w:r>
      <w:hyperlink w:history="0" r:id="rId676"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6 статьи 12</w:t>
        </w:r>
      </w:hyperlink>
      <w:r>
        <w:rPr>
          <w:sz w:val="24"/>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Условием предоставления средств на финансовое обеспечение части затрат, указанных в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w:history="0" r:id="rId677"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частями 5</w:t>
        </w:r>
      </w:hyperlink>
      <w:r>
        <w:rPr>
          <w:sz w:val="24"/>
        </w:rPr>
        <w:t xml:space="preserve"> и </w:t>
      </w:r>
      <w:hyperlink w:history="0" r:id="rId678"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6 статьи 12</w:t>
        </w:r>
      </w:hyperlink>
      <w:r>
        <w:rPr>
          <w:sz w:val="24"/>
        </w:rP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пунктом 4</w:t>
        </w:r>
      </w:hyperlink>
      <w:r>
        <w:rPr>
          <w:sz w:val="24"/>
        </w:rPr>
        <w:t xml:space="preserve"> настоящих Правил.</w:t>
      </w:r>
    </w:p>
    <w:p>
      <w:pPr>
        <w:pStyle w:val="0"/>
        <w:spacing w:before="240" w:lineRule="auto"/>
        <w:ind w:firstLine="540"/>
        <w:jc w:val="both"/>
      </w:pPr>
      <w:r>
        <w:rPr>
          <w:sz w:val="24"/>
        </w:rPr>
        <w:t xml:space="preserve">6. По направлениям, указанным в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средства предоставляются по ставкам для получателей средств, которые определяются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pPr>
        <w:pStyle w:val="0"/>
        <w:spacing w:before="240" w:lineRule="auto"/>
        <w:ind w:firstLine="540"/>
        <w:jc w:val="both"/>
      </w:pPr>
      <w:r>
        <w:rPr>
          <w:sz w:val="24"/>
        </w:rPr>
        <w:t xml:space="preserve">для виноградных насаждений с плотностью посадки свыше 2222 растений на один гектар - не менее 1,4;</w:t>
      </w:r>
    </w:p>
    <w:p>
      <w:pPr>
        <w:pStyle w:val="0"/>
        <w:spacing w:before="240" w:lineRule="auto"/>
        <w:ind w:firstLine="540"/>
        <w:jc w:val="both"/>
      </w:pPr>
      <w:r>
        <w:rPr>
          <w:sz w:val="24"/>
        </w:rPr>
        <w:t xml:space="preserve">для виноградных насаждений с плотностью посадки свыше 3333 растений на один гектар - не менее 1,7;</w:t>
      </w:r>
    </w:p>
    <w:p>
      <w:pPr>
        <w:pStyle w:val="0"/>
        <w:spacing w:before="240" w:lineRule="auto"/>
        <w:ind w:firstLine="540"/>
        <w:jc w:val="both"/>
      </w:pPr>
      <w:r>
        <w:rPr>
          <w:sz w:val="24"/>
        </w:rPr>
        <w:t xml:space="preserve">для виноградных питомников - не менее 2;</w:t>
      </w:r>
    </w:p>
    <w:p>
      <w:pPr>
        <w:pStyle w:val="0"/>
        <w:spacing w:before="240" w:lineRule="auto"/>
        <w:ind w:firstLine="540"/>
        <w:jc w:val="both"/>
      </w:pPr>
      <w:r>
        <w:rPr>
          <w:sz w:val="24"/>
        </w:rPr>
        <w:t xml:space="preserve">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pPr>
        <w:pStyle w:val="0"/>
        <w:spacing w:before="240" w:lineRule="auto"/>
        <w:ind w:firstLine="540"/>
        <w:jc w:val="both"/>
      </w:pPr>
      <w:r>
        <w:rPr>
          <w:sz w:val="24"/>
        </w:rPr>
        <w:t xml:space="preserve">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pPr>
        <w:pStyle w:val="0"/>
        <w:spacing w:before="240" w:lineRule="auto"/>
        <w:ind w:firstLine="540"/>
        <w:jc w:val="both"/>
      </w:pPr>
      <w:r>
        <w:rPr>
          <w:sz w:val="24"/>
        </w:rPr>
        <w:t xml:space="preserve">для виноградных насаждений, в целях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pPr>
        <w:pStyle w:val="0"/>
        <w:spacing w:before="240" w:lineRule="auto"/>
        <w:ind w:firstLine="540"/>
        <w:jc w:val="both"/>
      </w:pPr>
      <w:r>
        <w:rPr>
          <w:sz w:val="24"/>
        </w:rP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w:history="0" r:id="rId679"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пунктом 5 части 10 статьи 9</w:t>
        </w:r>
      </w:hyperlink>
      <w:r>
        <w:rPr>
          <w:sz w:val="24"/>
        </w:rPr>
        <w:t xml:space="preserve"> Федерального закона "О виноградарстве и виноделии в Российской Федерации", - не менее 1,2.</w:t>
      </w:r>
    </w:p>
    <w:p>
      <w:pPr>
        <w:pStyle w:val="0"/>
        <w:spacing w:before="240" w:lineRule="auto"/>
        <w:ind w:firstLine="540"/>
        <w:jc w:val="both"/>
      </w:pPr>
      <w:r>
        <w:rPr>
          <w:sz w:val="24"/>
        </w:rPr>
        <w:t xml:space="preserve">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68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Субсидии предоставляются бюджетам субъектов Российской Федерации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w:history="0" r:id="rId68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9. В случае отсутствия в текущем финансовом году у субъектов Российской Федерации потребности в субсидиях на реализацию направлений, указанных в </w:t>
      </w:r>
      <w:hyperlink w:history="0" w:anchor="P1989"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sz w:val="24"/>
            <w:color w:val="0000ff"/>
          </w:rPr>
          <w:t xml:space="preserve">пункте 4</w:t>
        </w:r>
      </w:hyperlink>
      <w:r>
        <w:rPr>
          <w:sz w:val="24"/>
        </w:rPr>
        <w:t xml:space="preserve"> настоящих Правил, высвобождающиеся бюджетные ассигнования перераспределяются по решению Правительства Российской Федерации.</w:t>
      </w:r>
    </w:p>
    <w:p>
      <w:pPr>
        <w:pStyle w:val="0"/>
        <w:spacing w:before="240" w:lineRule="auto"/>
        <w:ind w:firstLine="540"/>
        <w:jc w:val="both"/>
      </w:pPr>
      <w:r>
        <w:rPr>
          <w:sz w:val="24"/>
        </w:rP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pPr>
        <w:pStyle w:val="0"/>
        <w:spacing w:before="240" w:lineRule="auto"/>
        <w:ind w:firstLine="540"/>
        <w:jc w:val="both"/>
      </w:pPr>
      <w:r>
        <w:rPr>
          <w:sz w:val="24"/>
        </w:rPr>
        <w:t xml:space="preserve">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9"/>
        </w:rPr>
        <w:drawing>
          <wp:inline distT="0" distB="0" distL="0" distR="0">
            <wp:extent cx="10172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a</w:t>
      </w:r>
      <w:r>
        <w:rPr>
          <w:sz w:val="24"/>
          <w:vertAlign w:val="subscript"/>
        </w:rPr>
        <w:t xml:space="preserve">i</w:t>
      </w:r>
      <w:r>
        <w:rPr>
          <w:sz w:val="24"/>
        </w:rPr>
        <w:t xml:space="preserve"> - доля i-го субъекта Российской Федерации в плановых показателях развития виноградарства и виноделия.</w:t>
      </w:r>
    </w:p>
    <w:p>
      <w:pPr>
        <w:pStyle w:val="0"/>
        <w:spacing w:before="240" w:lineRule="auto"/>
        <w:ind w:firstLine="540"/>
        <w:jc w:val="both"/>
      </w:pPr>
      <w:r>
        <w:rPr>
          <w:sz w:val="24"/>
        </w:rPr>
        <w:t xml:space="preserve">12. Доля i-го субъекта Российской Федерации в плановых показателях развития виноградарства и виноделия (a</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41033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a:extLst>
                        <a:ext uri="{28A0092B-C50C-407E-A947-70E740481C1C}">
                          <a14:useLocalDpi xmlns:a14="http://schemas.microsoft.com/office/drawing/2010/main" val="0"/>
                        </a:ext>
                      </a:extLst>
                    </a:blip>
                    <a:srcRect/>
                    <a:stretch>
                      <a:fillRect/>
                    </a:stretch>
                  </pic:blipFill>
                  <pic:spPr bwMode="auto">
                    <a:xfrm>
                      <a:off x="0" y="0"/>
                      <a:ext cx="41033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Spli</w:t>
      </w:r>
      <w:r>
        <w:rPr>
          <w:sz w:val="24"/>
        </w:rP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pPr>
        <w:pStyle w:val="0"/>
        <w:jc w:val="center"/>
      </w:pPr>
      <w:r>
        <w:rPr>
          <w:sz w:val="24"/>
        </w:rPr>
      </w:r>
    </w:p>
    <w:p>
      <w:pPr>
        <w:pStyle w:val="0"/>
        <w:jc w:val="center"/>
      </w:pPr>
      <w:r>
        <w:rPr>
          <w:position w:val="-35"/>
        </w:rPr>
        <w:drawing>
          <wp:inline distT="0" distB="0" distL="0" distR="0">
            <wp:extent cx="16344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63449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pPr>
        <w:pStyle w:val="0"/>
        <w:spacing w:before="240" w:lineRule="auto"/>
        <w:ind w:firstLine="540"/>
        <w:jc w:val="both"/>
      </w:pPr>
      <w:r>
        <w:rPr>
          <w:sz w:val="24"/>
        </w:rPr>
        <w:t xml:space="preserve">P</w:t>
      </w:r>
      <w:r>
        <w:rPr>
          <w:sz w:val="24"/>
          <w:vertAlign w:val="subscript"/>
        </w:rPr>
        <w:t xml:space="preserve">Spli</w:t>
      </w:r>
      <w:r>
        <w:rPr>
          <w:sz w:val="24"/>
        </w:rP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685"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686"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Szi</w:t>
      </w:r>
      <w:r>
        <w:rPr>
          <w:sz w:val="24"/>
        </w:rP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pPr>
        <w:pStyle w:val="0"/>
        <w:ind w:firstLine="540"/>
        <w:jc w:val="both"/>
      </w:pPr>
      <w:r>
        <w:rPr>
          <w:sz w:val="24"/>
        </w:rPr>
      </w:r>
    </w:p>
    <w:p>
      <w:pPr>
        <w:pStyle w:val="0"/>
        <w:jc w:val="center"/>
      </w:pPr>
      <w:r>
        <w:rPr>
          <w:position w:val="-33"/>
        </w:rPr>
        <w:drawing>
          <wp:inline distT="0" distB="0" distL="0" distR="0">
            <wp:extent cx="15659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w:t>
      </w:r>
      <w:r>
        <w:rPr>
          <w:sz w:val="24"/>
          <w:vertAlign w:val="subscript"/>
        </w:rPr>
        <w:t xml:space="preserve">Szi</w:t>
      </w:r>
      <w:r>
        <w:rPr>
          <w:sz w:val="24"/>
        </w:rP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688"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689"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Shi</w:t>
      </w:r>
      <w:r>
        <w:rPr>
          <w:sz w:val="24"/>
        </w:rP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pPr>
        <w:pStyle w:val="0"/>
        <w:ind w:firstLine="540"/>
        <w:jc w:val="both"/>
      </w:pPr>
      <w:r>
        <w:rPr>
          <w:sz w:val="24"/>
        </w:rPr>
      </w:r>
    </w:p>
    <w:p>
      <w:pPr>
        <w:pStyle w:val="0"/>
        <w:jc w:val="center"/>
      </w:pPr>
      <w:r>
        <w:rPr>
          <w:position w:val="-33"/>
        </w:rPr>
        <w:drawing>
          <wp:inline distT="0" distB="0" distL="0" distR="0">
            <wp:extent cx="156591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w:t>
      </w:r>
      <w:r>
        <w:rPr>
          <w:sz w:val="24"/>
          <w:vertAlign w:val="subscript"/>
        </w:rPr>
        <w:t xml:space="preserve">Shi</w:t>
      </w:r>
      <w:r>
        <w:rPr>
          <w:sz w:val="24"/>
        </w:rP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w:t>
      </w:r>
      <w:hyperlink w:history="0" r:id="rId691"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692"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69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pPr>
        <w:pStyle w:val="0"/>
        <w:spacing w:before="240" w:lineRule="auto"/>
        <w:ind w:firstLine="540"/>
        <w:jc w:val="both"/>
      </w:pPr>
      <w:r>
        <w:rPr>
          <w:sz w:val="24"/>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14.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history="0" w:anchor="P1980"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проекта &quot;Стимулирование развития виноградарства и виноделия&quot; Государственной программы развития сельского хозяйства и регулирования рынков сельскохозяйственной продукции, сырья...">
        <w:r>
          <w:rPr>
            <w:sz w:val="24"/>
            <w:color w:val="0000ff"/>
          </w:rPr>
          <w:t xml:space="preserve">пункте 1</w:t>
        </w:r>
      </w:hyperlink>
      <w:r>
        <w:rPr>
          <w:sz w:val="24"/>
        </w:rP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pPr>
        <w:pStyle w:val="0"/>
        <w:spacing w:before="240" w:lineRule="auto"/>
        <w:ind w:firstLine="540"/>
        <w:jc w:val="both"/>
      </w:pPr>
      <w:r>
        <w:rPr>
          <w:sz w:val="24"/>
        </w:rPr>
        <w:t xml:space="preserve">б) документ, содержащий информацию об использовании средств, с приложением перечня получателей средств - по </w:t>
      </w:r>
      <w:hyperlink w:history="0" r:id="rId694"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695"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установленные Министерством сельского хозяйства Российской Федерации;</w:t>
      </w:r>
    </w:p>
    <w:p>
      <w:pPr>
        <w:pStyle w:val="0"/>
        <w:spacing w:before="240" w:lineRule="auto"/>
        <w:ind w:firstLine="540"/>
        <w:jc w:val="both"/>
      </w:pPr>
      <w:r>
        <w:rPr>
          <w:sz w:val="24"/>
        </w:rPr>
        <w:t xml:space="preserve">в) отчет о финансово-экономическом состоянии товаропроизводителей агропромышленного комплекса - по </w:t>
      </w:r>
      <w:hyperlink w:history="0" r:id="rId696"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697"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установленные Министерством сельского хозяйства Российской Федерации;</w:t>
      </w:r>
    </w:p>
    <w:p>
      <w:pPr>
        <w:pStyle w:val="0"/>
        <w:spacing w:before="240" w:lineRule="auto"/>
        <w:ind w:firstLine="540"/>
        <w:jc w:val="both"/>
      </w:pPr>
      <w:r>
        <w:rPr>
          <w:sz w:val="24"/>
        </w:rPr>
        <w:t xml:space="preserve">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pPr>
        <w:pStyle w:val="0"/>
        <w:spacing w:before="240" w:lineRule="auto"/>
        <w:ind w:firstLine="540"/>
        <w:jc w:val="both"/>
      </w:pPr>
      <w:r>
        <w:rPr>
          <w:sz w:val="24"/>
        </w:rPr>
        <w:t xml:space="preserve">д) отчет об эффективности использования субсидии - по </w:t>
      </w:r>
      <w:hyperlink w:history="0" r:id="rId698"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форме</w:t>
        </w:r>
      </w:hyperlink>
      <w:r>
        <w:rPr>
          <w:sz w:val="24"/>
        </w:rPr>
        <w:t xml:space="preserve"> и в </w:t>
      </w:r>
      <w:hyperlink w:history="0" r:id="rId699" w:tooltip="Приказ Минсельхоза России от 20.02.2025 N 94 &quot;Об утверждении формы документа, формы отчета и формы данных,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 приведенными в приложении N 1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КонсультантПлюс}">
        <w:r>
          <w:rPr>
            <w:sz w:val="24"/>
            <w:color w:val="0000ff"/>
          </w:rPr>
          <w:t xml:space="preserve">срок</w:t>
        </w:r>
      </w:hyperlink>
      <w:r>
        <w:rPr>
          <w:sz w:val="24"/>
        </w:rPr>
        <w:t xml:space="preserve">, установленные Министерством сельского хозяйства Российской Федерации;</w:t>
      </w:r>
    </w:p>
    <w:p>
      <w:pPr>
        <w:pStyle w:val="0"/>
        <w:spacing w:before="240" w:lineRule="auto"/>
        <w:ind w:firstLine="540"/>
        <w:jc w:val="both"/>
      </w:pPr>
      <w:r>
        <w:rPr>
          <w:sz w:val="24"/>
        </w:rPr>
        <w:t xml:space="preserve">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bookmarkStart w:id="2069" w:name="P2069"/>
    <w:bookmarkEnd w:id="2069"/>
    <w:p>
      <w:pPr>
        <w:pStyle w:val="0"/>
        <w:spacing w:before="240" w:lineRule="auto"/>
        <w:ind w:firstLine="540"/>
        <w:jc w:val="both"/>
      </w:pPr>
      <w:r>
        <w:rPr>
          <w:sz w:val="24"/>
        </w:rPr>
        <w:t xml:space="preserve">15. Результатами использования субсидии являются:</w:t>
      </w:r>
    </w:p>
    <w:bookmarkStart w:id="2070" w:name="P2070"/>
    <w:bookmarkEnd w:id="2070"/>
    <w:p>
      <w:pPr>
        <w:pStyle w:val="0"/>
        <w:spacing w:before="240" w:lineRule="auto"/>
        <w:ind w:firstLine="540"/>
        <w:jc w:val="both"/>
      </w:pPr>
      <w:r>
        <w:rPr>
          <w:sz w:val="24"/>
        </w:rPr>
        <w:t xml:space="preserve">сохранена площадь виноградных насаждений в плодоносящем возрасте у получателей средств (тыс. гектаров);</w:t>
      </w:r>
    </w:p>
    <w:bookmarkStart w:id="2071" w:name="P2071"/>
    <w:bookmarkEnd w:id="2071"/>
    <w:p>
      <w:pPr>
        <w:pStyle w:val="0"/>
        <w:spacing w:before="240" w:lineRule="auto"/>
        <w:ind w:firstLine="540"/>
        <w:jc w:val="both"/>
      </w:pPr>
      <w:r>
        <w:rPr>
          <w:sz w:val="24"/>
        </w:rPr>
        <w:t xml:space="preserve">осуществлена закладка виноградников у получателей средств (тыс. гектаров);</w:t>
      </w:r>
    </w:p>
    <w:p>
      <w:pPr>
        <w:pStyle w:val="0"/>
        <w:spacing w:before="240" w:lineRule="auto"/>
        <w:ind w:firstLine="540"/>
        <w:jc w:val="both"/>
      </w:pPr>
      <w:r>
        <w:rPr>
          <w:sz w:val="24"/>
        </w:rPr>
        <w:t xml:space="preserve">проведены уходные работы на винограднике у получателей средств (тыс. гектаров).</w:t>
      </w:r>
    </w:p>
    <w:p>
      <w:pPr>
        <w:pStyle w:val="0"/>
        <w:spacing w:before="240" w:lineRule="auto"/>
        <w:ind w:firstLine="540"/>
        <w:jc w:val="both"/>
      </w:pPr>
      <w:r>
        <w:rPr>
          <w:sz w:val="24"/>
        </w:rPr>
        <w:t xml:space="preserve">Результаты, указанные в </w:t>
      </w:r>
      <w:hyperlink w:history="0" w:anchor="P2070" w:tooltip="сохранена площадь виноградных насаждений в плодоносящем возрасте у получателей средств (тыс. гектаров);">
        <w:r>
          <w:rPr>
            <w:sz w:val="24"/>
            <w:color w:val="0000ff"/>
          </w:rPr>
          <w:t xml:space="preserve">абзацах втором</w:t>
        </w:r>
      </w:hyperlink>
      <w:r>
        <w:rPr>
          <w:sz w:val="24"/>
        </w:rPr>
        <w:t xml:space="preserve"> и </w:t>
      </w:r>
      <w:hyperlink w:history="0" w:anchor="P2071" w:tooltip="осуществлена закладка виноградников у получателей средств (тыс. гектаров);">
        <w:r>
          <w:rPr>
            <w:sz w:val="24"/>
            <w:color w:val="0000ff"/>
          </w:rPr>
          <w:t xml:space="preserve">третьем</w:t>
        </w:r>
      </w:hyperlink>
      <w:r>
        <w:rPr>
          <w:sz w:val="24"/>
        </w:rPr>
        <w:t xml:space="preserve"> настоящего пункта, подтверждаются данными федерального реестра виноградных насаждений.</w:t>
      </w:r>
    </w:p>
    <w:p>
      <w:pPr>
        <w:pStyle w:val="0"/>
        <w:spacing w:before="240" w:lineRule="auto"/>
        <w:ind w:firstLine="540"/>
        <w:jc w:val="both"/>
      </w:pPr>
      <w:r>
        <w:rPr>
          <w:sz w:val="24"/>
        </w:rPr>
        <w:t xml:space="preserve">16. Оценка эффективности использования субсидии по результатам использования субсидии, предусмотренным </w:t>
      </w:r>
      <w:hyperlink w:history="0" w:anchor="P2069" w:tooltip="15. Результатами использования субсидии являются:">
        <w:r>
          <w:rPr>
            <w:sz w:val="24"/>
            <w:color w:val="0000ff"/>
          </w:rPr>
          <w:t xml:space="preserve">пунктом 15</w:t>
        </w:r>
      </w:hyperlink>
      <w:r>
        <w:rPr>
          <w:sz w:val="24"/>
        </w:rP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
    <w:p>
      <w:pPr>
        <w:pStyle w:val="0"/>
        <w:spacing w:before="240" w:lineRule="auto"/>
        <w:ind w:firstLine="540"/>
        <w:jc w:val="both"/>
      </w:pPr>
      <w:r>
        <w:rPr>
          <w:sz w:val="24"/>
        </w:rPr>
        <w:t xml:space="preserve">17.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pPr>
        <w:pStyle w:val="0"/>
        <w:spacing w:before="240" w:lineRule="auto"/>
        <w:ind w:firstLine="540"/>
        <w:jc w:val="both"/>
      </w:pPr>
      <w:r>
        <w:rPr>
          <w:sz w:val="24"/>
        </w:rPr>
        <w:t xml:space="preserve">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r>
        <w:rPr>
          <w:sz w:val="24"/>
          <w:vertAlign w:val="subscript"/>
        </w:rPr>
        <w:t xml:space="preserve">j</w:t>
      </w:r>
      <w:r>
        <w:rPr>
          <w:sz w:val="24"/>
        </w:rPr>
        <w:t xml:space="preserve">), определяемого по формуле:</w:t>
      </w:r>
    </w:p>
    <w:p>
      <w:pPr>
        <w:pStyle w:val="0"/>
        <w:ind w:firstLine="540"/>
        <w:jc w:val="both"/>
      </w:pPr>
      <w:r>
        <w:rPr>
          <w:sz w:val="24"/>
        </w:rPr>
      </w:r>
    </w:p>
    <w:p>
      <w:pPr>
        <w:pStyle w:val="0"/>
        <w:jc w:val="center"/>
      </w:pPr>
      <w:r>
        <w:rPr>
          <w:position w:val="-32"/>
        </w:rPr>
        <w:drawing>
          <wp:inline distT="0" distB="0" distL="0" distR="0">
            <wp:extent cx="77724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a:extLst>
                        <a:ext uri="{28A0092B-C50C-407E-A947-70E740481C1C}">
                          <a14:useLocalDpi xmlns:a14="http://schemas.microsoft.com/office/drawing/2010/main" val="0"/>
                        </a:ext>
                      </a:extLst>
                    </a:blip>
                    <a:srcRect/>
                    <a:stretch>
                      <a:fillRect/>
                    </a:stretch>
                  </pic:blipFill>
                  <pic:spPr bwMode="auto">
                    <a:xfrm>
                      <a:off x="0" y="0"/>
                      <a:ext cx="77724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фj</w:t>
      </w:r>
      <w:r>
        <w:rPr>
          <w:sz w:val="24"/>
        </w:rPr>
        <w:t xml:space="preserve"> - фактическое значение j-го результата использования субсидии по итогам отчетного финансового года;</w:t>
      </w:r>
    </w:p>
    <w:p>
      <w:pPr>
        <w:pStyle w:val="0"/>
        <w:spacing w:before="240" w:lineRule="auto"/>
        <w:ind w:firstLine="540"/>
        <w:jc w:val="both"/>
      </w:pPr>
      <w:r>
        <w:rPr>
          <w:sz w:val="24"/>
        </w:rPr>
        <w:t xml:space="preserve">Х</w:t>
      </w:r>
      <w:r>
        <w:rPr>
          <w:sz w:val="24"/>
          <w:vertAlign w:val="subscript"/>
        </w:rPr>
        <w:t xml:space="preserve">пj</w:t>
      </w:r>
      <w:r>
        <w:rPr>
          <w:sz w:val="24"/>
        </w:rPr>
        <w:t xml:space="preserve"> - плановое значение j-го результата использования субсидии за отчетный финансовый год.</w:t>
      </w:r>
    </w:p>
    <w:p>
      <w:pPr>
        <w:pStyle w:val="0"/>
        <w:spacing w:before="240" w:lineRule="auto"/>
        <w:ind w:firstLine="540"/>
        <w:jc w:val="both"/>
      </w:pPr>
      <w:r>
        <w:rPr>
          <w:sz w:val="24"/>
        </w:rPr>
        <w:t xml:space="preserve">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pPr>
        <w:pStyle w:val="0"/>
        <w:ind w:firstLine="540"/>
        <w:jc w:val="both"/>
      </w:pPr>
      <w:r>
        <w:rPr>
          <w:sz w:val="24"/>
        </w:rPr>
      </w:r>
    </w:p>
    <w:p>
      <w:pPr>
        <w:pStyle w:val="0"/>
        <w:jc w:val="center"/>
      </w:pPr>
      <w:r>
        <w:rPr>
          <w:position w:val="-35"/>
        </w:rPr>
        <w:drawing>
          <wp:inline distT="0" distB="0" distL="0" distR="0">
            <wp:extent cx="15887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a:extLst>
                        <a:ext uri="{28A0092B-C50C-407E-A947-70E740481C1C}">
                          <a14:useLocalDpi xmlns:a14="http://schemas.microsoft.com/office/drawing/2010/main" val="0"/>
                        </a:ext>
                      </a:extLst>
                    </a:blip>
                    <a:srcRect/>
                    <a:stretch>
                      <a:fillRect/>
                    </a:stretch>
                  </pic:blipFill>
                  <pic:spPr bwMode="auto">
                    <a:xfrm>
                      <a:off x="0" y="0"/>
                      <a:ext cx="15887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p - количество результатов использования субсидии, установленных соглашением, значения которых больше 0.</w:t>
      </w:r>
    </w:p>
    <w:p>
      <w:pPr>
        <w:pStyle w:val="0"/>
        <w:spacing w:before="240" w:lineRule="auto"/>
        <w:ind w:firstLine="540"/>
        <w:jc w:val="both"/>
      </w:pPr>
      <w:r>
        <w:rPr>
          <w:sz w:val="24"/>
        </w:rPr>
        <w:t xml:space="preserve">В случае если индекс, отражающий уровень достижения j-го результата использования субсидии (Э</w:t>
      </w:r>
      <w:r>
        <w:rPr>
          <w:sz w:val="24"/>
          <w:vertAlign w:val="subscript"/>
        </w:rPr>
        <w:t xml:space="preserve">j</w:t>
      </w:r>
      <w:r>
        <w:rPr>
          <w:sz w:val="24"/>
        </w:rPr>
        <w:t xml:space="preserve">),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pPr>
        <w:pStyle w:val="0"/>
        <w:spacing w:before="240" w:lineRule="auto"/>
        <w:ind w:firstLine="540"/>
        <w:jc w:val="both"/>
      </w:pPr>
      <w:r>
        <w:rPr>
          <w:sz w:val="24"/>
        </w:rPr>
        <w:t xml:space="preserve">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pPr>
        <w:pStyle w:val="0"/>
        <w:spacing w:before="240" w:lineRule="auto"/>
        <w:ind w:firstLine="540"/>
        <w:jc w:val="both"/>
      </w:pPr>
      <w:r>
        <w:rPr>
          <w:sz w:val="24"/>
        </w:rPr>
        <w:t xml:space="preserve">18.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в соответствии с настоящими Правилами.</w:t>
      </w:r>
    </w:p>
    <w:p>
      <w:pPr>
        <w:pStyle w:val="0"/>
        <w:spacing w:before="240" w:lineRule="auto"/>
        <w:ind w:firstLine="540"/>
        <w:jc w:val="both"/>
      </w:pPr>
      <w:r>
        <w:rPr>
          <w:sz w:val="24"/>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w:history="0" r:id="rId7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ind w:firstLine="540"/>
        <w:jc w:val="both"/>
      </w:pPr>
      <w:r>
        <w:rPr>
          <w:sz w:val="24"/>
        </w:rPr>
      </w:r>
    </w:p>
    <w:bookmarkStart w:id="2106" w:name="P2106"/>
    <w:bookmarkEnd w:id="2106"/>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НА ПОДДЕРЖКУ СЕЛЬСКОХОЗЯЙСТВЕННОГО ПРОИЗВОДСТВА</w:t>
      </w:r>
    </w:p>
    <w:p>
      <w:pPr>
        <w:pStyle w:val="2"/>
        <w:jc w:val="center"/>
      </w:pPr>
      <w:r>
        <w:rPr>
          <w:sz w:val="24"/>
        </w:rPr>
        <w:t xml:space="preserve">ПО ОТДЕЛЬНЫМ ПОДОТРАСЛЯМ РАСТЕНИЕВОДСТВА, ЖИВОТНОВОДСТВА</w:t>
      </w:r>
    </w:p>
    <w:p>
      <w:pPr>
        <w:pStyle w:val="2"/>
        <w:jc w:val="center"/>
      </w:pPr>
      <w:r>
        <w:rPr>
          <w:sz w:val="24"/>
        </w:rPr>
        <w:t xml:space="preserve">И ПЕРЕРАБАТЫВАЮЩЕЙ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05"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05.12.2024 N 1723;</w:t>
            </w:r>
          </w:p>
          <w:p>
            <w:pPr>
              <w:pStyle w:val="0"/>
              <w:jc w:val="center"/>
            </w:pPr>
            <w:r>
              <w:rPr>
                <w:sz w:val="24"/>
                <w:color w:val="392c69"/>
              </w:rPr>
              <w:t xml:space="preserve">в ред. </w:t>
            </w:r>
            <w:hyperlink w:history="0" r:id="rId70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color w:val="392c69"/>
              </w:rPr>
              <w:t xml:space="preserve"> Правительства РФ от 01.11.2025 N 1722)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 федерального </w:t>
      </w:r>
      <w:hyperlink w:history="0" r:id="rId707" w:tooltip="Ссылка на КонсультантПлюс">
        <w:r>
          <w:rPr>
            <w:sz w:val="24"/>
            <w:color w:val="0000ff"/>
          </w:rPr>
          <w:t xml:space="preserve">проекта</w:t>
        </w:r>
      </w:hyperlink>
      <w:r>
        <w:rPr>
          <w:sz w:val="24"/>
        </w:rPr>
        <w:t xml:space="preserve"> "Развитие отраслей и техническая модернизация агропромышленного комплекса" Государственной </w:t>
      </w:r>
      <w:hyperlink w:history="0" r:id="rId708"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pPr>
        <w:pStyle w:val="0"/>
        <w:spacing w:before="240" w:lineRule="auto"/>
        <w:ind w:firstLine="540"/>
        <w:jc w:val="both"/>
      </w:pPr>
      <w:r>
        <w:rPr>
          <w:sz w:val="24"/>
        </w:rPr>
        <w:t xml:space="preserve">2. Используемые в настоящих Правилах понятия означают следующее:</w:t>
      </w:r>
    </w:p>
    <w:p>
      <w:pPr>
        <w:pStyle w:val="0"/>
        <w:spacing w:before="240" w:lineRule="auto"/>
        <w:ind w:firstLine="540"/>
        <w:jc w:val="both"/>
      </w:pPr>
      <w:r>
        <w:rPr>
          <w:sz w:val="24"/>
        </w:rPr>
        <w:t xml:space="preserve">"агротехнологические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pPr>
        <w:pStyle w:val="0"/>
        <w:spacing w:before="240" w:lineRule="auto"/>
        <w:ind w:firstLine="540"/>
        <w:jc w:val="both"/>
      </w:pPr>
      <w:r>
        <w:rPr>
          <w:sz w:val="24"/>
        </w:rPr>
        <w:t xml:space="preserve">"многолетние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pPr>
        <w:pStyle w:val="0"/>
        <w:spacing w:before="240" w:lineRule="auto"/>
        <w:ind w:firstLine="540"/>
        <w:jc w:val="both"/>
      </w:pPr>
      <w:r>
        <w:rPr>
          <w:sz w:val="24"/>
        </w:rP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70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pPr>
        <w:pStyle w:val="0"/>
        <w:spacing w:before="240" w:lineRule="auto"/>
        <w:ind w:firstLine="540"/>
        <w:jc w:val="both"/>
      </w:pPr>
      <w:r>
        <w:rPr>
          <w:sz w:val="24"/>
        </w:rPr>
        <w:t xml:space="preserve">"сад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pPr>
        <w:pStyle w:val="0"/>
        <w:spacing w:before="240" w:lineRule="auto"/>
        <w:ind w:firstLine="540"/>
        <w:jc w:val="both"/>
      </w:pPr>
      <w:r>
        <w:rPr>
          <w:sz w:val="24"/>
        </w:rPr>
        <w:t xml:space="preserve">"средства" - бюджетные ассигнования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w:history="0" r:id="rId71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10.71.11.110</w:t>
        </w:r>
      </w:hyperlink>
      <w:r>
        <w:rPr>
          <w:sz w:val="24"/>
        </w:rPr>
        <w:t xml:space="preserve">, </w:t>
      </w:r>
      <w:hyperlink w:history="0" r:id="rId71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10.71.11.120</w:t>
        </w:r>
      </w:hyperlink>
      <w:r>
        <w:rPr>
          <w:sz w:val="24"/>
        </w:rPr>
        <w:t xml:space="preserve">, </w:t>
      </w:r>
      <w:hyperlink w:history="0" r:id="rId71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10.86.10.700</w:t>
        </w:r>
      </w:hyperlink>
      <w:r>
        <w:rPr>
          <w:sz w:val="24"/>
        </w:rPr>
        <w:t xml:space="preserve">).</w:t>
      </w:r>
    </w:p>
    <w:p>
      <w:pPr>
        <w:pStyle w:val="0"/>
        <w:jc w:val="both"/>
      </w:pPr>
      <w:r>
        <w:rPr>
          <w:sz w:val="24"/>
        </w:rPr>
        <w:t xml:space="preserve">(п. 2 в ред. </w:t>
      </w:r>
      <w:hyperlink w:history="0" r:id="rId71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bookmarkStart w:id="2127" w:name="P2127"/>
    <w:bookmarkEnd w:id="2127"/>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понесенных ими при реализации направлений, указанных в </w:t>
      </w:r>
      <w:hyperlink w:history="0" w:anchor="P2130"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pPr>
        <w:pStyle w:val="0"/>
        <w:spacing w:before="240" w:lineRule="auto"/>
        <w:ind w:firstLine="540"/>
        <w:jc w:val="both"/>
      </w:pPr>
      <w:r>
        <w:rPr>
          <w:sz w:val="24"/>
        </w:rPr>
        <w:t xml:space="preserve">Для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127" w:tooltip="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пункте 7 настоящих Правил, понесенных ими при реализации направлений, указанных в пункте 5 настоящих Правил. Средства предоставляются на финансовое обеспечение части затрат, понесенных указанными получателями средств в текущем финансовом году, а также на возмещение части ...">
        <w:r>
          <w:rPr>
            <w:sz w:val="24"/>
            <w:color w:val="0000ff"/>
          </w:rPr>
          <w:t xml:space="preserve">пункте 3</w:t>
        </w:r>
      </w:hyperlink>
      <w:r>
        <w:rPr>
          <w:sz w:val="24"/>
        </w:rPr>
        <w:t xml:space="preserve"> настоящих Правил.</w:t>
      </w:r>
    </w:p>
    <w:bookmarkStart w:id="2130" w:name="P2130"/>
    <w:bookmarkEnd w:id="2130"/>
    <w:p>
      <w:pPr>
        <w:pStyle w:val="0"/>
        <w:spacing w:before="240" w:lineRule="auto"/>
        <w:ind w:firstLine="540"/>
        <w:jc w:val="both"/>
      </w:pPr>
      <w:r>
        <w:rPr>
          <w:sz w:val="24"/>
        </w:rPr>
        <w:t xml:space="preserve">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bookmarkStart w:id="2131" w:name="P2131"/>
    <w:bookmarkEnd w:id="2131"/>
    <w:p>
      <w:pPr>
        <w:pStyle w:val="0"/>
        <w:spacing w:before="240" w:lineRule="auto"/>
        <w:ind w:firstLine="540"/>
        <w:jc w:val="both"/>
      </w:pPr>
      <w:r>
        <w:rPr>
          <w:sz w:val="24"/>
        </w:rPr>
        <w:t xml:space="preserve">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bookmarkStart w:id="2132" w:name="P2132"/>
    <w:bookmarkEnd w:id="2132"/>
    <w:p>
      <w:pPr>
        <w:pStyle w:val="0"/>
        <w:spacing w:before="240" w:lineRule="auto"/>
        <w:ind w:firstLine="540"/>
        <w:jc w:val="both"/>
      </w:pPr>
      <w:r>
        <w:rPr>
          <w:sz w:val="24"/>
        </w:rPr>
        <w:t xml:space="preserve">б) производство картофеля и овощей - по ставке на 1 тонну произведенных картофеля и овощей открытого грунта;</w:t>
      </w:r>
    </w:p>
    <w:bookmarkStart w:id="2133" w:name="P2133"/>
    <w:bookmarkEnd w:id="2133"/>
    <w:p>
      <w:pPr>
        <w:pStyle w:val="0"/>
        <w:spacing w:before="240" w:lineRule="auto"/>
        <w:ind w:firstLine="540"/>
        <w:jc w:val="both"/>
      </w:pPr>
      <w:r>
        <w:rPr>
          <w:sz w:val="24"/>
        </w:rPr>
        <w:t xml:space="preserve">в) производство молока - по ставке на 1 килограмм реализованного и (или) отгруженного на собственную переработку коровьего и (или) козьего молока;</w:t>
      </w:r>
    </w:p>
    <w:bookmarkStart w:id="2134" w:name="P2134"/>
    <w:bookmarkEnd w:id="2134"/>
    <w:p>
      <w:pPr>
        <w:pStyle w:val="0"/>
        <w:spacing w:before="240" w:lineRule="auto"/>
        <w:ind w:firstLine="540"/>
        <w:jc w:val="both"/>
      </w:pPr>
      <w:r>
        <w:rPr>
          <w:sz w:val="24"/>
        </w:rPr>
        <w:t xml:space="preserve">г) производство и реализация хлеба и хлебобулочных изделий - по ставке на 1 тонну произведенных и реализованных хлеба и хлебобулочных изделий;</w:t>
      </w:r>
    </w:p>
    <w:bookmarkStart w:id="2135" w:name="P2135"/>
    <w:bookmarkEnd w:id="2135"/>
    <w:p>
      <w:pPr>
        <w:pStyle w:val="0"/>
        <w:spacing w:before="240" w:lineRule="auto"/>
        <w:ind w:firstLine="540"/>
        <w:jc w:val="both"/>
      </w:pPr>
      <w:r>
        <w:rPr>
          <w:sz w:val="24"/>
        </w:rPr>
        <w:t xml:space="preserve">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bookmarkStart w:id="2136" w:name="P2136"/>
    <w:bookmarkEnd w:id="2136"/>
    <w:p>
      <w:pPr>
        <w:pStyle w:val="0"/>
        <w:spacing w:before="240" w:lineRule="auto"/>
        <w:ind w:firstLine="540"/>
        <w:jc w:val="both"/>
      </w:pPr>
      <w:r>
        <w:rPr>
          <w:sz w:val="24"/>
        </w:rPr>
        <w:t xml:space="preserve">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bookmarkStart w:id="2137" w:name="P2137"/>
    <w:bookmarkEnd w:id="2137"/>
    <w:p>
      <w:pPr>
        <w:pStyle w:val="0"/>
        <w:spacing w:before="240" w:lineRule="auto"/>
        <w:ind w:firstLine="540"/>
        <w:jc w:val="both"/>
      </w:pPr>
      <w:r>
        <w:rPr>
          <w:sz w:val="24"/>
        </w:rPr>
        <w:t xml:space="preserve">ж) содержание и приобретение племенного поголовья сельскохозяйственных животных:</w:t>
      </w:r>
    </w:p>
    <w:bookmarkStart w:id="2138" w:name="P2138"/>
    <w:bookmarkEnd w:id="2138"/>
    <w:p>
      <w:pPr>
        <w:pStyle w:val="0"/>
        <w:spacing w:before="240" w:lineRule="auto"/>
        <w:ind w:firstLine="540"/>
        <w:jc w:val="both"/>
      </w:pPr>
      <w:r>
        <w:rPr>
          <w:sz w:val="24"/>
        </w:rPr>
        <w:t xml:space="preserve">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w:t>
      </w:r>
    </w:p>
    <w:bookmarkStart w:id="2139" w:name="P2139"/>
    <w:bookmarkEnd w:id="2139"/>
    <w:p>
      <w:pPr>
        <w:pStyle w:val="0"/>
        <w:spacing w:before="240" w:lineRule="auto"/>
        <w:ind w:firstLine="540"/>
        <w:jc w:val="both"/>
      </w:pPr>
      <w:r>
        <w:rPr>
          <w:sz w:val="24"/>
        </w:rPr>
        <w:t xml:space="preserve">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p>
    <w:p>
      <w:pPr>
        <w:pStyle w:val="0"/>
        <w:jc w:val="both"/>
      </w:pPr>
      <w:r>
        <w:rPr>
          <w:sz w:val="24"/>
        </w:rPr>
        <w:t xml:space="preserve">(пп. "ж" введен </w:t>
      </w:r>
      <w:hyperlink w:history="0" r:id="rId71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bookmarkStart w:id="2141" w:name="P2141"/>
    <w:bookmarkEnd w:id="2141"/>
    <w:p>
      <w:pPr>
        <w:pStyle w:val="0"/>
        <w:spacing w:before="240" w:lineRule="auto"/>
        <w:ind w:firstLine="540"/>
        <w:jc w:val="both"/>
      </w:pPr>
      <w:r>
        <w:rPr>
          <w:sz w:val="24"/>
        </w:rPr>
        <w:t xml:space="preserve">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 (кроме виноградных).</w:t>
      </w:r>
    </w:p>
    <w:p>
      <w:pPr>
        <w:pStyle w:val="0"/>
        <w:jc w:val="both"/>
      </w:pPr>
      <w:r>
        <w:rPr>
          <w:sz w:val="24"/>
        </w:rPr>
        <w:t xml:space="preserve">(пп. "з" введен </w:t>
      </w:r>
      <w:hyperlink w:history="0" r:id="rId715"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6. Ставки по направлениям, указанным в </w:t>
      </w:r>
      <w:hyperlink w:history="0" w:anchor="P2130"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history="0" w:anchor="P2353"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4"/>
            <w:color w:val="0000ff"/>
          </w:rPr>
          <w:t xml:space="preserve">пунктом 33</w:t>
        </w:r>
      </w:hyperlink>
      <w:r>
        <w:rPr>
          <w:sz w:val="24"/>
        </w:rPr>
        <w:t xml:space="preserve"> настоящих Правил.</w:t>
      </w:r>
    </w:p>
    <w:p>
      <w:pPr>
        <w:pStyle w:val="0"/>
        <w:spacing w:before="240" w:lineRule="auto"/>
        <w:ind w:firstLine="540"/>
        <w:jc w:val="both"/>
      </w:pPr>
      <w:r>
        <w:rPr>
          <w:sz w:val="24"/>
        </w:rPr>
        <w:t xml:space="preserve">В целях возмещения ущерба, причиненного сельскохозяйственным товаропроизводителям на территориях субъектов Российской Федерации в связи со строительством фортификационных сооружений, а также в результате действий вооруженных формирований Украины, по решению высшего исполнительного органа субъекта Российской Федерации или уполномоченного органа может устанавливаться повышающий коэффициент к ставкам по направлению, указанному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в отношении сельскохозяйственных товаропроизводителей, которым причинен ущерб, в пределах размера субсидии, предусмотренной субъекту Российской Федерации на текущий финансовый год, не более 3.</w:t>
      </w:r>
    </w:p>
    <w:p>
      <w:pPr>
        <w:pStyle w:val="0"/>
        <w:jc w:val="both"/>
      </w:pPr>
      <w:r>
        <w:rPr>
          <w:sz w:val="24"/>
        </w:rPr>
        <w:t xml:space="preserve">(абзац введен </w:t>
      </w:r>
      <w:hyperlink w:history="0" r:id="rId71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Указанный повышающий коэффициент применяется к посевной площади, равной размеру площади, выбывшей из оборота в связи со строительством фортификационных сооружений, а также в результате действий вооруженных формирований Украины, но не более фактической посевной площади в году предоставления субсидии.</w:t>
      </w:r>
    </w:p>
    <w:p>
      <w:pPr>
        <w:pStyle w:val="0"/>
        <w:jc w:val="both"/>
      </w:pPr>
      <w:r>
        <w:rPr>
          <w:sz w:val="24"/>
        </w:rPr>
        <w:t xml:space="preserve">(абзац введен </w:t>
      </w:r>
      <w:hyperlink w:history="0" r:id="rId717"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bookmarkStart w:id="2148" w:name="P2148"/>
    <w:bookmarkEnd w:id="2148"/>
    <w:p>
      <w:pPr>
        <w:pStyle w:val="0"/>
        <w:spacing w:before="240" w:lineRule="auto"/>
        <w:ind w:firstLine="540"/>
        <w:jc w:val="both"/>
      </w:pPr>
      <w:r>
        <w:rPr>
          <w:sz w:val="24"/>
        </w:rPr>
        <w:t xml:space="preserve">7. Средства по направлениям, указанным в </w:t>
      </w:r>
      <w:hyperlink w:history="0" w:anchor="P2130"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предоставляются следующим категориям получателей средств:</w:t>
      </w:r>
    </w:p>
    <w:p>
      <w:pPr>
        <w:pStyle w:val="0"/>
        <w:spacing w:before="240" w:lineRule="auto"/>
        <w:ind w:firstLine="540"/>
        <w:jc w:val="both"/>
      </w:pPr>
      <w:r>
        <w:rPr>
          <w:sz w:val="24"/>
        </w:rP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133"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"в"</w:t>
        </w:r>
      </w:hyperlink>
      <w:r>
        <w:rPr>
          <w:sz w:val="24"/>
        </w:rPr>
        <w:t xml:space="preserve">, </w:t>
      </w:r>
      <w:hyperlink w:history="0" w:anchor="P2139" w:tooltip="приобретение племенного поголовья сельскохозяйственных животных - по ставке на 1 голову племенного молодняка сельскохозяйственных животных, приобретенного в племенных хозяйствах, зарегистрированных в государственном племенном регистре;">
        <w:r>
          <w:rPr>
            <w:sz w:val="24"/>
            <w:color w:val="0000ff"/>
          </w:rPr>
          <w:t xml:space="preserve">абзаце третьем подпункта "ж"</w:t>
        </w:r>
      </w:hyperlink>
      <w:r>
        <w:rPr>
          <w:sz w:val="24"/>
        </w:rPr>
        <w:t xml:space="preserve"> и </w:t>
      </w:r>
      <w:hyperlink w:history="0" w:anchor="P2141"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4"/>
            <w:color w:val="0000ff"/>
          </w:rPr>
          <w:t xml:space="preserve">подпункте "з" пункта 5</w:t>
        </w:r>
      </w:hyperlink>
      <w:r>
        <w:rPr>
          <w:sz w:val="24"/>
        </w:rPr>
        <w:t xml:space="preserve"> настоящих Правил;</w:t>
      </w:r>
    </w:p>
    <w:p>
      <w:pPr>
        <w:pStyle w:val="0"/>
        <w:jc w:val="both"/>
      </w:pPr>
      <w:r>
        <w:rPr>
          <w:sz w:val="24"/>
        </w:rPr>
        <w:t xml:space="preserve">(пп. "а" в ред. </w:t>
      </w:r>
      <w:hyperlink w:history="0" r:id="rId718"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spacing w:before="240" w:lineRule="auto"/>
        <w:ind w:firstLine="540"/>
        <w:jc w:val="both"/>
      </w:pPr>
      <w:r>
        <w:rPr>
          <w:sz w:val="24"/>
        </w:rPr>
        <w:t xml:space="preserve">б) научные и образовательные организации - по направлениям, указанным в </w:t>
      </w:r>
      <w:hyperlink w:history="0" w:anchor="P2133"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подпунктах "в"</w:t>
        </w:r>
      </w:hyperlink>
      <w:r>
        <w:rPr>
          <w:sz w:val="24"/>
        </w:rPr>
        <w:t xml:space="preserve"> и </w:t>
      </w:r>
      <w:hyperlink w:history="0" w:anchor="P2137" w:tooltip="ж) содержание и приобретение племенного поголовья сельскохозяйственных животных:">
        <w:r>
          <w:rPr>
            <w:sz w:val="24"/>
            <w:color w:val="0000ff"/>
          </w:rPr>
          <w:t xml:space="preserve">"ж" пункта 5</w:t>
        </w:r>
      </w:hyperlink>
      <w:r>
        <w:rPr>
          <w:sz w:val="24"/>
        </w:rPr>
        <w:t xml:space="preserve"> настоящих Правил;</w:t>
      </w:r>
    </w:p>
    <w:p>
      <w:pPr>
        <w:pStyle w:val="0"/>
        <w:jc w:val="both"/>
      </w:pPr>
      <w:r>
        <w:rPr>
          <w:sz w:val="24"/>
        </w:rPr>
        <w:t xml:space="preserve">(пп. "б" в ред. </w:t>
      </w:r>
      <w:hyperlink w:history="0" r:id="rId71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spacing w:before="240" w:lineRule="auto"/>
        <w:ind w:firstLine="540"/>
        <w:jc w:val="both"/>
      </w:pPr>
      <w:r>
        <w:rPr>
          <w:sz w:val="24"/>
        </w:rPr>
        <w:t xml:space="preserve">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7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10.71.1</w:t>
        </w:r>
      </w:hyperlink>
      <w:r>
        <w:rPr>
          <w:sz w:val="24"/>
        </w:rPr>
        <w:t xml:space="preserve">, </w:t>
      </w:r>
      <w:hyperlink w:history="0" r:id="rId7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10.86.9</w:t>
        </w:r>
      </w:hyperlink>
      <w:r>
        <w:rPr>
          <w:sz w:val="24"/>
        </w:rPr>
        <w:t xml:space="preserve">), - по направлению, указанному в </w:t>
      </w:r>
      <w:hyperlink w:history="0" w:anchor="P2134"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7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10.5</w:t>
        </w:r>
      </w:hyperlink>
      <w:r>
        <w:rPr>
          <w:sz w:val="24"/>
        </w:rPr>
        <w:t xml:space="preserve">, </w:t>
      </w:r>
      <w:hyperlink w:history="0" r:id="rId7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10.86.1</w:t>
        </w:r>
      </w:hyperlink>
      <w:r>
        <w:rPr>
          <w:sz w:val="24"/>
        </w:rPr>
        <w:t xml:space="preserve">), - по направлению, указанному в </w:t>
      </w:r>
      <w:hyperlink w:history="0" w:anchor="P2135"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w:t>
      </w:r>
    </w:p>
    <w:p>
      <w:pPr>
        <w:pStyle w:val="0"/>
        <w:spacing w:before="240" w:lineRule="auto"/>
        <w:ind w:firstLine="540"/>
        <w:jc w:val="both"/>
      </w:pPr>
      <w:r>
        <w:rPr>
          <w:sz w:val="24"/>
        </w:rPr>
        <w:t xml:space="preserve">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(ОК 029-2014 (КДЕС Ред. 2) - </w:t>
      </w:r>
      <w:hyperlink w:history="0" r:id="rId7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10.13</w:t>
        </w:r>
      </w:hyperlink>
      <w:r>
        <w:rPr>
          <w:sz w:val="24"/>
        </w:rPr>
        <w:t xml:space="preserve">, </w:t>
      </w:r>
      <w:hyperlink w:history="0" r:id="rId7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10.86.3</w:t>
        </w:r>
      </w:hyperlink>
      <w:r>
        <w:rPr>
          <w:sz w:val="24"/>
        </w:rPr>
        <w:t xml:space="preserve">), - по направлению, указанному в </w:t>
      </w:r>
      <w:hyperlink w:history="0" w:anchor="P2136"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е)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направлению, указанному в </w:t>
      </w:r>
      <w:hyperlink w:history="0" w:anchor="P2138" w:tooltip="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
        <w:r>
          <w:rPr>
            <w:sz w:val="24"/>
            <w:color w:val="0000ff"/>
          </w:rPr>
          <w:t xml:space="preserve">абзаце втором подпункта "ж" пункта 5</w:t>
        </w:r>
      </w:hyperlink>
      <w:r>
        <w:rPr>
          <w:sz w:val="24"/>
        </w:rPr>
        <w:t xml:space="preserve"> настоящих Правил.</w:t>
      </w:r>
    </w:p>
    <w:p>
      <w:pPr>
        <w:pStyle w:val="0"/>
        <w:jc w:val="both"/>
      </w:pPr>
      <w:r>
        <w:rPr>
          <w:sz w:val="24"/>
        </w:rPr>
        <w:t xml:space="preserve">(пп. "е" введен </w:t>
      </w:r>
      <w:hyperlink w:history="0" r:id="rId72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8. Средства предоставляются получателям средств, указанным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а) по направлениям, указанным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141"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4"/>
            <w:color w:val="0000ff"/>
          </w:rPr>
          <w:t xml:space="preserve">"з" пункта 5</w:t>
        </w:r>
      </w:hyperlink>
      <w:r>
        <w:rPr>
          <w:sz w:val="24"/>
        </w:rPr>
        <w:t xml:space="preserve"> настоящих Правил, при условии принятия получателем средств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w:t>
      </w:r>
    </w:p>
    <w:p>
      <w:pPr>
        <w:pStyle w:val="0"/>
        <w:jc w:val="both"/>
      </w:pPr>
      <w:r>
        <w:rPr>
          <w:sz w:val="24"/>
        </w:rPr>
        <w:t xml:space="preserve">(в ред. </w:t>
      </w:r>
      <w:hyperlink w:history="0" r:id="rId727"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spacing w:before="240" w:lineRule="auto"/>
        <w:ind w:firstLine="540"/>
        <w:jc w:val="both"/>
      </w:pPr>
      <w:r>
        <w:rPr>
          <w:sz w:val="24"/>
        </w:rPr>
        <w:t xml:space="preserve">б) по направлениям, указанным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 </w:t>
      </w:r>
      <w:hyperlink w:history="0" w:anchor="P2133"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"в", "ж" и "з" пункта 5</w:t>
        </w:r>
      </w:hyperlink>
      <w:r>
        <w:rPr>
          <w:sz w:val="24"/>
        </w:rP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72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jc w:val="both"/>
      </w:pPr>
      <w:r>
        <w:rPr>
          <w:sz w:val="24"/>
        </w:rPr>
        <w:t xml:space="preserve">(в ред. </w:t>
      </w:r>
      <w:hyperlink w:history="0" r:id="rId72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spacing w:before="240" w:lineRule="auto"/>
        <w:ind w:firstLine="540"/>
        <w:jc w:val="both"/>
      </w:pPr>
      <w:r>
        <w:rPr>
          <w:sz w:val="24"/>
        </w:rPr>
        <w:t xml:space="preserve">в) по направлению, указанному в </w:t>
      </w:r>
      <w:hyperlink w:history="0" w:anchor="P2133"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наличие у получателя средств поголовья коров и (или) коз на 1-е число месяца, в котором он обратился в уполномоченный орган за получением средств;</w:t>
      </w:r>
    </w:p>
    <w:p>
      <w:pPr>
        <w:pStyle w:val="0"/>
        <w:spacing w:before="240" w:lineRule="auto"/>
        <w:ind w:firstLine="540"/>
        <w:jc w:val="both"/>
      </w:pPr>
      <w:r>
        <w:rPr>
          <w:sz w:val="24"/>
        </w:rPr>
        <w:t xml:space="preserve">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pPr>
        <w:pStyle w:val="0"/>
        <w:spacing w:before="240" w:lineRule="auto"/>
        <w:ind w:firstLine="540"/>
        <w:jc w:val="both"/>
      </w:pPr>
      <w:r>
        <w:rPr>
          <w:sz w:val="24"/>
        </w:rPr>
        <w:t xml:space="preserve">г) по направлениям, указанным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подпунктах "а"</w:t>
        </w:r>
      </w:hyperlink>
      <w:r>
        <w:rPr>
          <w:sz w:val="24"/>
        </w:rPr>
        <w:t xml:space="preserve"> и </w:t>
      </w:r>
      <w:hyperlink w:history="0" w:anchor="P2132" w:tooltip="б) производство картофеля и овощей - по ставке на 1 тонну произведенных картофеля и овощей открытого грунта;">
        <w:r>
          <w:rPr>
            <w:sz w:val="24"/>
            <w:color w:val="0000ff"/>
          </w:rPr>
          <w:t xml:space="preserve">"б" пункта 5</w:t>
        </w:r>
      </w:hyperlink>
      <w:r>
        <w:rPr>
          <w:sz w:val="24"/>
        </w:rPr>
        <w:t xml:space="preserve"> настоящих Правил, начиная с 1 января 2026 г., при следующих условиях:</w:t>
      </w:r>
    </w:p>
    <w:p>
      <w:pPr>
        <w:pStyle w:val="0"/>
        <w:spacing w:before="240" w:lineRule="auto"/>
        <w:ind w:firstLine="540"/>
        <w:jc w:val="both"/>
      </w:pPr>
      <w:r>
        <w:rPr>
          <w:sz w:val="24"/>
        </w:rPr>
        <w:t xml:space="preserve">наличие у получателя средств прав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pPr>
        <w:pStyle w:val="0"/>
        <w:spacing w:before="240" w:lineRule="auto"/>
        <w:ind w:firstLine="540"/>
        <w:jc w:val="both"/>
      </w:pPr>
      <w:r>
        <w:rPr>
          <w:sz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8 </w:t>
            </w:r>
            <w:hyperlink w:history="0" r:id="rId73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вступает</w:t>
              </w:r>
            </w:hyperlink>
            <w:r>
              <w:rPr>
                <w:sz w:val="24"/>
                <w:color w:val="392c69"/>
              </w:rPr>
              <w:t xml:space="preserve"> в силу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по направлению, указанному в </w:t>
      </w:r>
      <w:hyperlink w:history="0" w:anchor="P2138" w:tooltip="содержание племенного поголовья сельскохозяйственных животных - по ставке на 1 условную голову племенного маточного поголовья сельскохозяйственных животных;">
        <w:r>
          <w:rPr>
            <w:sz w:val="24"/>
            <w:color w:val="0000ff"/>
          </w:rPr>
          <w:t xml:space="preserve">абзаце втором подпункта "ж" пункта 5</w:t>
        </w:r>
      </w:hyperlink>
      <w:r>
        <w:rPr>
          <w:sz w:val="24"/>
        </w:rPr>
        <w:t xml:space="preserve"> настоящих Правил, при условии наличия у получателей средств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w:t>
      </w:r>
    </w:p>
    <w:p>
      <w:pPr>
        <w:pStyle w:val="0"/>
        <w:jc w:val="both"/>
      </w:pPr>
      <w:r>
        <w:rPr>
          <w:sz w:val="24"/>
        </w:rPr>
        <w:t xml:space="preserve">(пп. "д" введен </w:t>
      </w:r>
      <w:hyperlink w:history="0" r:id="rId731"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е) по направлению, указанному в </w:t>
      </w:r>
      <w:hyperlink w:history="0" w:anchor="P2141"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4"/>
            <w:color w:val="0000ff"/>
          </w:rPr>
          <w:t xml:space="preserve">подпункте "з" пункта 5</w:t>
        </w:r>
      </w:hyperlink>
      <w:r>
        <w:rPr>
          <w:sz w:val="24"/>
        </w:rPr>
        <w:t xml:space="preserve"> настоящих Правил, при следующих условиях:</w:t>
      </w:r>
    </w:p>
    <w:p>
      <w:pPr>
        <w:pStyle w:val="0"/>
        <w:spacing w:before="240" w:lineRule="auto"/>
        <w:ind w:firstLine="540"/>
        <w:jc w:val="both"/>
      </w:pPr>
      <w:r>
        <w:rPr>
          <w:sz w:val="24"/>
        </w:rPr>
        <w:t xml:space="preserve">использование получателями средств при закладке многолетних насаждений (за исключением виноградников) посадочного материала:</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732" w:tooltip="Федеральный закон от 30.12.2021 N 454-ФЗ (ред. от 28.11.2025) &quot;О семеноводстве&quot; {КонсультантПлюс}">
        <w:r>
          <w:rPr>
            <w:sz w:val="24"/>
            <w:color w:val="0000ff"/>
          </w:rPr>
          <w:t xml:space="preserve">частью 2 статьи 13</w:t>
        </w:r>
      </w:hyperlink>
      <w:r>
        <w:rPr>
          <w:sz w:val="24"/>
        </w:rPr>
        <w:t xml:space="preserve"> Федерального закона "О семеноводстве" на дату определения в соответствии с </w:t>
      </w:r>
      <w:hyperlink w:history="0" r:id="rId733" w:tooltip="Федеральный закон от 30.12.2021 N 454-ФЗ (ред. от 28.11.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w:history="0" r:id="rId734"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pPr>
        <w:pStyle w:val="0"/>
        <w:spacing w:before="240" w:lineRule="auto"/>
        <w:ind w:firstLine="540"/>
        <w:jc w:val="both"/>
      </w:pPr>
      <w:r>
        <w:rPr>
          <w:sz w:val="24"/>
        </w:rPr>
        <w:t xml:space="preserve">показатели сортовых и посевных (посадочных) качеств которого соответствуют требованиям национального </w:t>
      </w:r>
      <w:hyperlink w:history="0" r:id="rId735" w:tooltip="Ссылка на КонсультантПлюс">
        <w:r>
          <w:rPr>
            <w:sz w:val="24"/>
            <w:color w:val="0000ff"/>
          </w:rPr>
          <w:t xml:space="preserve">стандарта</w:t>
        </w:r>
      </w:hyperlink>
      <w:r>
        <w:rPr>
          <w:sz w:val="24"/>
        </w:rPr>
        <w:t xml:space="preserve"> Российской Федерации ГОСТ Р 55758-2013 "Материал посадочный хмеля обыкновенного (черенки стеблевые и саженцы однолетние). Общие технические условия" (утвержден 8 ноября 2013 г. и введен в действие с 1 июля 2015 г.), национального </w:t>
      </w:r>
      <w:hyperlink w:history="0" r:id="rId736" w:tooltip="Ссылка на КонсультантПлюс">
        <w:r>
          <w:rPr>
            <w:sz w:val="24"/>
            <w:color w:val="0000ff"/>
          </w:rPr>
          <w:t xml:space="preserve">стандарта</w:t>
        </w:r>
      </w:hyperlink>
      <w:r>
        <w:rPr>
          <w:sz w:val="24"/>
        </w:rPr>
        <w:t xml:space="preserve"> Российской Федерации ГОСТ Р 70191-2022 "Материал посадочный субтропических, орехоплодных, цитрусовых культур и чая. Технические условия" (утвержден 28 июня 2022 г. и введен в действие с 1 января 2023 г.) и национального </w:t>
      </w:r>
      <w:hyperlink w:history="0" r:id="rId737" w:tooltip="Ссылка на КонсультантПлюс">
        <w:r>
          <w:rPr>
            <w:sz w:val="24"/>
            <w:color w:val="0000ff"/>
          </w:rPr>
          <w:t xml:space="preserve">стандарта</w:t>
        </w:r>
      </w:hyperlink>
      <w:r>
        <w:rPr>
          <w:sz w:val="24"/>
        </w:rPr>
        <w:t xml:space="preserve"> Российской Федерации ГОСТ Р 59653-2021 "Материал посадочный плодовых и ягодных культур. Технические условия"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национальных стандартов) (в случае если роды и виды сельскохозяйственных растений содержатся в </w:t>
      </w:r>
      <w:hyperlink w:history="0" r:id="rId738"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 {КонсультантПлюс}">
        <w:r>
          <w:rPr>
            <w:sz w:val="24"/>
            <w:color w:val="0000ff"/>
          </w:rPr>
          <w:t xml:space="preserve">перечне</w:t>
        </w:r>
      </w:hyperlink>
      <w:r>
        <w:rPr>
          <w:sz w:val="24"/>
        </w:rP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w:t>
      </w:r>
    </w:p>
    <w:p>
      <w:pPr>
        <w:pStyle w:val="0"/>
        <w:spacing w:before="240" w:lineRule="auto"/>
        <w:ind w:firstLine="540"/>
        <w:jc w:val="both"/>
      </w:pPr>
      <w:r>
        <w:rPr>
          <w:sz w:val="24"/>
        </w:rPr>
        <w:t xml:space="preserve">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40" w:lineRule="auto"/>
        <w:ind w:firstLine="540"/>
        <w:jc w:val="both"/>
      </w:pPr>
      <w:r>
        <w:rPr>
          <w:sz w:val="24"/>
        </w:rPr>
        <w:t xml:space="preserve">наличие у получателей средств проекта на закладку многолетних насаждений (за исключением виноградников).</w:t>
      </w:r>
    </w:p>
    <w:p>
      <w:pPr>
        <w:pStyle w:val="0"/>
        <w:jc w:val="both"/>
      </w:pPr>
      <w:r>
        <w:rPr>
          <w:sz w:val="24"/>
        </w:rPr>
        <w:t xml:space="preserve">(пп. "е" введен </w:t>
      </w:r>
      <w:hyperlink w:history="0" r:id="rId73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9. Субсидии предоставляются при соблюдении условий, установленных </w:t>
      </w:r>
      <w:hyperlink w:history="0" r:id="rId74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74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jc w:val="both"/>
      </w:pPr>
      <w:r>
        <w:rPr>
          <w:sz w:val="24"/>
        </w:rPr>
        <w:t xml:space="preserve">(п. 9 в ред. </w:t>
      </w:r>
      <w:hyperlink w:history="0" r:id="rId74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spacing w:before="240" w:lineRule="auto"/>
        <w:ind w:firstLine="540"/>
        <w:jc w:val="both"/>
      </w:pPr>
      <w:r>
        <w:rPr>
          <w:sz w:val="24"/>
        </w:rP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11.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(далее - соглашение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4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74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bookmarkStart w:id="2185" w:name="P2185"/>
    <w:bookmarkEnd w:id="2185"/>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W</w:t>
      </w:r>
      <w:r>
        <w:rPr>
          <w:sz w:val="24"/>
          <w:vertAlign w:val="subscript"/>
        </w:rPr>
        <w:t xml:space="preserve">i</w:t>
      </w:r>
      <w:r>
        <w:rPr>
          <w:sz w:val="24"/>
        </w:rPr>
        <w:t xml:space="preserve"> = W</w:t>
      </w:r>
      <w:r>
        <w:rPr>
          <w:sz w:val="24"/>
          <w:vertAlign w:val="subscript"/>
        </w:rPr>
        <w:t xml:space="preserve">1i</w:t>
      </w:r>
      <w:r>
        <w:rPr>
          <w:sz w:val="24"/>
        </w:rPr>
        <w:t xml:space="preserve"> + W</w:t>
      </w:r>
      <w:r>
        <w:rPr>
          <w:sz w:val="24"/>
          <w:vertAlign w:val="subscript"/>
        </w:rPr>
        <w:t xml:space="preserve">2i</w:t>
      </w:r>
      <w:r>
        <w:rPr>
          <w:sz w:val="24"/>
        </w:rPr>
        <w:t xml:space="preserve"> + W</w:t>
      </w:r>
      <w:r>
        <w:rPr>
          <w:sz w:val="24"/>
          <w:vertAlign w:val="subscript"/>
        </w:rPr>
        <w:t xml:space="preserve">3i</w:t>
      </w:r>
      <w:r>
        <w:rPr>
          <w:sz w:val="24"/>
        </w:rPr>
        <w:t xml:space="preserve"> + W</w:t>
      </w:r>
      <w:r>
        <w:rPr>
          <w:sz w:val="24"/>
          <w:vertAlign w:val="subscript"/>
        </w:rPr>
        <w:t xml:space="preserve">4i</w:t>
      </w:r>
      <w:r>
        <w:rPr>
          <w:sz w:val="24"/>
        </w:rPr>
        <w:t xml:space="preserve"> + W</w:t>
      </w:r>
      <w:r>
        <w:rPr>
          <w:sz w:val="24"/>
          <w:vertAlign w:val="subscript"/>
        </w:rPr>
        <w:t xml:space="preserve">5i</w:t>
      </w:r>
      <w:r>
        <w:rPr>
          <w:sz w:val="24"/>
        </w:rPr>
        <w:t xml:space="preserve"> + W</w:t>
      </w:r>
      <w:r>
        <w:rPr>
          <w:sz w:val="24"/>
          <w:vertAlign w:val="subscript"/>
        </w:rPr>
        <w:t xml:space="preserve">6i</w:t>
      </w:r>
      <w:r>
        <w:rPr>
          <w:sz w:val="24"/>
        </w:rPr>
        <w:t xml:space="preserve"> + W</w:t>
      </w:r>
      <w:r>
        <w:rPr>
          <w:sz w:val="24"/>
          <w:vertAlign w:val="subscript"/>
        </w:rPr>
        <w:t xml:space="preserve">7i</w:t>
      </w:r>
      <w:r>
        <w:rPr>
          <w:sz w:val="24"/>
        </w:rPr>
        <w:t xml:space="preserve"> + W</w:t>
      </w:r>
      <w:r>
        <w:rPr>
          <w:sz w:val="24"/>
          <w:vertAlign w:val="subscript"/>
        </w:rPr>
        <w:t xml:space="preserve">8i</w:t>
      </w:r>
      <w:r>
        <w:rPr>
          <w:sz w:val="24"/>
        </w:rPr>
        <w:t xml:space="preserve">,</w:t>
      </w:r>
    </w:p>
    <w:p>
      <w:pPr>
        <w:pStyle w:val="0"/>
        <w:jc w:val="both"/>
      </w:pPr>
      <w:r>
        <w:rPr>
          <w:sz w:val="24"/>
        </w:rPr>
        <w:t xml:space="preserve">(в ред. </w:t>
      </w:r>
      <w:hyperlink w:history="0" r:id="rId745"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w:t>
      </w:r>
      <w:r>
        <w:rPr>
          <w:sz w:val="24"/>
          <w:vertAlign w:val="subscript"/>
        </w:rPr>
        <w:t xml:space="preserve">1i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2i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32"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3i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33"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4i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34"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5i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35"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6i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36"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w:t>
      </w:r>
    </w:p>
    <w:p>
      <w:pPr>
        <w:pStyle w:val="0"/>
        <w:spacing w:before="240" w:lineRule="auto"/>
        <w:ind w:firstLine="540"/>
        <w:jc w:val="both"/>
      </w:pPr>
      <w:r>
        <w:rPr>
          <w:sz w:val="24"/>
        </w:rPr>
        <w:t xml:space="preserve">W</w:t>
      </w:r>
      <w:r>
        <w:rPr>
          <w:sz w:val="24"/>
          <w:vertAlign w:val="subscript"/>
        </w:rPr>
        <w:t xml:space="preserve">7i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37" w:tooltip="ж) содержание и приобретение племенного поголовья сельскохозяйственных животных:">
        <w:r>
          <w:rPr>
            <w:sz w:val="24"/>
            <w:color w:val="0000ff"/>
          </w:rPr>
          <w:t xml:space="preserve">подпункте "ж" пункта 5</w:t>
        </w:r>
      </w:hyperlink>
      <w:r>
        <w:rPr>
          <w:sz w:val="24"/>
        </w:rPr>
        <w:t xml:space="preserve"> настоящих Правил;</w:t>
      </w:r>
    </w:p>
    <w:p>
      <w:pPr>
        <w:pStyle w:val="0"/>
        <w:jc w:val="both"/>
      </w:pPr>
      <w:r>
        <w:rPr>
          <w:sz w:val="24"/>
        </w:rPr>
        <w:t xml:space="preserve">(абзац введен </w:t>
      </w:r>
      <w:hyperlink w:history="0" r:id="rId74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W</w:t>
      </w:r>
      <w:r>
        <w:rPr>
          <w:sz w:val="24"/>
          <w:vertAlign w:val="subscript"/>
        </w:rPr>
        <w:t xml:space="preserve">8i</w:t>
      </w:r>
      <w:r>
        <w:rPr>
          <w:sz w:val="24"/>
        </w:rPr>
        <w:t xml:space="preserve"> - размер субсидии, предоставляемой бюджету i-го субъекта Российской Федерации по направлению, указанному в </w:t>
      </w:r>
      <w:hyperlink w:history="0" w:anchor="P2141"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4"/>
            <w:color w:val="0000ff"/>
          </w:rPr>
          <w:t xml:space="preserve">подпункте "з" пункта 5</w:t>
        </w:r>
      </w:hyperlink>
      <w:r>
        <w:rPr>
          <w:sz w:val="24"/>
        </w:rPr>
        <w:t xml:space="preserve"> настоящих Правил.</w:t>
      </w:r>
    </w:p>
    <w:p>
      <w:pPr>
        <w:pStyle w:val="0"/>
        <w:jc w:val="both"/>
      </w:pPr>
      <w:r>
        <w:rPr>
          <w:sz w:val="24"/>
        </w:rPr>
        <w:t xml:space="preserve">(абзац введен </w:t>
      </w:r>
      <w:hyperlink w:history="0" r:id="rId747"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по направлению, указанному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(W</w:t>
      </w:r>
      <w:r>
        <w:rPr>
          <w:sz w:val="24"/>
          <w:vertAlign w:val="subscript"/>
        </w:rPr>
        <w:t xml:space="preserve">1i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69748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a:extLst>
                        <a:ext uri="{28A0092B-C50C-407E-A947-70E740481C1C}">
                          <a14:useLocalDpi xmlns:a14="http://schemas.microsoft.com/office/drawing/2010/main" val="0"/>
                        </a:ext>
                      </a:extLst>
                    </a:blip>
                    <a:srcRect/>
                    <a:stretch>
                      <a:fillRect/>
                    </a:stretch>
                  </pic:blipFill>
                  <pic:spPr bwMode="auto">
                    <a:xfrm>
                      <a:off x="0" y="0"/>
                      <a:ext cx="2697480" cy="914400"/>
                    </a:xfrm>
                    <a:prstGeom prst="rect">
                      <a:avLst/>
                    </a:prstGeom>
                    <a:noFill/>
                    <a:ln>
                      <a:noFill/>
                    </a:ln>
                  </pic:spPr>
                </pic:pic>
              </a:graphicData>
            </a:graphic>
          </wp:inline>
        </w:drawing>
      </w:r>
    </w:p>
    <w:p>
      <w:pPr>
        <w:pStyle w:val="0"/>
        <w:jc w:val="both"/>
      </w:pPr>
      <w:r>
        <w:rPr>
          <w:sz w:val="24"/>
        </w:rPr>
        <w:t xml:space="preserve">(в ред. </w:t>
      </w:r>
      <w:hyperlink w:history="0" r:id="rId74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объем бюджетных ассигнований, предусмотренный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1i</w:t>
      </w:r>
      <w:r>
        <w:rPr>
          <w:sz w:val="24"/>
        </w:rP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7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14.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1i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772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a:extLst>
                        <a:ext uri="{28A0092B-C50C-407E-A947-70E740481C1C}">
                          <a14:useLocalDpi xmlns:a14="http://schemas.microsoft.com/office/drawing/2010/main" val="0"/>
                        </a:ext>
                      </a:extLst>
                    </a:blip>
                    <a:srcRect/>
                    <a:stretch>
                      <a:fillRect/>
                    </a:stretch>
                  </pic:blipFill>
                  <pic:spPr bwMode="auto">
                    <a:xfrm>
                      <a:off x="0" y="0"/>
                      <a:ext cx="117729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 S</w:t>
      </w:r>
      <w:r>
        <w:rPr>
          <w:sz w:val="24"/>
          <w:vertAlign w:val="subscript"/>
        </w:rPr>
        <w:t xml:space="preserve">плi</w:t>
      </w:r>
      <w:r>
        <w:rPr>
          <w:sz w:val="24"/>
        </w:rP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i-м субъекте Российской Федерации.</w:t>
      </w:r>
    </w:p>
    <w:p>
      <w:pPr>
        <w:pStyle w:val="0"/>
        <w:spacing w:before="240" w:lineRule="auto"/>
        <w:ind w:firstLine="540"/>
        <w:jc w:val="both"/>
      </w:pPr>
      <w:r>
        <w:rPr>
          <w:sz w:val="24"/>
        </w:rPr>
        <w:t xml:space="preserve">15. Размер субсидии, предоставляемой бюджету i-го субъекта Российской Федерации по направлению, указанному в </w:t>
      </w:r>
      <w:hyperlink w:history="0" w:anchor="P2132"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 (W</w:t>
      </w:r>
      <w:r>
        <w:rPr>
          <w:sz w:val="24"/>
          <w:vertAlign w:val="subscript"/>
        </w:rPr>
        <w:t xml:space="preserve">2i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88036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pPr>
        <w:pStyle w:val="0"/>
        <w:jc w:val="both"/>
      </w:pPr>
      <w:r>
        <w:rPr>
          <w:sz w:val="24"/>
        </w:rPr>
        <w:t xml:space="preserve">(в ред. </w:t>
      </w:r>
      <w:hyperlink w:history="0" r:id="rId75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2овкi</w:t>
      </w:r>
      <w:r>
        <w:rPr>
          <w:sz w:val="24"/>
        </w:rP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2овкi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87452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a:extLst>
                        <a:ext uri="{28A0092B-C50C-407E-A947-70E740481C1C}">
                          <a14:useLocalDpi xmlns:a14="http://schemas.microsoft.com/office/drawing/2010/main" val="0"/>
                        </a:ext>
                      </a:extLst>
                    </a:blip>
                    <a:srcRect/>
                    <a:stretch>
                      <a:fillRect/>
                    </a:stretch>
                  </pic:blipFill>
                  <pic:spPr bwMode="auto">
                    <a:xfrm>
                      <a:off x="0" y="0"/>
                      <a:ext cx="187452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овi</w:t>
      </w:r>
      <w:r>
        <w:rPr>
          <w:sz w:val="24"/>
        </w:rPr>
        <w:t xml:space="preserve"> - плановый объем производства овощей открытого грунта у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соответствующем финансовом году в i-м субъекте Российской Федерации;</w:t>
      </w:r>
    </w:p>
    <w:p>
      <w:pPr>
        <w:pStyle w:val="0"/>
        <w:spacing w:before="240" w:lineRule="auto"/>
        <w:ind w:firstLine="540"/>
        <w:jc w:val="both"/>
      </w:pPr>
      <w:r>
        <w:rPr>
          <w:sz w:val="24"/>
        </w:rPr>
        <w:t xml:space="preserve">V</w:t>
      </w:r>
      <w:r>
        <w:rPr>
          <w:sz w:val="24"/>
          <w:vertAlign w:val="subscript"/>
        </w:rPr>
        <w:t xml:space="preserve">кi</w:t>
      </w:r>
      <w:r>
        <w:rPr>
          <w:sz w:val="24"/>
        </w:rPr>
        <w:t xml:space="preserve"> - плановый объем производства картофеля у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соответствующем финансовом году в i-м субъекте Российской Федерации.</w:t>
      </w:r>
    </w:p>
    <w:p>
      <w:pPr>
        <w:pStyle w:val="0"/>
        <w:spacing w:before="240" w:lineRule="auto"/>
        <w:ind w:firstLine="540"/>
        <w:jc w:val="both"/>
      </w:pPr>
      <w:r>
        <w:rPr>
          <w:sz w:val="24"/>
        </w:rPr>
        <w:t xml:space="preserve">17. Размер субсидии, предоставляемой бюджету i-го субъекта Российской Федерации по направлению, указанному в </w:t>
      </w:r>
      <w:hyperlink w:history="0" w:anchor="P2133"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(W</w:t>
      </w:r>
      <w:r>
        <w:rPr>
          <w:sz w:val="24"/>
          <w:vertAlign w:val="subscript"/>
        </w:rPr>
        <w:t xml:space="preserve">3i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6174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a:extLst>
                        <a:ext uri="{28A0092B-C50C-407E-A947-70E740481C1C}">
                          <a14:useLocalDpi xmlns:a14="http://schemas.microsoft.com/office/drawing/2010/main" val="0"/>
                        </a:ext>
                      </a:extLst>
                    </a:blip>
                    <a:srcRect/>
                    <a:stretch>
                      <a:fillRect/>
                    </a:stretch>
                  </pic:blipFill>
                  <pic:spPr bwMode="auto">
                    <a:xfrm>
                      <a:off x="0" y="0"/>
                      <a:ext cx="2617470" cy="914400"/>
                    </a:xfrm>
                    <a:prstGeom prst="rect">
                      <a:avLst/>
                    </a:prstGeom>
                    <a:noFill/>
                    <a:ln>
                      <a:noFill/>
                    </a:ln>
                  </pic:spPr>
                </pic:pic>
              </a:graphicData>
            </a:graphic>
          </wp:inline>
        </w:drawing>
      </w:r>
    </w:p>
    <w:p>
      <w:pPr>
        <w:pStyle w:val="0"/>
        <w:jc w:val="both"/>
      </w:pPr>
      <w:r>
        <w:rPr>
          <w:sz w:val="24"/>
        </w:rPr>
        <w:t xml:space="preserve">(в ред. </w:t>
      </w:r>
      <w:hyperlink w:history="0" r:id="rId75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3i</w:t>
      </w:r>
      <w:r>
        <w:rPr>
          <w:sz w:val="24"/>
        </w:rP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3i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28016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a:extLst>
                        <a:ext uri="{28A0092B-C50C-407E-A947-70E740481C1C}">
                          <a14:useLocalDpi xmlns:a14="http://schemas.microsoft.com/office/drawing/2010/main" val="0"/>
                        </a:ext>
                      </a:extLst>
                    </a:blip>
                    <a:srcRect/>
                    <a:stretch>
                      <a:fillRect/>
                    </a:stretch>
                  </pic:blipFill>
                  <pic:spPr bwMode="auto">
                    <a:xfrm>
                      <a:off x="0" y="0"/>
                      <a:ext cx="128016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молi</w:t>
      </w:r>
      <w:r>
        <w:rPr>
          <w:sz w:val="24"/>
        </w:rPr>
        <w:t xml:space="preserve"> - плановый объем производства молока у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по направлению, указанному в </w:t>
      </w:r>
      <w:hyperlink w:history="0" w:anchor="P2134"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 (W</w:t>
      </w:r>
      <w:r>
        <w:rPr>
          <w:sz w:val="24"/>
          <w:vertAlign w:val="subscript"/>
        </w:rPr>
        <w:t xml:space="preserve">4i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317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pPr>
        <w:pStyle w:val="0"/>
        <w:jc w:val="both"/>
      </w:pPr>
      <w:r>
        <w:rPr>
          <w:sz w:val="24"/>
        </w:rPr>
        <w:t xml:space="preserve">(в ред. </w:t>
      </w:r>
      <w:hyperlink w:history="0" r:id="rId75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4i</w:t>
      </w:r>
      <w:r>
        <w:rPr>
          <w:sz w:val="24"/>
        </w:rP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4i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4i</w:t>
      </w:r>
      <w:r>
        <w:rPr>
          <w:sz w:val="24"/>
        </w:rPr>
        <w:t xml:space="preserve"> - плановый объем производства и реализации хлеба и хлебобулочных изделий получателями средств, указанными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21. Размер субсидии, предоставляемой бюджету i-го субъекта Российской Федерации по направлению, указанному в </w:t>
      </w:r>
      <w:hyperlink w:history="0" w:anchor="P2135"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 (W</w:t>
      </w:r>
      <w:r>
        <w:rPr>
          <w:sz w:val="24"/>
          <w:vertAlign w:val="subscript"/>
        </w:rPr>
        <w:t xml:space="preserve">5i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52603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a:extLst>
                        <a:ext uri="{28A0092B-C50C-407E-A947-70E740481C1C}">
                          <a14:useLocalDpi xmlns:a14="http://schemas.microsoft.com/office/drawing/2010/main" val="0"/>
                        </a:ext>
                      </a:extLst>
                    </a:blip>
                    <a:srcRect/>
                    <a:stretch>
                      <a:fillRect/>
                    </a:stretch>
                  </pic:blipFill>
                  <pic:spPr bwMode="auto">
                    <a:xfrm>
                      <a:off x="0" y="0"/>
                      <a:ext cx="2526030" cy="914400"/>
                    </a:xfrm>
                    <a:prstGeom prst="rect">
                      <a:avLst/>
                    </a:prstGeom>
                    <a:noFill/>
                    <a:ln>
                      <a:noFill/>
                    </a:ln>
                  </pic:spPr>
                </pic:pic>
              </a:graphicData>
            </a:graphic>
          </wp:inline>
        </w:drawing>
      </w:r>
    </w:p>
    <w:p>
      <w:pPr>
        <w:pStyle w:val="0"/>
        <w:jc w:val="both"/>
      </w:pPr>
      <w:r>
        <w:rPr>
          <w:sz w:val="24"/>
        </w:rPr>
        <w:t xml:space="preserve">(в ред. </w:t>
      </w:r>
      <w:hyperlink w:history="0" r:id="rId76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5i</w:t>
      </w:r>
      <w:r>
        <w:rPr>
          <w:sz w:val="24"/>
        </w:rP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22.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5i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3">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5i</w:t>
      </w:r>
      <w:r>
        <w:rPr>
          <w:sz w:val="24"/>
        </w:rP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23. Размер субсидии, предоставляемой бюджету i-го субъекта Российской Федерации по направлению, указанному в </w:t>
      </w:r>
      <w:hyperlink w:history="0" w:anchor="P2136"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 (W</w:t>
      </w:r>
      <w:r>
        <w:rPr>
          <w:sz w:val="24"/>
          <w:vertAlign w:val="subscript"/>
        </w:rPr>
        <w:t xml:space="preserve">6i</w:t>
      </w:r>
      <w:r>
        <w:rPr>
          <w:sz w:val="24"/>
        </w:rPr>
        <w:t xml:space="preserve">), рассчитывается по формуле:</w:t>
      </w:r>
    </w:p>
    <w:p>
      <w:pPr>
        <w:pStyle w:val="0"/>
        <w:ind w:firstLine="540"/>
        <w:jc w:val="both"/>
      </w:pPr>
      <w:r>
        <w:rPr>
          <w:sz w:val="24"/>
        </w:rPr>
      </w:r>
    </w:p>
    <w:p>
      <w:pPr>
        <w:pStyle w:val="0"/>
        <w:jc w:val="center"/>
      </w:pPr>
      <w:r>
        <w:rPr>
          <w:position w:val="-60"/>
        </w:rPr>
        <w:drawing>
          <wp:inline distT="0" distB="0" distL="0" distR="0">
            <wp:extent cx="27317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pPr>
        <w:pStyle w:val="0"/>
        <w:jc w:val="both"/>
      </w:pPr>
      <w:r>
        <w:rPr>
          <w:sz w:val="24"/>
        </w:rPr>
        <w:t xml:space="preserve">(в ред. </w:t>
      </w:r>
      <w:hyperlink w:history="0" r:id="rId765"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ind w:firstLine="540"/>
        <w:jc w:val="both"/>
      </w:pPr>
      <w:r>
        <w:rPr>
          <w:sz w:val="24"/>
        </w:rPr>
      </w:r>
    </w:p>
    <w:p>
      <w:pPr>
        <w:pStyle w:val="0"/>
        <w:ind w:firstLine="540"/>
        <w:jc w:val="both"/>
      </w:pPr>
      <w:r>
        <w:rPr>
          <w:sz w:val="24"/>
        </w:rPr>
        <w:t xml:space="preserve">где D</w:t>
      </w:r>
      <w:r>
        <w:rPr>
          <w:sz w:val="24"/>
          <w:vertAlign w:val="subscript"/>
        </w:rPr>
        <w:t xml:space="preserve">6i</w:t>
      </w:r>
      <w:r>
        <w:rPr>
          <w:sz w:val="24"/>
        </w:rP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6i</w:t>
      </w:r>
      <w:r>
        <w:rPr>
          <w:sz w:val="24"/>
        </w:rPr>
        <w:t xml:space="preserve">), рассчитывается по формуле:</w:t>
      </w:r>
    </w:p>
    <w:p>
      <w:pPr>
        <w:pStyle w:val="0"/>
        <w:ind w:firstLine="540"/>
        <w:jc w:val="both"/>
      </w:pPr>
      <w:r>
        <w:rPr>
          <w:sz w:val="24"/>
        </w:rPr>
      </w:r>
    </w:p>
    <w:p>
      <w:pPr>
        <w:pStyle w:val="0"/>
        <w:jc w:val="center"/>
      </w:pPr>
      <w:r>
        <w:rPr>
          <w:position w:val="-33"/>
        </w:rPr>
        <w:drawing>
          <wp:inline distT="0" distB="0" distL="0" distR="0">
            <wp:extent cx="11544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6i</w:t>
      </w:r>
      <w:r>
        <w:rPr>
          <w:sz w:val="24"/>
        </w:rP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на соответствующий финансовый год в i-м субъекте Российской Федерации.</w:t>
      </w:r>
    </w:p>
    <w:p>
      <w:pPr>
        <w:pStyle w:val="0"/>
        <w:spacing w:before="240" w:lineRule="auto"/>
        <w:ind w:firstLine="540"/>
        <w:jc w:val="both"/>
      </w:pPr>
      <w:r>
        <w:rPr>
          <w:sz w:val="24"/>
        </w:rPr>
        <w:t xml:space="preserve">24(1). Размер субсидии, предоставляемой бюджету i-го субъекта Российской Федерации по направлению, указанному в подпункте "ж" пункта 5 настоящих Правил (W</w:t>
      </w:r>
      <w:r>
        <w:rPr>
          <w:sz w:val="24"/>
          <w:vertAlign w:val="subscript"/>
        </w:rPr>
        <w:t xml:space="preserve">7i</w:t>
      </w:r>
      <w:r>
        <w:rPr>
          <w:sz w:val="24"/>
        </w:rPr>
        <w:t xml:space="preserve">), рассчитывается по формуле:</w:t>
      </w:r>
    </w:p>
    <w:p>
      <w:pPr>
        <w:pStyle w:val="0"/>
        <w:jc w:val="both"/>
      </w:pPr>
      <w:r>
        <w:rPr>
          <w:sz w:val="24"/>
        </w:rPr>
      </w:r>
    </w:p>
    <w:p>
      <w:pPr>
        <w:pStyle w:val="0"/>
        <w:jc w:val="center"/>
      </w:pPr>
      <w:r>
        <w:rPr>
          <w:position w:val="-63"/>
        </w:rPr>
        <w:drawing>
          <wp:inline distT="0" distB="0" distL="0" distR="0">
            <wp:extent cx="429768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a:extLst>
                        <a:ext uri="{28A0092B-C50C-407E-A947-70E740481C1C}">
                          <a14:useLocalDpi xmlns:a14="http://schemas.microsoft.com/office/drawing/2010/main" val="0"/>
                        </a:ext>
                      </a:extLst>
                    </a:blip>
                    <a:srcRect/>
                    <a:stretch>
                      <a:fillRect/>
                    </a:stretch>
                  </pic:blipFill>
                  <pic:spPr bwMode="auto">
                    <a:xfrm>
                      <a:off x="0" y="0"/>
                      <a:ext cx="4297680" cy="9601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pz7i</w:t>
      </w:r>
      <w:r>
        <w:rPr>
          <w:sz w:val="24"/>
        </w:rPr>
        <w:t xml:space="preserve"> -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D</w:t>
      </w:r>
      <w:r>
        <w:rPr>
          <w:sz w:val="24"/>
          <w:vertAlign w:val="subscript"/>
        </w:rPr>
        <w:t xml:space="preserve">p7i</w:t>
      </w:r>
      <w:r>
        <w:rPr>
          <w:sz w:val="24"/>
        </w:rPr>
        <w:t xml:space="preserve"> -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n7 - количество субъектов Российской Федерации, которые заявили потребность в реализации мероприятия по направлению, указанному в </w:t>
      </w:r>
      <w:hyperlink w:history="0" w:anchor="P2137" w:tooltip="ж) содержание и приобретение племенного поголовья сельскохозяйственных животных:">
        <w:r>
          <w:rPr>
            <w:sz w:val="24"/>
            <w:color w:val="0000ff"/>
          </w:rPr>
          <w:t xml:space="preserve">подпункте "ж" пункта 5</w:t>
        </w:r>
      </w:hyperlink>
      <w:r>
        <w:rPr>
          <w:sz w:val="24"/>
        </w:rPr>
        <w:t xml:space="preserve"> настоящих Правил, в соответствующем финансовом году.</w:t>
      </w:r>
    </w:p>
    <w:p>
      <w:pPr>
        <w:pStyle w:val="0"/>
        <w:jc w:val="both"/>
      </w:pPr>
      <w:r>
        <w:rPr>
          <w:sz w:val="24"/>
        </w:rPr>
        <w:t xml:space="preserve">(п. 24(1) введен </w:t>
      </w:r>
      <w:hyperlink w:history="0" r:id="rId768"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24(2). Доля i-го субъекта Российской Федерации в прогнозном размере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pz7i</w:t>
      </w:r>
      <w:r>
        <w:rPr>
          <w:sz w:val="24"/>
        </w:rPr>
        <w:t xml:space="preserve">), рассчитывается по формуле:</w:t>
      </w:r>
    </w:p>
    <w:p>
      <w:pPr>
        <w:pStyle w:val="0"/>
        <w:jc w:val="both"/>
      </w:pPr>
      <w:r>
        <w:rPr>
          <w:sz w:val="24"/>
        </w:rPr>
      </w:r>
    </w:p>
    <w:p>
      <w:pPr>
        <w:pStyle w:val="0"/>
        <w:jc w:val="center"/>
      </w:pPr>
      <w:r>
        <w:rPr>
          <w:position w:val="-30"/>
        </w:rPr>
        <w:drawing>
          <wp:inline distT="0" distB="0" distL="0" distR="0">
            <wp:extent cx="141732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a:extLst>
                        <a:ext uri="{28A0092B-C50C-407E-A947-70E740481C1C}">
                          <a14:useLocalDpi xmlns:a14="http://schemas.microsoft.com/office/drawing/2010/main" val="0"/>
                        </a:ext>
                      </a:extLst>
                    </a:blip>
                    <a:srcRect/>
                    <a:stretch>
                      <a:fillRect/>
                    </a:stretch>
                  </pic:blipFill>
                  <pic:spPr bwMode="auto">
                    <a:xfrm>
                      <a:off x="0" y="0"/>
                      <a:ext cx="141732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P</w:t>
      </w:r>
      <w:r>
        <w:rPr>
          <w:sz w:val="24"/>
          <w:vertAlign w:val="subscript"/>
        </w:rPr>
        <w:t xml:space="preserve">z7i</w:t>
      </w:r>
      <w:r>
        <w:rPr>
          <w:sz w:val="24"/>
        </w:rPr>
        <w:t xml:space="preserve"> - прогнозный размер затрат на приобретение племенного молодняка сельскохозяйственных животных, планируемого к приобретению в племенных хозяйствах, зарегистрированных в государственном племенном регистре, в соответствующем финансовом году в i-м субъекте Российской Федерации, в соответствии с данными, представленными уполномоченными органами в Министерство сельского хозяйства Российской Федерации.</w:t>
      </w:r>
    </w:p>
    <w:p>
      <w:pPr>
        <w:pStyle w:val="0"/>
        <w:jc w:val="both"/>
      </w:pPr>
      <w:r>
        <w:rPr>
          <w:sz w:val="24"/>
        </w:rPr>
        <w:t xml:space="preserve">(п. 24(2) введен </w:t>
      </w:r>
      <w:hyperlink w:history="0" r:id="rId77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24(3). Доля i-го субъекта Российской Федерации в прогнозируемой численности племенного маточного поголовья сельскохозяйственных животных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p7i</w:t>
      </w:r>
      <w:r>
        <w:rPr>
          <w:sz w:val="24"/>
        </w:rPr>
        <w:t xml:space="preserve">), рассчитывается по формуле:</w:t>
      </w:r>
    </w:p>
    <w:p>
      <w:pPr>
        <w:pStyle w:val="0"/>
        <w:jc w:val="both"/>
      </w:pPr>
      <w:r>
        <w:rPr>
          <w:sz w:val="24"/>
        </w:rPr>
      </w:r>
    </w:p>
    <w:p>
      <w:pPr>
        <w:pStyle w:val="0"/>
        <w:jc w:val="center"/>
      </w:pPr>
      <w:r>
        <w:rPr>
          <w:position w:val="-30"/>
        </w:rPr>
        <w:drawing>
          <wp:inline distT="0" distB="0" distL="0" distR="0">
            <wp:extent cx="13144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a:extLst>
                        <a:ext uri="{28A0092B-C50C-407E-A947-70E740481C1C}">
                          <a14:useLocalDpi xmlns:a14="http://schemas.microsoft.com/office/drawing/2010/main" val="0"/>
                        </a:ext>
                      </a:extLst>
                    </a:blip>
                    <a:srcRect/>
                    <a:stretch>
                      <a:fillRect/>
                    </a:stretch>
                  </pic:blipFill>
                  <pic:spPr bwMode="auto">
                    <a:xfrm>
                      <a:off x="0" y="0"/>
                      <a:ext cx="131445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P</w:t>
      </w:r>
      <w:r>
        <w:rPr>
          <w:sz w:val="24"/>
          <w:vertAlign w:val="subscript"/>
        </w:rPr>
        <w:t xml:space="preserve">7i</w:t>
      </w:r>
      <w:r>
        <w:rPr>
          <w:sz w:val="24"/>
        </w:rPr>
        <w:t xml:space="preserve"> - планируемая численность условного маточного племенного поголовья сельскохозяйственных животных на территории i-го субъекта Российской Федерации в соответствующем финансовом году в соответствии с данными, представленными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jc w:val="both"/>
      </w:pPr>
      <w:r>
        <w:rPr>
          <w:sz w:val="24"/>
        </w:rPr>
        <w:t xml:space="preserve">(п. 24(3) введен </w:t>
      </w:r>
      <w:hyperlink w:history="0" r:id="rId77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24(4). Размер субсидии, предоставляемой бюджету i-го субъекта Российской Федерации по направлению, указанному в </w:t>
      </w:r>
      <w:hyperlink w:history="0" w:anchor="P2141"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4"/>
            <w:color w:val="0000ff"/>
          </w:rPr>
          <w:t xml:space="preserve">подпункте "з" пункта 5</w:t>
        </w:r>
      </w:hyperlink>
      <w:r>
        <w:rPr>
          <w:sz w:val="24"/>
        </w:rPr>
        <w:t xml:space="preserve"> настоящих Правил (W</w:t>
      </w:r>
      <w:r>
        <w:rPr>
          <w:sz w:val="24"/>
          <w:vertAlign w:val="subscript"/>
        </w:rPr>
        <w:t xml:space="preserve">8i</w:t>
      </w:r>
      <w:r>
        <w:rPr>
          <w:sz w:val="24"/>
        </w:rPr>
        <w:t xml:space="preserve">), рассчитывается по формуле:</w:t>
      </w:r>
    </w:p>
    <w:p>
      <w:pPr>
        <w:pStyle w:val="0"/>
        <w:jc w:val="both"/>
      </w:pPr>
      <w:r>
        <w:rPr>
          <w:sz w:val="24"/>
        </w:rPr>
      </w:r>
    </w:p>
    <w:p>
      <w:pPr>
        <w:pStyle w:val="0"/>
        <w:jc w:val="center"/>
      </w:pPr>
      <w:r>
        <w:rPr>
          <w:position w:val="-63"/>
        </w:rPr>
        <w:drawing>
          <wp:inline distT="0" distB="0" distL="0" distR="0">
            <wp:extent cx="502920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a:extLst>
                        <a:ext uri="{28A0092B-C50C-407E-A947-70E740481C1C}">
                          <a14:useLocalDpi xmlns:a14="http://schemas.microsoft.com/office/drawing/2010/main" val="0"/>
                        </a:ext>
                      </a:extLst>
                    </a:blip>
                    <a:srcRect/>
                    <a:stretch>
                      <a:fillRect/>
                    </a:stretch>
                  </pic:blipFill>
                  <pic:spPr bwMode="auto">
                    <a:xfrm>
                      <a:off x="0" y="0"/>
                      <a:ext cx="5029200" cy="9601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w:t>
      </w:r>
      <w:r>
        <w:rPr>
          <w:sz w:val="24"/>
          <w:vertAlign w:val="subscript"/>
        </w:rPr>
        <w:t xml:space="preserve">sz8i</w:t>
      </w:r>
      <w:r>
        <w:rPr>
          <w:sz w:val="24"/>
        </w:rPr>
        <w:t xml:space="preserve"> -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D</w:t>
      </w:r>
      <w:r>
        <w:rPr>
          <w:sz w:val="24"/>
          <w:vertAlign w:val="subscript"/>
        </w:rPr>
        <w:t xml:space="preserve">szp8i</w:t>
      </w:r>
      <w:r>
        <w:rPr>
          <w:sz w:val="24"/>
        </w:rPr>
        <w:t xml:space="preserve"> -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D</w:t>
      </w:r>
      <w:r>
        <w:rPr>
          <w:sz w:val="24"/>
          <w:vertAlign w:val="subscript"/>
        </w:rPr>
        <w:t xml:space="preserve">su8i</w:t>
      </w:r>
      <w:r>
        <w:rPr>
          <w:sz w:val="24"/>
        </w:rPr>
        <w:t xml:space="preserve"> -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w:t>
      </w:r>
    </w:p>
    <w:p>
      <w:pPr>
        <w:pStyle w:val="0"/>
        <w:spacing w:before="240" w:lineRule="auto"/>
        <w:ind w:firstLine="540"/>
        <w:jc w:val="both"/>
      </w:pPr>
      <w:r>
        <w:rPr>
          <w:sz w:val="24"/>
        </w:rPr>
        <w:t xml:space="preserve">n8 - количество субъектов Российской Федерации, которые заявили потребность в реализации мероприятия по направлению, указанному в </w:t>
      </w:r>
      <w:hyperlink w:history="0" w:anchor="P2141"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4"/>
            <w:color w:val="0000ff"/>
          </w:rPr>
          <w:t xml:space="preserve">подпункте "з" пункта 5</w:t>
        </w:r>
      </w:hyperlink>
      <w:r>
        <w:rPr>
          <w:sz w:val="24"/>
        </w:rPr>
        <w:t xml:space="preserve"> настоящих Правил, в соответствующем финансовом году.</w:t>
      </w:r>
    </w:p>
    <w:p>
      <w:pPr>
        <w:pStyle w:val="0"/>
        <w:jc w:val="both"/>
      </w:pPr>
      <w:r>
        <w:rPr>
          <w:sz w:val="24"/>
        </w:rPr>
        <w:t xml:space="preserve">(п. 24(4) введен </w:t>
      </w:r>
      <w:hyperlink w:history="0" r:id="rId77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24(5). Доля i-го субъекта Российской Федерации в плановых показателях площади закладки многолетних насаждений (за исключением виноградников)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sz8i</w:t>
      </w:r>
      <w:r>
        <w:rPr>
          <w:sz w:val="24"/>
        </w:rPr>
        <w:t xml:space="preserve">), рассчитывается по формуле:</w:t>
      </w:r>
    </w:p>
    <w:p>
      <w:pPr>
        <w:pStyle w:val="0"/>
        <w:jc w:val="both"/>
      </w:pPr>
      <w:r>
        <w:rPr>
          <w:sz w:val="24"/>
        </w:rPr>
      </w:r>
    </w:p>
    <w:p>
      <w:pPr>
        <w:pStyle w:val="0"/>
        <w:jc w:val="center"/>
      </w:pPr>
      <w:r>
        <w:rPr>
          <w:position w:val="-30"/>
        </w:rPr>
        <w:drawing>
          <wp:inline distT="0" distB="0" distL="0" distR="0">
            <wp:extent cx="140589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a:extLst>
                        <a:ext uri="{28A0092B-C50C-407E-A947-70E740481C1C}">
                          <a14:useLocalDpi xmlns:a14="http://schemas.microsoft.com/office/drawing/2010/main" val="0"/>
                        </a:ext>
                      </a:extLst>
                    </a:blip>
                    <a:srcRect/>
                    <a:stretch>
                      <a:fillRect/>
                    </a:stretch>
                  </pic:blipFill>
                  <pic:spPr bwMode="auto">
                    <a:xfrm>
                      <a:off x="0" y="0"/>
                      <a:ext cx="140589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w:t>
      </w:r>
      <w:r>
        <w:rPr>
          <w:sz w:val="24"/>
          <w:vertAlign w:val="subscript"/>
        </w:rPr>
        <w:t xml:space="preserve">z8i</w:t>
      </w:r>
      <w:r>
        <w:rPr>
          <w:sz w:val="24"/>
        </w:rPr>
        <w:t xml:space="preserve"> - плановые показатели площади закладки многолетних насаждений (за исключением виноградников) в соответствующем финансовом году у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i-м субъекте Российской Федерации.</w:t>
      </w:r>
    </w:p>
    <w:p>
      <w:pPr>
        <w:pStyle w:val="0"/>
        <w:jc w:val="both"/>
      </w:pPr>
      <w:r>
        <w:rPr>
          <w:sz w:val="24"/>
        </w:rPr>
        <w:t xml:space="preserve">(п. 24(5) введен </w:t>
      </w:r>
      <w:hyperlink w:history="0" r:id="rId776"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24(6). Доля i-го субъекта Российской Федерации в плановых показателях площади закладки питомников (кроме виноградных),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szp8i</w:t>
      </w:r>
      <w:r>
        <w:rPr>
          <w:sz w:val="24"/>
        </w:rPr>
        <w:t xml:space="preserve">), рассчитывается по формуле:</w:t>
      </w:r>
    </w:p>
    <w:p>
      <w:pPr>
        <w:pStyle w:val="0"/>
        <w:jc w:val="both"/>
      </w:pPr>
      <w:r>
        <w:rPr>
          <w:sz w:val="24"/>
        </w:rPr>
      </w:r>
    </w:p>
    <w:p>
      <w:pPr>
        <w:pStyle w:val="0"/>
        <w:jc w:val="center"/>
      </w:pPr>
      <w:r>
        <w:rPr>
          <w:position w:val="-34"/>
        </w:rPr>
        <w:drawing>
          <wp:inline distT="0" distB="0" distL="0" distR="0">
            <wp:extent cx="154305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a:extLst>
                        <a:ext uri="{28A0092B-C50C-407E-A947-70E740481C1C}">
                          <a14:useLocalDpi xmlns:a14="http://schemas.microsoft.com/office/drawing/2010/main" val="0"/>
                        </a:ext>
                      </a:extLst>
                    </a:blip>
                    <a:srcRect/>
                    <a:stretch>
                      <a:fillRect/>
                    </a:stretch>
                  </pic:blipFill>
                  <pic:spPr bwMode="auto">
                    <a:xfrm>
                      <a:off x="0" y="0"/>
                      <a:ext cx="154305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w:t>
      </w:r>
      <w:r>
        <w:rPr>
          <w:sz w:val="24"/>
          <w:vertAlign w:val="subscript"/>
        </w:rPr>
        <w:t xml:space="preserve">szp8i</w:t>
      </w:r>
      <w:r>
        <w:rPr>
          <w:sz w:val="24"/>
        </w:rPr>
        <w:t xml:space="preserve"> - плановые показатели площади закладки питомников (кроме виноградных) в соответствующем финансовом году у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в i-м субъекте Российской Федерации.</w:t>
      </w:r>
    </w:p>
    <w:p>
      <w:pPr>
        <w:pStyle w:val="0"/>
        <w:jc w:val="both"/>
      </w:pPr>
      <w:r>
        <w:rPr>
          <w:sz w:val="24"/>
        </w:rPr>
        <w:t xml:space="preserve">(п. 24(6) введен </w:t>
      </w:r>
      <w:hyperlink w:history="0" r:id="rId778"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bookmarkStart w:id="2317" w:name="P2317"/>
    <w:bookmarkEnd w:id="2317"/>
    <w:p>
      <w:pPr>
        <w:pStyle w:val="0"/>
        <w:spacing w:before="240" w:lineRule="auto"/>
        <w:ind w:firstLine="540"/>
        <w:jc w:val="both"/>
      </w:pPr>
      <w:r>
        <w:rPr>
          <w:sz w:val="24"/>
        </w:rPr>
        <w:t xml:space="preserve">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w:t>
      </w:r>
      <w:r>
        <w:rPr>
          <w:sz w:val="24"/>
          <w:vertAlign w:val="subscript"/>
        </w:rPr>
        <w:t xml:space="preserve">su8i</w:t>
      </w:r>
      <w:r>
        <w:rPr>
          <w:sz w:val="24"/>
        </w:rPr>
        <w:t xml:space="preserve">), рассчитывается по формуле:</w:t>
      </w:r>
    </w:p>
    <w:p>
      <w:pPr>
        <w:pStyle w:val="0"/>
        <w:jc w:val="both"/>
      </w:pPr>
      <w:r>
        <w:rPr>
          <w:sz w:val="24"/>
        </w:rPr>
      </w:r>
    </w:p>
    <w:p>
      <w:pPr>
        <w:pStyle w:val="0"/>
        <w:jc w:val="center"/>
      </w:pPr>
      <w:r>
        <w:rPr>
          <w:position w:val="-30"/>
        </w:rPr>
        <w:drawing>
          <wp:inline distT="0" distB="0" distL="0" distR="0">
            <wp:extent cx="14516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a:extLst>
                        <a:ext uri="{28A0092B-C50C-407E-A947-70E740481C1C}">
                          <a14:useLocalDpi xmlns:a14="http://schemas.microsoft.com/office/drawing/2010/main" val="0"/>
                        </a:ext>
                      </a:extLst>
                    </a:blip>
                    <a:srcRect/>
                    <a:stretch>
                      <a:fillRect/>
                    </a:stretch>
                  </pic:blipFill>
                  <pic:spPr bwMode="auto">
                    <a:xfrm>
                      <a:off x="0" y="0"/>
                      <a:ext cx="14516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w:t>
      </w:r>
      <w:r>
        <w:rPr>
          <w:sz w:val="24"/>
          <w:vertAlign w:val="subscript"/>
        </w:rPr>
        <w:t xml:space="preserve">su8i</w:t>
      </w:r>
      <w:r>
        <w:rPr>
          <w:sz w:val="24"/>
        </w:rPr>
        <w:t xml:space="preserve"> - плановые показатели по размеру общей площади многолетних насаждений (за исключением виноградников) до вступления в товарное плодоношение, но не более 3 лет с момента закладки для садов интенсивного типа на конец соответствующего финансового года в сельскохозяйственных организациях, крестьянских (фермерских) хозяйствах и у индивидуальных предпринимателей в i-м субъекте Российской Федерации.</w:t>
      </w:r>
    </w:p>
    <w:p>
      <w:pPr>
        <w:pStyle w:val="0"/>
        <w:jc w:val="both"/>
      </w:pPr>
      <w:r>
        <w:rPr>
          <w:sz w:val="24"/>
        </w:rPr>
        <w:t xml:space="preserve">(п. 24(7) введен </w:t>
      </w:r>
      <w:hyperlink w:history="0" r:id="rId78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25. Данные для расчета размера субсидий, указанные в </w:t>
      </w:r>
      <w:hyperlink w:history="0" w:anchor="P2185" w:tooltip="12.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пунктах 12</w:t>
        </w:r>
      </w:hyperlink>
      <w:r>
        <w:rPr>
          <w:sz w:val="24"/>
        </w:rPr>
        <w:t xml:space="preserve"> - </w:t>
      </w:r>
      <w:hyperlink w:history="0" w:anchor="P2317" w:tooltip="24(7). Доля i-го субъекта Российской Федерации в плановых показателях площади уходных работ за многолетними насаждениями (за исключением виноградников) до вступления в товарное плодоношение, рассчитываемая на основании данных, представленных уполномоченными органами в Министерство сельского хозяйства Российской Федерации (Dsu8i), рассчитывается по формуле:">
        <w:r>
          <w:rPr>
            <w:sz w:val="24"/>
            <w:color w:val="0000ff"/>
          </w:rPr>
          <w:t xml:space="preserve">24(7)</w:t>
        </w:r>
      </w:hyperlink>
      <w:r>
        <w:rPr>
          <w:sz w:val="24"/>
        </w:rP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
    <w:p>
      <w:pPr>
        <w:pStyle w:val="0"/>
        <w:jc w:val="both"/>
      </w:pPr>
      <w:r>
        <w:rPr>
          <w:sz w:val="24"/>
        </w:rPr>
        <w:t xml:space="preserve">(в ред. </w:t>
      </w:r>
      <w:hyperlink w:history="0" r:id="rId781"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spacing w:before="240" w:lineRule="auto"/>
        <w:ind w:firstLine="540"/>
        <w:jc w:val="both"/>
      </w:pPr>
      <w:r>
        <w:rPr>
          <w:sz w:val="24"/>
        </w:rPr>
        <w:t xml:space="preserve">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bookmarkStart w:id="2326" w:name="P2326"/>
    <w:bookmarkEnd w:id="2326"/>
    <w:p>
      <w:pPr>
        <w:pStyle w:val="0"/>
        <w:spacing w:before="240" w:lineRule="auto"/>
        <w:ind w:firstLine="540"/>
        <w:jc w:val="both"/>
      </w:pPr>
      <w:r>
        <w:rPr>
          <w:sz w:val="24"/>
        </w:rPr>
        <w:t xml:space="preserve">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history="0" w:anchor="P2130"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в общем объеме дополнительной потребности субъектов Российской Федерации в субсидиях по каждому направлению, указанному в </w:t>
      </w:r>
      <w:hyperlink w:history="0" w:anchor="P2130"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sz w:val="24"/>
            <w:color w:val="0000ff"/>
          </w:rPr>
          <w:t xml:space="preserve">пункте 5</w:t>
        </w:r>
      </w:hyperlink>
      <w:r>
        <w:rPr>
          <w:sz w:val="24"/>
        </w:rPr>
        <w:t xml:space="preserve"> настоящих Правил, с установлением результатов их использования.</w:t>
      </w:r>
    </w:p>
    <w:p>
      <w:pPr>
        <w:pStyle w:val="0"/>
        <w:spacing w:before="240" w:lineRule="auto"/>
        <w:ind w:firstLine="540"/>
        <w:jc w:val="both"/>
      </w:pPr>
      <w:r>
        <w:rPr>
          <w:sz w:val="24"/>
        </w:rPr>
        <w:t xml:space="preserve">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pPr>
        <w:pStyle w:val="0"/>
        <w:spacing w:before="240" w:lineRule="auto"/>
        <w:ind w:firstLine="540"/>
        <w:jc w:val="both"/>
      </w:pPr>
      <w:r>
        <w:rPr>
          <w:sz w:val="24"/>
        </w:rPr>
        <w:t xml:space="preserve">Размер предоставляемой в соответствии с </w:t>
      </w:r>
      <w:hyperlink w:history="0" w:anchor="P2326" w:tooltip="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пункте 5 настоящих Правил, в общем объеме дополнительной потребности субъекто...">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bookmarkStart w:id="2329" w:name="P2329"/>
    <w:bookmarkEnd w:id="2329"/>
    <w:p>
      <w:pPr>
        <w:pStyle w:val="0"/>
        <w:spacing w:before="240" w:lineRule="auto"/>
        <w:ind w:firstLine="540"/>
        <w:jc w:val="both"/>
      </w:pPr>
      <w:r>
        <w:rPr>
          <w:sz w:val="24"/>
        </w:rPr>
        <w:t xml:space="preserve">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
    <w:p>
      <w:pPr>
        <w:pStyle w:val="0"/>
        <w:spacing w:before="240" w:lineRule="auto"/>
        <w:ind w:firstLine="540"/>
        <w:jc w:val="both"/>
      </w:pPr>
      <w:r>
        <w:rPr>
          <w:sz w:val="24"/>
        </w:rPr>
        <w:t xml:space="preserve">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pPr>
        <w:pStyle w:val="0"/>
        <w:spacing w:before="240" w:lineRule="auto"/>
        <w:ind w:firstLine="540"/>
        <w:jc w:val="both"/>
      </w:pPr>
      <w:r>
        <w:rPr>
          <w:sz w:val="24"/>
        </w:rPr>
        <w:t xml:space="preserve">Объем предоставляемой в соответствии с </w:t>
      </w:r>
      <w:hyperlink w:history="0" w:anchor="P2329" w:tooltip="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
        <w:r>
          <w:rPr>
            <w:sz w:val="24"/>
            <w:color w:val="0000ff"/>
          </w:rPr>
          <w:t xml:space="preserve">абзацем первым</w:t>
        </w:r>
      </w:hyperlink>
      <w:r>
        <w:rPr>
          <w:sz w:val="24"/>
        </w:rP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28(1). 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соглашении о предоставлении субсидии, без уменьшения значений результатов использования субсидии, установленных в </w:t>
      </w:r>
      <w:hyperlink w:history="0" w:anchor="P2353"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4"/>
            <w:color w:val="0000ff"/>
          </w:rPr>
          <w:t xml:space="preserve">пункте 33</w:t>
        </w:r>
      </w:hyperlink>
      <w:r>
        <w:rPr>
          <w:sz w:val="24"/>
        </w:rPr>
        <w:t xml:space="preserve"> настоящих Правил. Перераспределение средств между направлениями осуществляется на основании письменных обращений уполномоченных органов в Министерство сельского хозяйства Российской Федерации с внесением соответствующих изменений в соглашение о предоставлении субсидии.</w:t>
      </w:r>
    </w:p>
    <w:p>
      <w:pPr>
        <w:pStyle w:val="0"/>
        <w:jc w:val="both"/>
      </w:pPr>
      <w:r>
        <w:rPr>
          <w:sz w:val="24"/>
        </w:rPr>
        <w:t xml:space="preserve">(п. 28(1) введен </w:t>
      </w:r>
      <w:hyperlink w:history="0" r:id="rId78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30.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 - ежеквартально, не позднее 10-го числа месяца, следующего за отчетным кварталом;</w:t>
      </w:r>
    </w:p>
    <w:p>
      <w:pPr>
        <w:pStyle w:val="0"/>
        <w:spacing w:before="240" w:lineRule="auto"/>
        <w:ind w:firstLine="540"/>
        <w:jc w:val="both"/>
      </w:pPr>
      <w:r>
        <w:rPr>
          <w:sz w:val="24"/>
        </w:rPr>
        <w:t xml:space="preserve">отчет о финансово-экономическом состоянии товаропроизводителей агропромышленного комплекса - по </w:t>
      </w:r>
      <w:hyperlink w:history="0" r:id="rId783"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форме</w:t>
        </w:r>
      </w:hyperlink>
      <w:r>
        <w:rPr>
          <w:sz w:val="24"/>
        </w:rPr>
        <w:t xml:space="preserve"> и в </w:t>
      </w:r>
      <w:hyperlink w:history="0" r:id="rId784" w:tooltip="Приказ Минсельхоза России от 12.03.2025 N 147 &quot;Об утверждении формы отчета о финансово-экономическом состоянии товаропроизводителей агропромышленного комплекса, получателей средств за 2025 год и сроков его представления&quot; (Зарегистрировано в Минюсте России 23.04.2025 N 81948) {КонсультантПлюс}">
        <w:r>
          <w:rPr>
            <w:sz w:val="24"/>
            <w:color w:val="0000ff"/>
          </w:rPr>
          <w:t xml:space="preserve">срок</w:t>
        </w:r>
      </w:hyperlink>
      <w:r>
        <w:rPr>
          <w:sz w:val="24"/>
        </w:rPr>
        <w:t xml:space="preserve">,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history="0" w:anchor="P2353"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sz w:val="24"/>
            <w:color w:val="0000ff"/>
          </w:rPr>
          <w:t xml:space="preserve">пункте 33</w:t>
        </w:r>
      </w:hyperlink>
      <w:r>
        <w:rPr>
          <w:sz w:val="24"/>
        </w:rP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
    <w:p>
      <w:pPr>
        <w:pStyle w:val="0"/>
        <w:spacing w:before="240" w:lineRule="auto"/>
        <w:ind w:firstLine="540"/>
        <w:jc w:val="both"/>
      </w:pPr>
      <w:r>
        <w:rPr>
          <w:sz w:val="24"/>
        </w:rPr>
        <w:t xml:space="preserve">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оценки достижения значений результатов использования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sz w:val="24"/>
          <w:vertAlign w:val="subscript"/>
        </w:rPr>
        <w:t xml:space="preserve">j</w:t>
      </w:r>
      <w:r>
        <w:rPr>
          <w:sz w:val="24"/>
        </w:rPr>
        <w:t xml:space="preserve">), определяемого по формуле:</w:t>
      </w:r>
    </w:p>
    <w:p>
      <w:pPr>
        <w:pStyle w:val="0"/>
        <w:ind w:firstLine="540"/>
        <w:jc w:val="both"/>
      </w:pPr>
      <w:r>
        <w:rPr>
          <w:sz w:val="24"/>
        </w:rPr>
      </w:r>
    </w:p>
    <w:p>
      <w:pPr>
        <w:pStyle w:val="0"/>
        <w:jc w:val="center"/>
      </w:pPr>
      <w:r>
        <w:rPr>
          <w:position w:val="-32"/>
        </w:rPr>
        <w:drawing>
          <wp:inline distT="0" distB="0" distL="0" distR="0">
            <wp:extent cx="129159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a:extLst>
                        <a:ext uri="{28A0092B-C50C-407E-A947-70E740481C1C}">
                          <a14:useLocalDpi xmlns:a14="http://schemas.microsoft.com/office/drawing/2010/main" val="0"/>
                        </a:ext>
                      </a:extLst>
                    </a:blip>
                    <a:srcRect/>
                    <a:stretch>
                      <a:fillRect/>
                    </a:stretch>
                  </pic:blipFill>
                  <pic:spPr bwMode="auto">
                    <a:xfrm>
                      <a:off x="0" y="0"/>
                      <a:ext cx="129159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Х</w:t>
      </w:r>
      <w:r>
        <w:rPr>
          <w:sz w:val="24"/>
          <w:vertAlign w:val="subscript"/>
        </w:rPr>
        <w:t xml:space="preserve">фj</w:t>
      </w:r>
      <w:r>
        <w:rPr>
          <w:sz w:val="24"/>
        </w:rP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pPr>
        <w:pStyle w:val="0"/>
        <w:spacing w:before="240" w:lineRule="auto"/>
        <w:ind w:firstLine="540"/>
        <w:jc w:val="both"/>
      </w:pPr>
      <w:r>
        <w:rPr>
          <w:sz w:val="24"/>
        </w:rPr>
        <w:t xml:space="preserve">Х</w:t>
      </w:r>
      <w:r>
        <w:rPr>
          <w:sz w:val="24"/>
          <w:vertAlign w:val="subscript"/>
        </w:rPr>
        <w:t xml:space="preserve">пj</w:t>
      </w:r>
      <w:r>
        <w:rPr>
          <w:sz w:val="24"/>
        </w:rP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pPr>
        <w:pStyle w:val="0"/>
        <w:spacing w:before="240" w:lineRule="auto"/>
        <w:ind w:firstLine="540"/>
        <w:jc w:val="both"/>
      </w:pPr>
      <w:r>
        <w:rPr>
          <w:sz w:val="24"/>
        </w:rPr>
        <w:t xml:space="preserve">32. Интегральная оценка достижения значений результатов использования субсидии осуществляется на основании интегрального результата эффективности использования субсидий (Э), определяемого по формуле:</w:t>
      </w:r>
    </w:p>
    <w:p>
      <w:pPr>
        <w:pStyle w:val="0"/>
        <w:ind w:firstLine="540"/>
        <w:jc w:val="both"/>
      </w:pPr>
      <w:r>
        <w:rPr>
          <w:sz w:val="24"/>
        </w:rPr>
      </w:r>
    </w:p>
    <w:p>
      <w:pPr>
        <w:pStyle w:val="0"/>
        <w:jc w:val="center"/>
      </w:pPr>
      <w:r>
        <w:rPr>
          <w:position w:val="-24"/>
        </w:rPr>
        <w:drawing>
          <wp:inline distT="0" distB="0" distL="0" distR="0">
            <wp:extent cx="17030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k - количество результатов использования субсидии, установленных соглашением о предоставлении субсидии, значения которых больше 0.</w:t>
      </w:r>
    </w:p>
    <w:p>
      <w:pPr>
        <w:pStyle w:val="0"/>
        <w:spacing w:before="240" w:lineRule="auto"/>
        <w:ind w:firstLine="540"/>
        <w:jc w:val="both"/>
      </w:pPr>
      <w:r>
        <w:rPr>
          <w:sz w:val="24"/>
        </w:rPr>
        <w:t xml:space="preserve">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pPr>
        <w:pStyle w:val="0"/>
        <w:spacing w:before="240" w:lineRule="auto"/>
        <w:ind w:firstLine="540"/>
        <w:jc w:val="both"/>
      </w:pPr>
      <w:r>
        <w:rPr>
          <w:sz w:val="24"/>
        </w:rPr>
        <w:t xml:space="preserve">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bookmarkStart w:id="2353" w:name="P2353"/>
    <w:bookmarkEnd w:id="2353"/>
    <w:p>
      <w:pPr>
        <w:pStyle w:val="0"/>
        <w:spacing w:before="240" w:lineRule="auto"/>
        <w:ind w:firstLine="540"/>
        <w:jc w:val="both"/>
      </w:pPr>
      <w:r>
        <w:rPr>
          <w:sz w:val="24"/>
        </w:rP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history="0" w:anchor="P2148" w:tooltip="7. Средства по направлениям, указанным в пункте 5 настоящих Правил, предоставляются следующим категориям получателей средств:">
        <w:r>
          <w:rPr>
            <w:sz w:val="24"/>
            <w:color w:val="0000ff"/>
          </w:rPr>
          <w:t xml:space="preserve">пункте 7</w:t>
        </w:r>
      </w:hyperlink>
      <w:r>
        <w:rPr>
          <w:sz w:val="24"/>
        </w:rPr>
        <w:t xml:space="preserve"> настоящих Правил:</w:t>
      </w:r>
    </w:p>
    <w:p>
      <w:pPr>
        <w:pStyle w:val="0"/>
        <w:spacing w:before="240" w:lineRule="auto"/>
        <w:ind w:firstLine="540"/>
        <w:jc w:val="both"/>
      </w:pPr>
      <w:r>
        <w:rPr>
          <w:sz w:val="24"/>
        </w:rPr>
        <w:t xml:space="preserve">по направлению, указанному в </w:t>
      </w:r>
      <w:hyperlink w:history="0" w:anchor="P2131"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sz w:val="24"/>
            <w:color w:val="0000ff"/>
          </w:rPr>
          <w:t xml:space="preserve">подпункте "а" пункта 5</w:t>
        </w:r>
      </w:hyperlink>
      <w:r>
        <w:rPr>
          <w:sz w:val="24"/>
        </w:rP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pPr>
        <w:pStyle w:val="0"/>
        <w:spacing w:before="240" w:lineRule="auto"/>
        <w:ind w:firstLine="540"/>
        <w:jc w:val="both"/>
      </w:pPr>
      <w:r>
        <w:rPr>
          <w:sz w:val="24"/>
        </w:rPr>
        <w:t xml:space="preserve">по направлению, указанному в </w:t>
      </w:r>
      <w:hyperlink w:history="0" w:anchor="P2132" w:tooltip="б) производство картофеля и овощей - по ставке на 1 тонну произведенных картофеля и овощей открытого грунта;">
        <w:r>
          <w:rPr>
            <w:sz w:val="24"/>
            <w:color w:val="0000ff"/>
          </w:rPr>
          <w:t xml:space="preserve">подпункте "б" пункта 5</w:t>
        </w:r>
      </w:hyperlink>
      <w:r>
        <w:rPr>
          <w:sz w:val="24"/>
        </w:rPr>
        <w:t xml:space="preserve"> настоящих Правил, - произведено овощей и картофеля (тыс. тонн);</w:t>
      </w:r>
    </w:p>
    <w:p>
      <w:pPr>
        <w:pStyle w:val="0"/>
        <w:spacing w:before="240" w:lineRule="auto"/>
        <w:ind w:firstLine="540"/>
        <w:jc w:val="both"/>
      </w:pPr>
      <w:r>
        <w:rPr>
          <w:sz w:val="24"/>
        </w:rPr>
        <w:t xml:space="preserve">по направлению, указанному в </w:t>
      </w:r>
      <w:hyperlink w:history="0" w:anchor="P2133" w:tooltip="в) производство молока - по ставке на 1 килограмм реализованного и (или) отгруженного на собственную переработку коровьего и (или) козьего молока;">
        <w:r>
          <w:rPr>
            <w:sz w:val="24"/>
            <w:color w:val="0000ff"/>
          </w:rPr>
          <w:t xml:space="preserve">подпункте "в" пункта 5</w:t>
        </w:r>
      </w:hyperlink>
      <w:r>
        <w:rPr>
          <w:sz w:val="24"/>
        </w:rPr>
        <w:t xml:space="preserve"> настоящих Правил, - произведено молока (тыс. тонн);</w:t>
      </w:r>
    </w:p>
    <w:p>
      <w:pPr>
        <w:pStyle w:val="0"/>
        <w:spacing w:before="240" w:lineRule="auto"/>
        <w:ind w:firstLine="540"/>
        <w:jc w:val="both"/>
      </w:pPr>
      <w:r>
        <w:rPr>
          <w:sz w:val="24"/>
        </w:rPr>
        <w:t xml:space="preserve">по направлению, указанному в </w:t>
      </w:r>
      <w:hyperlink w:history="0" w:anchor="P2134" w:tooltip="г) производство и реализация хлеба и хлебобулочных изделий - по ставке на 1 тонну произведенных и реализованных хлеба и хлебобулочных изделий;">
        <w:r>
          <w:rPr>
            <w:sz w:val="24"/>
            <w:color w:val="0000ff"/>
          </w:rPr>
          <w:t xml:space="preserve">подпункте "г" пункта 5</w:t>
        </w:r>
      </w:hyperlink>
      <w:r>
        <w:rPr>
          <w:sz w:val="24"/>
        </w:rPr>
        <w:t xml:space="preserve"> настоящих Правил, - произведено и реализовано хлеба и хлебобулочных изделий (тыс. тонн);</w:t>
      </w:r>
    </w:p>
    <w:p>
      <w:pPr>
        <w:pStyle w:val="0"/>
        <w:spacing w:before="240" w:lineRule="auto"/>
        <w:ind w:firstLine="540"/>
        <w:jc w:val="both"/>
      </w:pPr>
      <w:r>
        <w:rPr>
          <w:sz w:val="24"/>
        </w:rPr>
        <w:t xml:space="preserve">по направлению, указанному в </w:t>
      </w:r>
      <w:hyperlink w:history="0" w:anchor="P2135"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sz w:val="24"/>
            <w:color w:val="0000ff"/>
          </w:rPr>
          <w:t xml:space="preserve">подпункте "д" пункта 5</w:t>
        </w:r>
      </w:hyperlink>
      <w:r>
        <w:rPr>
          <w:sz w:val="24"/>
        </w:rPr>
        <w:t xml:space="preserve"> настоящих Правил, - переработано на пищевую продукцию молока сырого крупного рогатого скота, козьего и овечьего (тыс. тонн);</w:t>
      </w:r>
    </w:p>
    <w:p>
      <w:pPr>
        <w:pStyle w:val="0"/>
        <w:spacing w:before="240" w:lineRule="auto"/>
        <w:ind w:firstLine="540"/>
        <w:jc w:val="both"/>
      </w:pPr>
      <w:r>
        <w:rPr>
          <w:sz w:val="24"/>
        </w:rPr>
        <w:t xml:space="preserve">по направлению, указанному в </w:t>
      </w:r>
      <w:hyperlink w:history="0" w:anchor="P2136"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sz w:val="24"/>
            <w:color w:val="0000ff"/>
          </w:rPr>
          <w:t xml:space="preserve">подпункте "е" пункта 5</w:t>
        </w:r>
      </w:hyperlink>
      <w:r>
        <w:rPr>
          <w:sz w:val="24"/>
        </w:rPr>
        <w:t xml:space="preserve"> настоящих Правил, - переработано на пищевую продукцию мяса сырого сельскохозяйственных животных и птиц, а также прочих продуктов убоя (тыс. тонн);</w:t>
      </w:r>
    </w:p>
    <w:p>
      <w:pPr>
        <w:pStyle w:val="0"/>
        <w:jc w:val="both"/>
      </w:pPr>
      <w:r>
        <w:rPr>
          <w:sz w:val="24"/>
        </w:rPr>
        <w:t xml:space="preserve">(в ред. </w:t>
      </w:r>
      <w:hyperlink w:history="0" r:id="rId787"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Постановления</w:t>
        </w:r>
      </w:hyperlink>
      <w:r>
        <w:rPr>
          <w:sz w:val="24"/>
        </w:rPr>
        <w:t xml:space="preserve"> Правительства РФ от 01.11.2025 N 1722)</w:t>
      </w:r>
    </w:p>
    <w:p>
      <w:pPr>
        <w:pStyle w:val="0"/>
        <w:spacing w:before="240" w:lineRule="auto"/>
        <w:ind w:firstLine="540"/>
        <w:jc w:val="both"/>
      </w:pPr>
      <w:r>
        <w:rPr>
          <w:sz w:val="24"/>
        </w:rPr>
        <w:t xml:space="preserve">по направлению, указанному в </w:t>
      </w:r>
      <w:hyperlink w:history="0" w:anchor="P2137" w:tooltip="ж) содержание и приобретение племенного поголовья сельскохозяйственных животных:">
        <w:r>
          <w:rPr>
            <w:sz w:val="24"/>
            <w:color w:val="0000ff"/>
          </w:rPr>
          <w:t xml:space="preserve">подпункте "ж" пункта 5</w:t>
        </w:r>
      </w:hyperlink>
      <w:r>
        <w:rPr>
          <w:sz w:val="24"/>
        </w:rPr>
        <w:t xml:space="preserve"> настоящих Правил:</w:t>
      </w:r>
    </w:p>
    <w:p>
      <w:pPr>
        <w:pStyle w:val="0"/>
        <w:jc w:val="both"/>
      </w:pPr>
      <w:r>
        <w:rPr>
          <w:sz w:val="24"/>
        </w:rPr>
        <w:t xml:space="preserve">(абзац введен </w:t>
      </w:r>
      <w:hyperlink w:history="0" r:id="rId788"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достигнута численность племенного маточного поголовья сельскохозяйственных животных в пересчете на условные головы (голов);</w:t>
      </w:r>
    </w:p>
    <w:p>
      <w:pPr>
        <w:pStyle w:val="0"/>
        <w:jc w:val="both"/>
      </w:pPr>
      <w:r>
        <w:rPr>
          <w:sz w:val="24"/>
        </w:rPr>
        <w:t xml:space="preserve">(абзац введен </w:t>
      </w:r>
      <w:hyperlink w:history="0" r:id="rId789"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(голов);</w:t>
      </w:r>
    </w:p>
    <w:p>
      <w:pPr>
        <w:pStyle w:val="0"/>
        <w:jc w:val="both"/>
      </w:pPr>
      <w:r>
        <w:rPr>
          <w:sz w:val="24"/>
        </w:rPr>
        <w:t xml:space="preserve">(абзац введен </w:t>
      </w:r>
      <w:hyperlink w:history="0" r:id="rId790"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по направлению, указанному в </w:t>
      </w:r>
      <w:hyperlink w:history="0" w:anchor="P2141" w:tooltip="з) производство продукции плодово-ягодных насаждений, включая посадочный материал, закладка и уход за многолетними насаждениями (за исключением виноградников), включая питомники (кроме виноградных), - по ставке на 1 гектар площади закладки многолетних насаждений (за исключением виноградников),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 и (или) площади уходных работ за многолетними насажде...">
        <w:r>
          <w:rPr>
            <w:sz w:val="24"/>
            <w:color w:val="0000ff"/>
          </w:rPr>
          <w:t xml:space="preserve">подпункте "з" пункта 5</w:t>
        </w:r>
      </w:hyperlink>
      <w:r>
        <w:rPr>
          <w:sz w:val="24"/>
        </w:rPr>
        <w:t xml:space="preserve"> настоящих Правил:</w:t>
      </w:r>
    </w:p>
    <w:p>
      <w:pPr>
        <w:pStyle w:val="0"/>
        <w:jc w:val="both"/>
      </w:pPr>
      <w:r>
        <w:rPr>
          <w:sz w:val="24"/>
        </w:rPr>
        <w:t xml:space="preserve">(абзац введен </w:t>
      </w:r>
      <w:hyperlink w:history="0" r:id="rId791"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заложено многолетних насаждений (за исключением виноградников), за исключением питомников (гектаров);</w:t>
      </w:r>
    </w:p>
    <w:p>
      <w:pPr>
        <w:pStyle w:val="0"/>
        <w:jc w:val="both"/>
      </w:pPr>
      <w:r>
        <w:rPr>
          <w:sz w:val="24"/>
        </w:rPr>
        <w:t xml:space="preserve">(абзац введен </w:t>
      </w:r>
      <w:hyperlink w:history="0" r:id="rId792"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(гектаров);</w:t>
      </w:r>
    </w:p>
    <w:p>
      <w:pPr>
        <w:pStyle w:val="0"/>
        <w:jc w:val="both"/>
      </w:pPr>
      <w:r>
        <w:rPr>
          <w:sz w:val="24"/>
        </w:rPr>
        <w:t xml:space="preserve">(абзац введен </w:t>
      </w:r>
      <w:hyperlink w:history="0" r:id="rId793"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заложено питомников (кроме виноградных) (гектаров).</w:t>
      </w:r>
    </w:p>
    <w:p>
      <w:pPr>
        <w:pStyle w:val="0"/>
        <w:jc w:val="both"/>
      </w:pPr>
      <w:r>
        <w:rPr>
          <w:sz w:val="24"/>
        </w:rPr>
        <w:t xml:space="preserve">(абзац введен </w:t>
      </w:r>
      <w:hyperlink w:history="0" r:id="rId794" w:tooltip="Постановление Правительства РФ от 01.11.2025 N 1722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rPr>
        <w:t xml:space="preserve"> Правительства РФ от 01.11.2025 N 1722)</w:t>
      </w:r>
    </w:p>
    <w:p>
      <w:pPr>
        <w:pStyle w:val="0"/>
        <w:spacing w:before="240" w:lineRule="auto"/>
        <w:ind w:firstLine="540"/>
        <w:jc w:val="both"/>
      </w:pPr>
      <w:r>
        <w:rPr>
          <w:sz w:val="24"/>
        </w:rPr>
        <w:t xml:space="preserve">34.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w:history="0" r:id="rId79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7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37.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2390" w:name="P2390"/>
    <w:bookmarkEnd w:id="2390"/>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 В ЦЕЛЯХ СОФИНАНСИРОВАНИЯ</w:t>
      </w:r>
    </w:p>
    <w:p>
      <w:pPr>
        <w:pStyle w:val="2"/>
        <w:jc w:val="center"/>
      </w:pPr>
      <w:r>
        <w:rPr>
          <w:sz w:val="24"/>
        </w:rPr>
        <w:t xml:space="preserve">РАСХОДНЫХ ОБЯЗАТЕЛЬСТВ СУБЪЕКТОВ РОССИЙСКОЙ ФЕДЕРАЦИИ</w:t>
      </w:r>
    </w:p>
    <w:p>
      <w:pPr>
        <w:pStyle w:val="2"/>
        <w:jc w:val="center"/>
      </w:pPr>
      <w:r>
        <w:rPr>
          <w:sz w:val="24"/>
        </w:rPr>
        <w:t xml:space="preserve">ПО ВОЗМЕЩЕНИЮ ЧАСТИ ЗАТРАТ ОРГАНИЗАЦИЙ НА ПРОВЕДЕНИЕ</w:t>
      </w:r>
    </w:p>
    <w:p>
      <w:pPr>
        <w:pStyle w:val="2"/>
        <w:jc w:val="center"/>
      </w:pPr>
      <w:r>
        <w:rPr>
          <w:sz w:val="24"/>
        </w:rPr>
        <w:t xml:space="preserve">НАУЧНО-ИССЛЕДОВАТЕЛЬСКИХ И ОПЫТНО-КОНСТРУКТОРСКИХ РАБОТ</w:t>
      </w:r>
    </w:p>
    <w:p>
      <w:pPr>
        <w:pStyle w:val="2"/>
        <w:jc w:val="center"/>
      </w:pPr>
      <w:r>
        <w:rPr>
          <w:sz w:val="24"/>
        </w:rPr>
        <w:t xml:space="preserve">И (ИЛИ) ОПЫТНО-КОНСТРУКТОРСКИХ РАБОТ В РАМКАХ РЕАЛИЗАЦИИ</w:t>
      </w:r>
    </w:p>
    <w:p>
      <w:pPr>
        <w:pStyle w:val="2"/>
        <w:jc w:val="center"/>
      </w:pPr>
      <w:r>
        <w:rPr>
          <w:sz w:val="24"/>
        </w:rPr>
        <w:t xml:space="preserve">ТАКИМИ ОРГАНИЗАЦИЯМИ ИННОВАЦИОННО-ТЕХНОЛОГИЧЕСКИХ ПРОЕКТОВ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798" w:tooltip="Постановление Правительства РФ от 19.12.2024 N 182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19.12.2024 N 1824)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402" w:name="P2402"/>
    <w:bookmarkEnd w:id="2402"/>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w:t>
      </w:r>
      <w:hyperlink w:history="0" r:id="rId799" w:tooltip="Приказ Минсельхоза России от 06.06.2025 N 392 &quot;Об утверждении перечня критически важных ферментных препаратов, пищевых и кормовых добавок, технологических вспомогательных средств&quot; (Зарегистрировано в Минюсте России 12.09.2025 N 83535) {КонсультантПлюс}">
        <w:r>
          <w:rPr>
            <w:sz w:val="24"/>
            <w:color w:val="0000ff"/>
          </w:rPr>
          <w:t xml:space="preserve">перечнем</w:t>
        </w:r>
      </w:hyperlink>
      <w:r>
        <w:rPr>
          <w:sz w:val="24"/>
        </w:rPr>
        <w:t xml:space="preserve">,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 и опытно-конструкторские работы и (или) опытно-конструкторские работы).</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history="0" w:anchor="P2415" w:tooltip="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
        <w:r>
          <w:rPr>
            <w:sz w:val="24"/>
            <w:color w:val="0000ff"/>
          </w:rPr>
          <w:t xml:space="preserve">пункте 4</w:t>
        </w:r>
      </w:hyperlink>
      <w:r>
        <w:rPr>
          <w:sz w:val="24"/>
        </w:rP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pPr>
        <w:pStyle w:val="0"/>
        <w:spacing w:before="240" w:lineRule="auto"/>
        <w:ind w:firstLine="540"/>
        <w:jc w:val="both"/>
      </w:pPr>
      <w:r>
        <w:rPr>
          <w:sz w:val="24"/>
        </w:rPr>
        <w:t xml:space="preserve">"получатель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2402"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
        <w:r>
          <w:rPr>
            <w:sz w:val="24"/>
            <w:color w:val="0000ff"/>
          </w:rPr>
          <w:t xml:space="preserve">пункте 1</w:t>
        </w:r>
      </w:hyperlink>
      <w:r>
        <w:rPr>
          <w:sz w:val="24"/>
        </w:rPr>
        <w:t xml:space="preserve"> настоящих Правил.</w:t>
      </w:r>
    </w:p>
    <w:bookmarkStart w:id="2412" w:name="P2412"/>
    <w:bookmarkEnd w:id="2412"/>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средств в текущем финансовом году и (или) в течение 2 лет, предшествующих текущему финансовому году.</w:t>
      </w:r>
    </w:p>
    <w:p>
      <w:pPr>
        <w:pStyle w:val="0"/>
        <w:spacing w:before="240" w:lineRule="auto"/>
        <w:ind w:firstLine="540"/>
        <w:jc w:val="both"/>
      </w:pPr>
      <w:r>
        <w:rPr>
          <w:sz w:val="24"/>
        </w:rP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w:history="0" r:id="rId800" w:tooltip="Постановление Правительства РФ от 12.12.2019 N 1649 (ред. от 03.04.2023) &quot;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quot; {КонсультантПлюс}">
        <w:r>
          <w:rPr>
            <w:sz w:val="24"/>
            <w:color w:val="0000ff"/>
          </w:rPr>
          <w:t xml:space="preserve">Правил</w:t>
        </w:r>
      </w:hyperlink>
      <w:r>
        <w:rPr>
          <w:sz w:val="24"/>
        </w:rP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w:history="0" r:id="rId80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подпрограммы</w:t>
        </w:r>
      </w:hyperlink>
      <w:r>
        <w:rPr>
          <w:sz w:val="24"/>
        </w:rPr>
        <w:t xml:space="preserve"> "Развитие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bookmarkStart w:id="2415" w:name="P2415"/>
    <w:bookmarkEnd w:id="2415"/>
    <w:p>
      <w:pPr>
        <w:pStyle w:val="0"/>
        <w:spacing w:before="240" w:lineRule="auto"/>
        <w:ind w:firstLine="540"/>
        <w:jc w:val="both"/>
      </w:pPr>
      <w:r>
        <w:rPr>
          <w:sz w:val="24"/>
        </w:rPr>
        <w:t xml:space="preserve">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pPr>
        <w:pStyle w:val="0"/>
        <w:spacing w:before="240" w:lineRule="auto"/>
        <w:ind w:firstLine="540"/>
        <w:jc w:val="both"/>
      </w:pPr>
      <w:r>
        <w:rPr>
          <w:sz w:val="24"/>
        </w:rPr>
        <w:t xml:space="preserve">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процентов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pPr>
        <w:pStyle w:val="0"/>
        <w:spacing w:before="240" w:lineRule="auto"/>
        <w:ind w:firstLine="540"/>
        <w:jc w:val="both"/>
      </w:pPr>
      <w:r>
        <w:rPr>
          <w:sz w:val="24"/>
        </w:rPr>
        <w:t xml:space="preserve">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bookmarkStart w:id="2421" w:name="P2421"/>
    <w:bookmarkEnd w:id="2421"/>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организаций, реализующих инновационно-технологические проекты;</w:t>
      </w:r>
    </w:p>
    <w:p>
      <w:pPr>
        <w:pStyle w:val="0"/>
        <w:spacing w:before="240" w:lineRule="auto"/>
        <w:ind w:firstLine="540"/>
        <w:jc w:val="both"/>
      </w:pPr>
      <w:r>
        <w:rPr>
          <w:sz w:val="24"/>
        </w:rPr>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history="0" w:anchor="P2486" w:tooltip="ПАСПОРТ">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средств при наличии одного (нескольких) из следующих оснований:</w:t>
      </w:r>
    </w:p>
    <w:p>
      <w:pPr>
        <w:pStyle w:val="0"/>
        <w:spacing w:before="240" w:lineRule="auto"/>
        <w:ind w:firstLine="540"/>
        <w:jc w:val="both"/>
      </w:pPr>
      <w:r>
        <w:rPr>
          <w:sz w:val="24"/>
        </w:rP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w:history="0" r:id="rId80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регламентом</w:t>
        </w:r>
      </w:hyperlink>
      <w:r>
        <w:rPr>
          <w:sz w:val="24"/>
        </w:rPr>
        <w:t xml:space="preserve"> Таможенного союза "О безопасности пищевой продукции" (ТР ТС 021/2011), принятым решением Комиссии Таможенного союза от 9 декабря 2011 г. N 880, техническим </w:t>
      </w:r>
      <w:hyperlink w:history="0" r:id="rId803"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029/2012. Технический регламент Таможенного союза. Требования безопасности пищевых добавок, ароматизаторов и технологических вспомогательных средств&quot;) {КонсультантПлюс}">
        <w:r>
          <w:rPr>
            <w:sz w:val="24"/>
            <w:color w:val="0000ff"/>
          </w:rPr>
          <w:t xml:space="preserve">регламентом</w:t>
        </w:r>
      </w:hyperlink>
      <w:r>
        <w:rPr>
          <w:sz w:val="24"/>
        </w:rP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w:history="0" r:id="rId804"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регламентом</w:t>
        </w:r>
      </w:hyperlink>
      <w:r>
        <w:rPr>
          <w:sz w:val="24"/>
        </w:rPr>
        <w:t xml:space="preserve"> Таможенного союза "О безопасности молока и молочной продукции" (ТР ТС 033/2013), принятым решением Совета Евразийской экономической комиссии от 9 октября 2013 г. N 67;</w:t>
      </w:r>
    </w:p>
    <w:p>
      <w:pPr>
        <w:pStyle w:val="0"/>
        <w:spacing w:before="240" w:lineRule="auto"/>
        <w:ind w:firstLine="540"/>
        <w:jc w:val="both"/>
      </w:pPr>
      <w:r>
        <w:rPr>
          <w:sz w:val="24"/>
        </w:rPr>
        <w:t xml:space="preserve">б) наличие документов об оценке соответствия кормовых добавок обязательным требованиям в соответствии с </w:t>
      </w:r>
      <w:hyperlink w:history="0" r:id="rId805"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sz w:val="24"/>
            <w:color w:val="0000ff"/>
          </w:rPr>
          <w:t xml:space="preserve">постановлением</w:t>
        </w:r>
      </w:hyperlink>
      <w:r>
        <w:rPr>
          <w:sz w:val="24"/>
        </w:rP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 в соответствии с </w:t>
      </w:r>
      <w:hyperlink w:history="0" r:id="rId806" w:tooltip="Закон РФ от 14.05.1993 N 4979-1 (ред. от 29.12.2025) &quot;О ветеринарии&quot; {КонсультантПлюс}">
        <w:r>
          <w:rPr>
            <w:sz w:val="24"/>
            <w:color w:val="0000ff"/>
          </w:rPr>
          <w:t xml:space="preserve">пунктом 4 статьи 11.6</w:t>
        </w:r>
      </w:hyperlink>
      <w:r>
        <w:rPr>
          <w:sz w:val="24"/>
        </w:rPr>
        <w:t xml:space="preserve"> Закона Российской Федерации "О ветеринарии";</w:t>
      </w:r>
    </w:p>
    <w:p>
      <w:pPr>
        <w:pStyle w:val="0"/>
        <w:spacing w:before="240" w:lineRule="auto"/>
        <w:ind w:firstLine="540"/>
        <w:jc w:val="both"/>
      </w:pPr>
      <w:r>
        <w:rPr>
          <w:sz w:val="24"/>
        </w:rPr>
        <w:t xml:space="preserve">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pPr>
        <w:pStyle w:val="0"/>
        <w:spacing w:before="240" w:lineRule="auto"/>
        <w:ind w:firstLine="540"/>
        <w:jc w:val="both"/>
      </w:pPr>
      <w:r>
        <w:rPr>
          <w:sz w:val="24"/>
        </w:rP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80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bookmarkStart w:id="2430" w:name="P2430"/>
    <w:bookmarkEnd w:id="2430"/>
    <w:p>
      <w:pPr>
        <w:pStyle w:val="0"/>
        <w:spacing w:before="240" w:lineRule="auto"/>
        <w:ind w:firstLine="540"/>
        <w:jc w:val="both"/>
      </w:pPr>
      <w:r>
        <w:rPr>
          <w:sz w:val="24"/>
        </w:rPr>
        <w:t xml:space="preserve">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средств с представлением разрешения на ввод его в эксплуатацию.</w:t>
      </w:r>
    </w:p>
    <w:p>
      <w:pPr>
        <w:pStyle w:val="0"/>
        <w:spacing w:before="240" w:lineRule="auto"/>
        <w:ind w:firstLine="540"/>
        <w:jc w:val="both"/>
      </w:pPr>
      <w:r>
        <w:rPr>
          <w:sz w:val="24"/>
        </w:rPr>
        <w:t xml:space="preserve">9. Условиями предоставления субсидии являются:</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в) заключение соглашения в соответствии с </w:t>
      </w:r>
      <w:hyperlink w:history="0" r:id="rId80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2436" w:name="P2436"/>
    <w:bookmarkEnd w:id="2436"/>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42"/>
        </w:rPr>
        <w:drawing>
          <wp:inline distT="0" distB="0" distL="0" distR="0">
            <wp:extent cx="170307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a:extLst>
                        <a:ext uri="{28A0092B-C50C-407E-A947-70E740481C1C}">
                          <a14:useLocalDpi xmlns:a14="http://schemas.microsoft.com/office/drawing/2010/main" val="0"/>
                        </a:ext>
                      </a:extLst>
                    </a:blip>
                    <a:srcRect/>
                    <a:stretch>
                      <a:fillRect/>
                    </a:stretch>
                  </pic:blipFill>
                  <pic:spPr bwMode="auto">
                    <a:xfrm>
                      <a:off x="0" y="0"/>
                      <a:ext cx="170307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40" w:lineRule="auto"/>
        <w:ind w:firstLine="540"/>
        <w:jc w:val="both"/>
      </w:pPr>
      <w:r>
        <w:rPr>
          <w:sz w:val="24"/>
        </w:rPr>
        <w:t xml:space="preserve">n - количество субъектов Российской Федерации, отвечающих критериям, указанным в </w:t>
      </w:r>
      <w:hyperlink w:history="0" w:anchor="P2421" w:tooltip="5. Критериями отбора субъектов Российской Федерации для предоставления субсидии являются:">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pPr>
        <w:pStyle w:val="0"/>
        <w:jc w:val="both"/>
      </w:pPr>
      <w:r>
        <w:rPr>
          <w:sz w:val="24"/>
        </w:rPr>
      </w:r>
    </w:p>
    <w:p>
      <w:pPr>
        <w:pStyle w:val="0"/>
        <w:jc w:val="center"/>
      </w:pPr>
      <w:r>
        <w:rPr>
          <w:position w:val="-12"/>
        </w:rPr>
        <w:drawing>
          <wp:inline distT="0" distB="0" distL="0" distR="0">
            <wp:extent cx="1863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a:extLst>
                        <a:ext uri="{28A0092B-C50C-407E-A947-70E740481C1C}">
                          <a14:useLocalDpi xmlns:a14="http://schemas.microsoft.com/office/drawing/2010/main" val="0"/>
                        </a:ext>
                      </a:extLst>
                    </a:blip>
                    <a:srcRect/>
                    <a:stretch>
                      <a:fillRect/>
                    </a:stretch>
                  </pic:blipFill>
                  <pic:spPr bwMode="auto">
                    <a:xfrm>
                      <a:off x="0" y="0"/>
                      <a:ext cx="186309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pPr>
        <w:pStyle w:val="0"/>
        <w:spacing w:before="240" w:lineRule="auto"/>
        <w:ind w:firstLine="540"/>
        <w:jc w:val="both"/>
      </w:pPr>
      <w:r>
        <w:rPr>
          <w:sz w:val="24"/>
        </w:rPr>
        <w:t xml:space="preserve">K - процент возмещения части затрат в размере, указанном в </w:t>
      </w:r>
      <w:hyperlink w:history="0" w:anchor="P2412" w:tooltip="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
        <w:r>
          <w:rPr>
            <w:sz w:val="24"/>
            <w:color w:val="0000ff"/>
          </w:rPr>
          <w:t xml:space="preserve">абзаце втором пункта 3</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81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history="0" w:anchor="P2436" w:tooltip="10. Размер субсидии, предоставляемой бюджету i-го субъекта Российской Федерации в соответствующем финансовом году (Wi), определяется по формуле:">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pPr>
        <w:pStyle w:val="0"/>
        <w:spacing w:before="240" w:lineRule="auto"/>
        <w:ind w:firstLine="540"/>
        <w:jc w:val="both"/>
      </w:pPr>
      <w:r>
        <w:rPr>
          <w:sz w:val="24"/>
        </w:rP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pPr>
        <w:pStyle w:val="0"/>
        <w:spacing w:before="240" w:lineRule="auto"/>
        <w:ind w:firstLine="540"/>
        <w:jc w:val="both"/>
      </w:pPr>
      <w:r>
        <w:rPr>
          <w:sz w:val="24"/>
        </w:rPr>
        <w:t xml:space="preserve">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pPr>
        <w:pStyle w:val="0"/>
        <w:spacing w:before="240" w:lineRule="auto"/>
        <w:ind w:firstLine="540"/>
        <w:jc w:val="both"/>
      </w:pPr>
      <w:r>
        <w:rPr>
          <w:sz w:val="24"/>
        </w:rPr>
        <w:t xml:space="preserve">15.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результата использования субсидии и фактического результата использования субсидии.</w:t>
      </w:r>
    </w:p>
    <w:p>
      <w:pPr>
        <w:pStyle w:val="0"/>
        <w:spacing w:before="240" w:lineRule="auto"/>
        <w:ind w:firstLine="540"/>
        <w:jc w:val="both"/>
      </w:pPr>
      <w:r>
        <w:rPr>
          <w:sz w:val="24"/>
        </w:rP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8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В случае нарушения субъектом Российской Федерации обязательства по соглашению, указанного в </w:t>
      </w:r>
      <w:hyperlink w:history="0" w:anchor="P2430" w:tooltip="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
        <w:r>
          <w:rPr>
            <w:sz w:val="24"/>
            <w:color w:val="0000ff"/>
          </w:rPr>
          <w:t xml:space="preserve">абзаце втором пункта 8</w:t>
        </w:r>
      </w:hyperlink>
      <w:r>
        <w:rPr>
          <w:sz w:val="24"/>
        </w:rP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 технологических вспомогательных средств, подлежит возврату в доход федерального бюджета.</w:t>
      </w:r>
    </w:p>
    <w:p>
      <w:pPr>
        <w:pStyle w:val="0"/>
        <w:spacing w:before="240" w:lineRule="auto"/>
        <w:ind w:firstLine="540"/>
        <w:jc w:val="both"/>
      </w:pPr>
      <w:r>
        <w:rPr>
          <w:sz w:val="24"/>
        </w:rPr>
        <w:t xml:space="preserve">17.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pPr>
        <w:pStyle w:val="0"/>
        <w:spacing w:before="240" w:lineRule="auto"/>
        <w:ind w:firstLine="540"/>
        <w:jc w:val="both"/>
      </w:pPr>
      <w:r>
        <w:rPr>
          <w:sz w:val="24"/>
        </w:rPr>
        <w:t xml:space="preserve">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21.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 в целях</w:t>
      </w:r>
    </w:p>
    <w:p>
      <w:pPr>
        <w:pStyle w:val="0"/>
        <w:jc w:val="right"/>
      </w:pPr>
      <w:r>
        <w:rPr>
          <w:sz w:val="24"/>
        </w:rPr>
        <w:t xml:space="preserve">софинансирования расходных обязательств</w:t>
      </w:r>
    </w:p>
    <w:p>
      <w:pPr>
        <w:pStyle w:val="0"/>
        <w:jc w:val="right"/>
      </w:pPr>
      <w:r>
        <w:rPr>
          <w:sz w:val="24"/>
        </w:rPr>
        <w:t xml:space="preserve">субъектов Российской Федерации</w:t>
      </w:r>
    </w:p>
    <w:p>
      <w:pPr>
        <w:pStyle w:val="0"/>
        <w:jc w:val="right"/>
      </w:pPr>
      <w:r>
        <w:rPr>
          <w:sz w:val="24"/>
        </w:rPr>
        <w:t xml:space="preserve">по возмещению части затрат организаций</w:t>
      </w:r>
    </w:p>
    <w:p>
      <w:pPr>
        <w:pStyle w:val="0"/>
        <w:jc w:val="right"/>
      </w:pPr>
      <w:r>
        <w:rPr>
          <w:sz w:val="24"/>
        </w:rPr>
        <w:t xml:space="preserve">на проведение научно-исследовательских</w:t>
      </w:r>
    </w:p>
    <w:p>
      <w:pPr>
        <w:pStyle w:val="0"/>
        <w:jc w:val="right"/>
      </w:pPr>
      <w:r>
        <w:rPr>
          <w:sz w:val="24"/>
        </w:rPr>
        <w:t xml:space="preserve">и опытно-конструкторских работ и (или)</w:t>
      </w:r>
    </w:p>
    <w:p>
      <w:pPr>
        <w:pStyle w:val="0"/>
        <w:jc w:val="right"/>
      </w:pPr>
      <w:r>
        <w:rPr>
          <w:sz w:val="24"/>
        </w:rPr>
        <w:t xml:space="preserve">опытно-конструкторских работ в рамках</w:t>
      </w:r>
    </w:p>
    <w:p>
      <w:pPr>
        <w:pStyle w:val="0"/>
        <w:jc w:val="right"/>
      </w:pPr>
      <w:r>
        <w:rPr>
          <w:sz w:val="24"/>
        </w:rPr>
        <w:t xml:space="preserve">реализации такими организациями</w:t>
      </w:r>
    </w:p>
    <w:p>
      <w:pPr>
        <w:pStyle w:val="0"/>
        <w:jc w:val="right"/>
      </w:pPr>
      <w:r>
        <w:rPr>
          <w:sz w:val="24"/>
        </w:rPr>
        <w:t xml:space="preserve">инновационно-технологических проектов</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486" w:name="P2486"/>
          <w:bookmarkEnd w:id="2486"/>
          <w:p>
            <w:pPr>
              <w:pStyle w:val="0"/>
              <w:jc w:val="center"/>
            </w:pPr>
            <w:r>
              <w:rPr>
                <w:sz w:val="24"/>
              </w:rPr>
              <w:t xml:space="preserve">ПАСПОРТ</w:t>
            </w:r>
          </w:p>
          <w:p>
            <w:pPr>
              <w:pStyle w:val="0"/>
              <w:jc w:val="center"/>
            </w:pPr>
            <w:r>
              <w:rPr>
                <w:sz w:val="24"/>
              </w:rPr>
              <w:t xml:space="preserve">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blPrEx>
          <w:tblBorders>
            <w:insideH w:val="single" w:sz="4"/>
          </w:tblBorders>
        </w:tblPrEx>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организации)</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(наименование научно-исследовательского учреждения)</w:t>
            </w:r>
          </w:p>
        </w:tc>
      </w:tr>
      <w:tr>
        <w:tc>
          <w:tcPr>
            <w:tcW w:w="9071" w:type="dxa"/>
            <w:tcBorders>
              <w:top w:val="nil"/>
              <w:left w:val="nil"/>
              <w:bottom w:val="nil"/>
              <w:right w:val="nil"/>
            </w:tcBorders>
          </w:tcPr>
          <w:p>
            <w:pPr>
              <w:pStyle w:val="0"/>
              <w:ind w:firstLine="283"/>
              <w:jc w:val="both"/>
            </w:pPr>
            <w:r>
              <w:rPr>
                <w:sz w:val="24"/>
              </w:rPr>
              <w:t xml:space="preserve">1. Цель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2. Период реализации инновационно-технологического проекта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3. Затраты, связанные с реализацией инновационно-технологического проекта, __________________________________________________________________________</w:t>
            </w:r>
          </w:p>
        </w:tc>
      </w:tr>
      <w:tr>
        <w:tc>
          <w:tcPr>
            <w:tcW w:w="9071" w:type="dxa"/>
            <w:tcBorders>
              <w:top w:val="nil"/>
              <w:left w:val="nil"/>
              <w:bottom w:val="nil"/>
              <w:right w:val="nil"/>
            </w:tcBorders>
          </w:tcPr>
          <w:p>
            <w:pPr>
              <w:pStyle w:val="1"/>
              <w:jc w:val="both"/>
            </w:pPr>
            <w:r>
              <w:rPr>
                <w:sz w:val="20"/>
              </w:rPr>
              <w:t xml:space="preserve">    4. Продукция,      создаваемая     в     рамках     реализации</w:t>
            </w:r>
          </w:p>
          <w:p>
            <w:pPr>
              <w:pStyle w:val="1"/>
              <w:jc w:val="both"/>
            </w:pPr>
            <w:r>
              <w:rPr>
                <w:sz w:val="20"/>
              </w:rPr>
              <w:t xml:space="preserve">инновационно-технологического проекта, ___________________________</w:t>
            </w:r>
          </w:p>
          <w:p>
            <w:pPr>
              <w:pStyle w:val="1"/>
              <w:jc w:val="both"/>
            </w:pPr>
            <w:r>
              <w:rPr>
                <w:sz w:val="20"/>
              </w:rPr>
              <w:t xml:space="preserve">                                          (ферментные препараты,</w:t>
            </w:r>
          </w:p>
          <w:p>
            <w:pPr>
              <w:pStyle w:val="1"/>
              <w:jc w:val="both"/>
            </w:pPr>
            <w:r>
              <w:rPr>
                <w:sz w:val="20"/>
              </w:rPr>
              <w:t xml:space="preserve">                                       пищевые и кормовые добавки,</w:t>
            </w:r>
          </w:p>
          <w:p>
            <w:pPr>
              <w:pStyle w:val="1"/>
              <w:jc w:val="both"/>
            </w:pPr>
            <w:r>
              <w:rPr>
                <w:sz w:val="20"/>
              </w:rPr>
              <w:t xml:space="preserve">                                             технологические</w:t>
            </w:r>
          </w:p>
          <w:p>
            <w:pPr>
              <w:pStyle w:val="1"/>
              <w:jc w:val="both"/>
            </w:pPr>
            <w:r>
              <w:rPr>
                <w:sz w:val="20"/>
              </w:rPr>
              <w:t xml:space="preserve">                                        вспомогательные средства)</w:t>
            </w:r>
          </w:p>
        </w:tc>
      </w:tr>
      <w:tr>
        <w:tc>
          <w:tcPr>
            <w:tcW w:w="9071" w:type="dxa"/>
            <w:tcBorders>
              <w:top w:val="nil"/>
              <w:left w:val="nil"/>
              <w:bottom w:val="nil"/>
              <w:right w:val="nil"/>
            </w:tcBorders>
          </w:tcPr>
          <w:p>
            <w:pPr>
              <w:pStyle w:val="0"/>
              <w:ind w:firstLine="283"/>
              <w:jc w:val="both"/>
            </w:pPr>
            <w:r>
              <w:rPr>
                <w:sz w:val="24"/>
              </w:rPr>
              <w:t xml:space="preserve">5. Объем инвестиций и описание процесса подготовки и организации производства продукции ____________________________________________________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 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jc w:val="both"/>
            </w:pPr>
            <w:r>
              <w:rPr>
                <w:sz w:val="24"/>
              </w:rPr>
              <w:t xml:space="preserve">Главный бухгалтер (при наличии)</w:t>
            </w:r>
          </w:p>
        </w:tc>
        <w:tc>
          <w:tcPr>
            <w:tcW w:w="1646"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jc w:val="both"/>
            </w:pPr>
            <w:r>
              <w:rPr>
                <w:sz w:val="24"/>
              </w:rPr>
            </w:r>
          </w:p>
        </w:tc>
        <w:tc>
          <w:tcPr>
            <w:tcW w:w="4082" w:type="dxa"/>
            <w:tcBorders>
              <w:top w:val="nil"/>
              <w:left w:val="nil"/>
              <w:bottom w:val="single" w:sz="4"/>
              <w:right w:val="nil"/>
            </w:tcBorders>
          </w:tcPr>
          <w:p>
            <w:pPr>
              <w:pStyle w:val="0"/>
              <w:jc w:val="center"/>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N 1</w:t>
      </w:r>
    </w:p>
    <w:p>
      <w:pPr>
        <w:pStyle w:val="0"/>
        <w:jc w:val="right"/>
      </w:pPr>
      <w:r>
        <w:rPr>
          <w:sz w:val="24"/>
        </w:rPr>
        <w:t xml:space="preserve">к паспорту</w:t>
      </w:r>
    </w:p>
    <w:p>
      <w:pPr>
        <w:pStyle w:val="0"/>
        <w:jc w:val="right"/>
      </w:pPr>
      <w:r>
        <w:rPr>
          <w:sz w:val="24"/>
        </w:rPr>
        <w:t xml:space="preserve">инновационно-технологического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ПЛАН-ГРАФИК</w:t>
            </w:r>
          </w:p>
          <w:p>
            <w:pPr>
              <w:pStyle w:val="0"/>
              <w:jc w:val="center"/>
            </w:pPr>
            <w:r>
              <w:rPr>
                <w:sz w:val="24"/>
              </w:rPr>
              <w:t xml:space="preserve">реализации 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4"/>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tblBorders>
        <w:tblCellMar>
          <w:top w:w="102" w:type="dxa"/>
          <w:left w:w="62" w:type="dxa"/>
          <w:bottom w:w="102" w:type="dxa"/>
          <w:right w:w="62" w:type="dxa"/>
        </w:tblCellMar>
      </w:tblPr>
      <w:tblGrid>
        <w:gridCol w:w="1020"/>
        <w:gridCol w:w="3175"/>
        <w:gridCol w:w="3005"/>
        <w:gridCol w:w="1247"/>
        <w:gridCol w:w="1247"/>
        <w:gridCol w:w="1417"/>
        <w:gridCol w:w="1020"/>
        <w:gridCol w:w="1474"/>
      </w:tblGrid>
      <w:tr>
        <w:tblPrEx>
          <w:tblBorders>
            <w:insideV w:val="single" w:sz="4"/>
            <w:insideH w:val="single" w:sz="4"/>
          </w:tblBorders>
        </w:tblPrEx>
        <w:tc>
          <w:tcPr>
            <w:tcW w:w="1020" w:type="dxa"/>
            <w:tcBorders>
              <w:top w:val="single" w:sz="4"/>
              <w:left w:val="nil"/>
              <w:bottom w:val="single" w:sz="4"/>
            </w:tcBorders>
          </w:tcPr>
          <w:p>
            <w:pPr>
              <w:pStyle w:val="0"/>
              <w:jc w:val="center"/>
            </w:pPr>
            <w:r>
              <w:rPr>
                <w:sz w:val="24"/>
              </w:rPr>
              <w:t xml:space="preserve">Номер этапа инновационно-технологического проекта</w:t>
            </w:r>
          </w:p>
        </w:tc>
        <w:tc>
          <w:tcPr>
            <w:tcW w:w="3175" w:type="dxa"/>
            <w:tcBorders>
              <w:top w:val="single" w:sz="4"/>
              <w:bottom w:val="single" w:sz="4"/>
            </w:tcBorders>
          </w:tcPr>
          <w:p>
            <w:pPr>
              <w:pStyle w:val="0"/>
              <w:jc w:val="center"/>
            </w:pPr>
            <w:r>
              <w:rPr>
                <w:sz w:val="24"/>
              </w:rPr>
              <w:t xml:space="preserve">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bottom w:val="single" w:sz="4"/>
            </w:tcBorders>
          </w:tcPr>
          <w:p>
            <w:pPr>
              <w:pStyle w:val="0"/>
              <w:jc w:val="center"/>
            </w:pPr>
            <w:r>
              <w:rPr>
                <w:sz w:val="24"/>
              </w:rPr>
              <w:t xml:space="preserve">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bottom w:val="single" w:sz="4"/>
            </w:tcBorders>
          </w:tcPr>
          <w:p>
            <w:pPr>
              <w:pStyle w:val="0"/>
              <w:jc w:val="center"/>
            </w:pPr>
            <w:r>
              <w:rPr>
                <w:sz w:val="24"/>
              </w:rPr>
              <w:t xml:space="preserve">Мероприятие (мероприятия) по реализации этапа инновационно-технологического проекта</w:t>
            </w:r>
          </w:p>
        </w:tc>
        <w:tc>
          <w:tcPr>
            <w:tcW w:w="1247" w:type="dxa"/>
            <w:tcBorders>
              <w:top w:val="single" w:sz="4"/>
              <w:bottom w:val="single" w:sz="4"/>
            </w:tcBorders>
          </w:tcPr>
          <w:p>
            <w:pPr>
              <w:pStyle w:val="0"/>
              <w:jc w:val="center"/>
            </w:pPr>
            <w:r>
              <w:rPr>
                <w:sz w:val="24"/>
              </w:rPr>
              <w:t xml:space="preserve">Научно-исследовательское учреждение, привлекаемое к реализации этапа (при необходимости)</w:t>
            </w:r>
          </w:p>
        </w:tc>
        <w:tc>
          <w:tcPr>
            <w:tcW w:w="1417" w:type="dxa"/>
            <w:tcBorders>
              <w:top w:val="single" w:sz="4"/>
              <w:bottom w:val="single" w:sz="4"/>
            </w:tcBorders>
          </w:tcPr>
          <w:p>
            <w:pPr>
              <w:pStyle w:val="0"/>
              <w:jc w:val="center"/>
            </w:pPr>
            <w:r>
              <w:rPr>
                <w:sz w:val="24"/>
              </w:rPr>
              <w:t xml:space="preserve">Результат проведения мероприятия (мероприятий) по реализации этапа инновационно-технологического проекта</w:t>
            </w:r>
          </w:p>
        </w:tc>
        <w:tc>
          <w:tcPr>
            <w:tcW w:w="1020" w:type="dxa"/>
            <w:tcBorders>
              <w:top w:val="single" w:sz="4"/>
              <w:bottom w:val="single" w:sz="4"/>
            </w:tcBorders>
          </w:tcPr>
          <w:p>
            <w:pPr>
              <w:pStyle w:val="0"/>
              <w:jc w:val="center"/>
            </w:pPr>
            <w:r>
              <w:rPr>
                <w:sz w:val="24"/>
              </w:rPr>
              <w:t xml:space="preserve">Документы, подтверждающие реализацию мероприятия (мероприятий)</w:t>
            </w:r>
          </w:p>
        </w:tc>
        <w:tc>
          <w:tcPr>
            <w:tcW w:w="1474" w:type="dxa"/>
            <w:tcBorders>
              <w:top w:val="single" w:sz="4"/>
              <w:bottom w:val="single" w:sz="4"/>
              <w:right w:val="nil"/>
            </w:tcBorders>
          </w:tcPr>
          <w:p>
            <w:pPr>
              <w:pStyle w:val="0"/>
              <w:jc w:val="center"/>
            </w:pPr>
            <w:r>
              <w:rPr>
                <w:sz w:val="24"/>
              </w:rPr>
              <w:t xml:space="preserve">Организация, утвердившая документы, подтверждающие реализацию мероприятия (мероприятий)</w:t>
            </w:r>
          </w:p>
        </w:tc>
      </w:tr>
      <w:tr>
        <w:tc>
          <w:tcPr>
            <w:tcW w:w="1020" w:type="dxa"/>
            <w:tcBorders>
              <w:top w:val="single" w:sz="4"/>
              <w:left w:val="nil"/>
              <w:bottom w:val="nil"/>
              <w:right w:val="nil"/>
            </w:tcBorders>
          </w:tcPr>
          <w:p>
            <w:pPr>
              <w:pStyle w:val="0"/>
              <w:jc w:val="center"/>
            </w:pPr>
            <w:r>
              <w:rPr>
                <w:sz w:val="24"/>
              </w:rPr>
              <w:t xml:space="preserve">1.</w:t>
            </w:r>
          </w:p>
        </w:tc>
        <w:tc>
          <w:tcPr>
            <w:tcW w:w="3175" w:type="dxa"/>
            <w:tcBorders>
              <w:top w:val="single" w:sz="4"/>
              <w:left w:val="nil"/>
              <w:bottom w:val="nil"/>
              <w:right w:val="nil"/>
            </w:tcBorders>
          </w:tcPr>
          <w:p>
            <w:pPr>
              <w:pStyle w:val="0"/>
            </w:pPr>
            <w:r>
              <w:rPr>
                <w:sz w:val="24"/>
              </w:rPr>
              <w:t xml:space="preserve">Научно-исследовательская разработка (доработка) технологии получения продукта</w:t>
            </w:r>
          </w:p>
        </w:tc>
        <w:tc>
          <w:tcPr>
            <w:tcW w:w="3005" w:type="dxa"/>
            <w:tcBorders>
              <w:top w:val="single" w:sz="4"/>
              <w:left w:val="nil"/>
              <w:bottom w:val="nil"/>
              <w:right w:val="nil"/>
            </w:tcBorders>
          </w:tcPr>
          <w:p>
            <w:pPr>
              <w:pStyle w:val="0"/>
            </w:pPr>
            <w:r>
              <w:rPr>
                <w:sz w:val="24"/>
              </w:rPr>
            </w:r>
          </w:p>
        </w:tc>
        <w:tc>
          <w:tcPr>
            <w:tcW w:w="1247" w:type="dxa"/>
            <w:tcBorders>
              <w:top w:val="single" w:sz="4"/>
              <w:left w:val="nil"/>
              <w:bottom w:val="nil"/>
              <w:right w:val="nil"/>
            </w:tcBorders>
          </w:tcPr>
          <w:p>
            <w:pPr>
              <w:pStyle w:val="0"/>
            </w:pPr>
            <w:r>
              <w:rPr>
                <w:sz w:val="24"/>
              </w:rPr>
            </w:r>
          </w:p>
        </w:tc>
        <w:tc>
          <w:tcPr>
            <w:tcW w:w="1247" w:type="dxa"/>
            <w:tcBorders>
              <w:top w:val="single" w:sz="4"/>
              <w:left w:val="nil"/>
              <w:bottom w:val="nil"/>
              <w:right w:val="nil"/>
            </w:tcBorders>
          </w:tcPr>
          <w:p>
            <w:pPr>
              <w:pStyle w:val="0"/>
            </w:pPr>
            <w:r>
              <w:rPr>
                <w:sz w:val="24"/>
              </w:rPr>
            </w:r>
          </w:p>
        </w:tc>
        <w:tc>
          <w:tcPr>
            <w:tcW w:w="1417" w:type="dxa"/>
            <w:tcBorders>
              <w:top w:val="single" w:sz="4"/>
              <w:left w:val="nil"/>
              <w:bottom w:val="nil"/>
              <w:right w:val="nil"/>
            </w:tcBorders>
          </w:tcPr>
          <w:p>
            <w:pPr>
              <w:pStyle w:val="0"/>
            </w:pPr>
            <w:r>
              <w:rPr>
                <w:sz w:val="24"/>
              </w:rPr>
            </w:r>
          </w:p>
        </w:tc>
        <w:tc>
          <w:tcPr>
            <w:tcW w:w="1020" w:type="dxa"/>
            <w:tcBorders>
              <w:top w:val="single" w:sz="4"/>
              <w:left w:val="nil"/>
              <w:bottom w:val="nil"/>
              <w:right w:val="nil"/>
            </w:tcBorders>
          </w:tcPr>
          <w:p>
            <w:pPr>
              <w:pStyle w:val="0"/>
            </w:pPr>
            <w:r>
              <w:rPr>
                <w:sz w:val="24"/>
              </w:rPr>
            </w:r>
          </w:p>
        </w:tc>
        <w:tc>
          <w:tcPr>
            <w:tcW w:w="1474" w:type="dxa"/>
            <w:tcBorders>
              <w:top w:val="single" w:sz="4"/>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2.</w:t>
            </w:r>
          </w:p>
        </w:tc>
        <w:tc>
          <w:tcPr>
            <w:tcW w:w="3175" w:type="dxa"/>
            <w:tcBorders>
              <w:top w:val="nil"/>
              <w:left w:val="nil"/>
              <w:bottom w:val="nil"/>
              <w:right w:val="nil"/>
            </w:tcBorders>
          </w:tcPr>
          <w:p>
            <w:pPr>
              <w:pStyle w:val="0"/>
            </w:pPr>
            <w:r>
              <w:rPr>
                <w:sz w:val="24"/>
              </w:rPr>
              <w:t xml:space="preserve">Разработка (доработка) лабораторной технологии получения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3.</w:t>
            </w:r>
          </w:p>
        </w:tc>
        <w:tc>
          <w:tcPr>
            <w:tcW w:w="3175" w:type="dxa"/>
            <w:tcBorders>
              <w:top w:val="nil"/>
              <w:left w:val="nil"/>
              <w:bottom w:val="nil"/>
              <w:right w:val="nil"/>
            </w:tcBorders>
          </w:tcPr>
          <w:p>
            <w:pPr>
              <w:pStyle w:val="0"/>
            </w:pPr>
            <w:r>
              <w:rPr>
                <w:sz w:val="24"/>
              </w:rPr>
              <w:t xml:space="preserve">Разработка опытно-промышленной технологии получения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4.</w:t>
            </w:r>
          </w:p>
        </w:tc>
        <w:tc>
          <w:tcPr>
            <w:tcW w:w="3175" w:type="dxa"/>
            <w:tcBorders>
              <w:top w:val="nil"/>
              <w:left w:val="nil"/>
              <w:bottom w:val="nil"/>
              <w:right w:val="nil"/>
            </w:tcBorders>
          </w:tcPr>
          <w:p>
            <w:pPr>
              <w:pStyle w:val="0"/>
            </w:pPr>
            <w:r>
              <w:rPr>
                <w:sz w:val="24"/>
              </w:rPr>
              <w:t xml:space="preserve">Продолжение исследований и оценка соответствия продукта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r>
        <w:tc>
          <w:tcPr>
            <w:tcW w:w="1020" w:type="dxa"/>
            <w:tcBorders>
              <w:top w:val="nil"/>
              <w:left w:val="nil"/>
              <w:bottom w:val="nil"/>
              <w:right w:val="nil"/>
            </w:tcBorders>
          </w:tcPr>
          <w:p>
            <w:pPr>
              <w:pStyle w:val="0"/>
              <w:jc w:val="center"/>
            </w:pPr>
            <w:r>
              <w:rPr>
                <w:sz w:val="24"/>
              </w:rPr>
              <w:t xml:space="preserve">5.</w:t>
            </w:r>
          </w:p>
        </w:tc>
        <w:tc>
          <w:tcPr>
            <w:tcW w:w="3175" w:type="dxa"/>
            <w:tcBorders>
              <w:top w:val="nil"/>
              <w:left w:val="nil"/>
              <w:bottom w:val="nil"/>
              <w:right w:val="nil"/>
            </w:tcBorders>
          </w:tcPr>
          <w:p>
            <w:pPr>
              <w:pStyle w:val="0"/>
            </w:pPr>
            <w:r>
              <w:rPr>
                <w:sz w:val="24"/>
              </w:rPr>
              <w:t xml:space="preserve">Организация промышленного производства</w:t>
            </w:r>
          </w:p>
        </w:tc>
        <w:tc>
          <w:tcPr>
            <w:tcW w:w="3005"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r>
    </w:tbl>
    <w:p>
      <w:pPr>
        <w:sectPr>
          <w:headerReference w:type="default" r:id="rId815"/>
          <w:headerReference w:type="first" r:id="rId815"/>
          <w:footerReference w:type="default" r:id="rId816"/>
          <w:footerReference w:type="first" r:id="rId816"/>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 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4"/>
              </w:rPr>
              <w:t xml:space="preserve">Главный бухгалтер (при наличии)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vAlign w:val="center"/>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vAlign w:val="center"/>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N 2</w:t>
      </w:r>
    </w:p>
    <w:p>
      <w:pPr>
        <w:pStyle w:val="0"/>
        <w:jc w:val="right"/>
      </w:pPr>
      <w:r>
        <w:rPr>
          <w:sz w:val="24"/>
        </w:rPr>
        <w:t xml:space="preserve">к паспорту</w:t>
      </w:r>
    </w:p>
    <w:p>
      <w:pPr>
        <w:pStyle w:val="0"/>
        <w:jc w:val="right"/>
      </w:pPr>
      <w:r>
        <w:rPr>
          <w:sz w:val="24"/>
        </w:rPr>
        <w:t xml:space="preserve">инновационно-технологического проекта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ПЛАН-ГРАФИК</w:t>
            </w:r>
          </w:p>
          <w:p>
            <w:pPr>
              <w:pStyle w:val="0"/>
              <w:jc w:val="center"/>
            </w:pPr>
            <w:r>
              <w:rPr>
                <w:sz w:val="24"/>
              </w:rPr>
              <w:t xml:space="preserve">финансирования инновационно-технологического проекта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86"/>
        <w:gridCol w:w="2585"/>
      </w:tblGrid>
      <w:tr>
        <w:tc>
          <w:tcPr>
            <w:tcW w:w="6486" w:type="dxa"/>
            <w:vAlign w:val="bottom"/>
            <w:tcBorders>
              <w:top w:val="nil"/>
              <w:left w:val="nil"/>
              <w:bottom w:val="nil"/>
              <w:right w:val="nil"/>
            </w:tcBorders>
          </w:tcPr>
          <w:p>
            <w:pPr>
              <w:pStyle w:val="0"/>
            </w:pPr>
            <w:r>
              <w:rPr>
                <w:sz w:val="24"/>
              </w:rPr>
              <w:t xml:space="preserve">Наименование инновационно-технологического проекта</w:t>
            </w:r>
          </w:p>
        </w:tc>
        <w:tc>
          <w:tcPr>
            <w:tcW w:w="2585"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531"/>
        <w:gridCol w:w="1474"/>
        <w:gridCol w:w="2098"/>
        <w:gridCol w:w="2381"/>
      </w:tblGrid>
      <w:tr>
        <w:tc>
          <w:tcPr>
            <w:tcW w:w="1531" w:type="dxa"/>
          </w:tcPr>
          <w:p>
            <w:pPr>
              <w:pStyle w:val="0"/>
              <w:jc w:val="center"/>
            </w:pPr>
            <w:r>
              <w:rPr>
                <w:sz w:val="24"/>
              </w:rPr>
              <w:t xml:space="preserve">Номер этапа инновационно-технологического проекта</w:t>
            </w:r>
          </w:p>
        </w:tc>
        <w:tc>
          <w:tcPr>
            <w:tcW w:w="1531" w:type="dxa"/>
          </w:tcPr>
          <w:p>
            <w:pPr>
              <w:pStyle w:val="0"/>
              <w:jc w:val="center"/>
            </w:pPr>
            <w:r>
              <w:rPr>
                <w:sz w:val="24"/>
              </w:rPr>
              <w:t xml:space="preserve">Срок реализации этапа инновационно-технологического проекта</w:t>
            </w:r>
          </w:p>
        </w:tc>
        <w:tc>
          <w:tcPr>
            <w:tcW w:w="1474" w:type="dxa"/>
          </w:tcPr>
          <w:p>
            <w:pPr>
              <w:pStyle w:val="0"/>
              <w:jc w:val="center"/>
            </w:pPr>
            <w:r>
              <w:rPr>
                <w:sz w:val="24"/>
              </w:rPr>
              <w:t xml:space="preserve">Мероприятие (мероприятия) по реализации этапа инновационно-технологического проекта</w:t>
            </w:r>
          </w:p>
        </w:tc>
        <w:tc>
          <w:tcPr>
            <w:tcW w:w="2098" w:type="dxa"/>
          </w:tcPr>
          <w:p>
            <w:pPr>
              <w:pStyle w:val="0"/>
              <w:jc w:val="center"/>
            </w:pPr>
            <w:r>
              <w:rPr>
                <w:sz w:val="24"/>
              </w:rPr>
              <w:t xml:space="preserve">Размер собственных и (или) заемных средств, привлеченных организацией для реализации инновационно-технологического проекта, рублей (без учета налога на добавленную стоимость)</w:t>
            </w:r>
          </w:p>
        </w:tc>
        <w:tc>
          <w:tcPr>
            <w:tcW w:w="2381" w:type="dxa"/>
          </w:tcPr>
          <w:p>
            <w:pPr>
              <w:pStyle w:val="0"/>
              <w:jc w:val="center"/>
            </w:pPr>
            <w:r>
              <w:rPr>
                <w:sz w:val="24"/>
              </w:rPr>
              <w:t xml:space="preserve">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затрат, рублей</w:t>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r>
        <w:tc>
          <w:tcPr>
            <w:tcW w:w="1531" w:type="dxa"/>
            <w:vAlign w:val="bottom"/>
          </w:tcPr>
          <w:p>
            <w:pPr>
              <w:pStyle w:val="0"/>
            </w:pPr>
            <w:r>
              <w:rPr>
                <w:sz w:val="24"/>
              </w:rPr>
              <w:t xml:space="preserve">Итого</w:t>
            </w:r>
          </w:p>
        </w:tc>
        <w:tc>
          <w:tcPr>
            <w:tcW w:w="1531" w:type="dxa"/>
          </w:tcPr>
          <w:p>
            <w:pPr>
              <w:pStyle w:val="0"/>
            </w:pPr>
            <w:r>
              <w:rPr>
                <w:sz w:val="24"/>
              </w:rPr>
            </w:r>
          </w:p>
        </w:tc>
        <w:tc>
          <w:tcPr>
            <w:tcW w:w="1474" w:type="dxa"/>
          </w:tcPr>
          <w:p>
            <w:pPr>
              <w:pStyle w:val="0"/>
            </w:pPr>
            <w:r>
              <w:rPr>
                <w:sz w:val="24"/>
              </w:rPr>
            </w:r>
          </w:p>
        </w:tc>
        <w:tc>
          <w:tcPr>
            <w:tcW w:w="2098" w:type="dxa"/>
          </w:tcPr>
          <w:p>
            <w:pPr>
              <w:pStyle w:val="0"/>
            </w:pPr>
            <w:r>
              <w:rPr>
                <w:sz w:val="24"/>
              </w:rPr>
            </w:r>
          </w:p>
        </w:tc>
        <w:tc>
          <w:tcPr>
            <w:tcW w:w="238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005"/>
        <w:gridCol w:w="1646"/>
        <w:gridCol w:w="340"/>
        <w:gridCol w:w="4082"/>
      </w:tblGrid>
      <w:tr>
        <w:tblPrEx>
          <w:tblBorders>
            <w:insideH w:val="single" w:sz="4"/>
          </w:tblBorders>
        </w:tblPrEx>
        <w:tc>
          <w:tcPr>
            <w:tcW w:w="3005" w:type="dxa"/>
            <w:tcBorders>
              <w:top w:val="nil"/>
              <w:left w:val="nil"/>
              <w:bottom w:val="nil"/>
              <w:right w:val="nil"/>
            </w:tcBorders>
            <w:vMerge w:val="restart"/>
          </w:tcPr>
          <w:p>
            <w:pPr>
              <w:pStyle w:val="0"/>
            </w:pPr>
            <w:r>
              <w:rPr>
                <w:sz w:val="24"/>
              </w:rPr>
              <w:t xml:space="preserve">Руководитель</w:t>
            </w:r>
          </w:p>
          <w:p>
            <w:pPr>
              <w:pStyle w:val="0"/>
            </w:pPr>
            <w:r>
              <w:rPr>
                <w:sz w:val="24"/>
              </w:rPr>
              <w:t xml:space="preserve">организации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005" w:type="dxa"/>
            <w:tcBorders>
              <w:top w:val="nil"/>
              <w:left w:val="nil"/>
              <w:bottom w:val="nil"/>
              <w:right w:val="nil"/>
            </w:tcBorders>
            <w:vMerge w:val="restart"/>
          </w:tcPr>
          <w:p>
            <w:pPr>
              <w:pStyle w:val="0"/>
            </w:pPr>
            <w:r>
              <w:rPr>
                <w:sz w:val="24"/>
              </w:rPr>
              <w:t xml:space="preserve">Главный бухгалтер</w:t>
            </w:r>
          </w:p>
          <w:p>
            <w:pPr>
              <w:pStyle w:val="0"/>
            </w:pPr>
            <w:r>
              <w:rPr>
                <w:sz w:val="24"/>
              </w:rPr>
              <w:t xml:space="preserve">(при наличии)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082"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082"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1646"/>
        <w:gridCol w:w="340"/>
        <w:gridCol w:w="3685"/>
      </w:tblGrid>
      <w:tr>
        <w:tc>
          <w:tcPr>
            <w:tcW w:w="3345" w:type="dxa"/>
            <w:tcBorders>
              <w:top w:val="nil"/>
              <w:left w:val="nil"/>
              <w:bottom w:val="nil"/>
              <w:right w:val="nil"/>
            </w:tcBorders>
          </w:tcPr>
          <w:p>
            <w:pPr>
              <w:pStyle w:val="0"/>
            </w:pPr>
            <w:r>
              <w:rPr>
                <w:sz w:val="24"/>
              </w:rPr>
              <w:t xml:space="preserve">СОГЛАСОВАНО:</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gridSpan w:val="4"/>
            <w:tcW w:w="9016" w:type="dxa"/>
            <w:tcBorders>
              <w:top w:val="nil"/>
              <w:left w:val="nil"/>
              <w:bottom w:val="nil"/>
              <w:right w:val="nil"/>
            </w:tcBorders>
          </w:tcPr>
          <w:p>
            <w:pPr>
              <w:pStyle w:val="0"/>
            </w:pPr>
            <w:r>
              <w:rPr>
                <w:sz w:val="24"/>
              </w:rPr>
              <w:t xml:space="preserve">Достоверность представляемых сведений гарантируется.</w:t>
            </w:r>
          </w:p>
        </w:tc>
      </w:tr>
      <w:tr>
        <w:tc>
          <w:tcPr>
            <w:tcW w:w="3345" w:type="dxa"/>
            <w:vAlign w:val="bottom"/>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tcW w:w="1646"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68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3345" w:type="dxa"/>
            <w:tcBorders>
              <w:top w:val="nil"/>
              <w:left w:val="nil"/>
              <w:bottom w:val="nil"/>
              <w:right w:val="nil"/>
            </w:tcBorders>
          </w:tcPr>
          <w:p>
            <w:pPr>
              <w:pStyle w:val="0"/>
            </w:pPr>
            <w:r>
              <w:rPr>
                <w:sz w:val="24"/>
              </w:rPr>
              <w:t xml:space="preserve">"__" _____________ 20__ г.</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r>
        <w:tc>
          <w:tcPr>
            <w:tcW w:w="3345" w:type="dxa"/>
            <w:tcBorders>
              <w:top w:val="nil"/>
              <w:left w:val="nil"/>
              <w:bottom w:val="nil"/>
              <w:right w:val="nil"/>
            </w:tcBorders>
          </w:tcPr>
          <w:p>
            <w:pPr>
              <w:pStyle w:val="0"/>
            </w:pPr>
            <w:r>
              <w:rPr>
                <w:sz w:val="24"/>
              </w:rPr>
              <w:t xml:space="preserve">МП (при наличии)</w:t>
            </w:r>
          </w:p>
        </w:tc>
        <w:tc>
          <w:tcPr>
            <w:tcW w:w="164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2730" w:name="P2730"/>
    <w:bookmarkEnd w:id="2730"/>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ОКАЗАНИЕ</w:t>
      </w:r>
    </w:p>
    <w:p>
      <w:pPr>
        <w:pStyle w:val="2"/>
        <w:jc w:val="center"/>
      </w:pPr>
      <w:r>
        <w:rPr>
          <w:sz w:val="24"/>
        </w:rPr>
        <w:t xml:space="preserve">ГОСУДАРСТВЕННОЙ ПОДДЕРЖКИ ВЕТЕРАНАМ И УЧАСТНИКАМ СПЕЦИАЛЬНОЙ</w:t>
      </w:r>
    </w:p>
    <w:p>
      <w:pPr>
        <w:pStyle w:val="2"/>
        <w:jc w:val="center"/>
      </w:pPr>
      <w:r>
        <w:rPr>
          <w:sz w:val="24"/>
        </w:rPr>
        <w:t xml:space="preserve">ВОЕННОЙ ОПЕРАЦИИ, СВЯЗАННОЙ С НАЧАЛОМ ОСУЩЕСТВЛЕНИЯ</w:t>
      </w:r>
    </w:p>
    <w:p>
      <w:pPr>
        <w:pStyle w:val="2"/>
        <w:jc w:val="center"/>
      </w:pPr>
      <w:r>
        <w:rPr>
          <w:sz w:val="24"/>
        </w:rPr>
        <w:t xml:space="preserve">ИМИ ПРЕДПРИНИМАТЕЛЬСКОЙ ДЕЯТЕЛЬНОСТИ</w:t>
      </w:r>
    </w:p>
    <w:p>
      <w:pPr>
        <w:pStyle w:val="2"/>
        <w:jc w:val="center"/>
      </w:pPr>
      <w:r>
        <w:rPr>
          <w:sz w:val="24"/>
        </w:rPr>
        <w:t xml:space="preserve">В АГРОПРОМЫШЛЕННОМ КОМПЛЕКСЕ</w:t>
      </w:r>
    </w:p>
    <w:p>
      <w:pPr>
        <w:pStyle w:val="0"/>
        <w:jc w:val="center"/>
      </w:pPr>
      <w:r>
        <w:rPr>
          <w:sz w:val="24"/>
        </w:rPr>
      </w:r>
    </w:p>
    <w:p>
      <w:pPr>
        <w:pStyle w:val="0"/>
        <w:ind w:firstLine="540"/>
        <w:jc w:val="both"/>
      </w:pPr>
      <w:r>
        <w:rPr>
          <w:sz w:val="24"/>
        </w:rPr>
        <w:t xml:space="preserve">Утратили силу с 1 января 2026 года. - </w:t>
      </w:r>
      <w:hyperlink w:history="0" r:id="rId817"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23.12.2025 N 2110.</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2748" w:name="P2748"/>
    <w:bookmarkEnd w:id="274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МЕРОПРИЯТИЙ ПО СОДЕЙСТВИЮ ПОВЫШЕНИЮ КАДРОВОЙ</w:t>
      </w:r>
    </w:p>
    <w:p>
      <w:pPr>
        <w:pStyle w:val="2"/>
        <w:jc w:val="center"/>
      </w:pPr>
      <w:r>
        <w:rPr>
          <w:sz w:val="24"/>
        </w:rPr>
        <w:t xml:space="preserve">ОБЕСПЕЧЕННОСТИ ПРЕДПРИЯТИЙ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18"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25.12.2024 N 1893;</w:t>
            </w:r>
          </w:p>
          <w:p>
            <w:pPr>
              <w:pStyle w:val="0"/>
              <w:jc w:val="center"/>
            </w:pPr>
            <w:r>
              <w:rPr>
                <w:sz w:val="24"/>
                <w:color w:val="392c69"/>
              </w:rPr>
              <w:t xml:space="preserve">в ред. Постановлений Правительства РФ от 16.09.2025 </w:t>
            </w:r>
            <w:hyperlink w:history="0" r:id="rId819"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N 1420</w:t>
              </w:r>
            </w:hyperlink>
            <w:r>
              <w:rPr>
                <w:sz w:val="24"/>
                <w:color w:val="392c69"/>
              </w:rPr>
              <w:t xml:space="preserve">,</w:t>
            </w:r>
          </w:p>
          <w:p>
            <w:pPr>
              <w:pStyle w:val="0"/>
              <w:jc w:val="center"/>
            </w:pPr>
            <w:r>
              <w:rPr>
                <w:sz w:val="24"/>
                <w:color w:val="392c69"/>
              </w:rPr>
              <w:t xml:space="preserve">от 12.12.2025 </w:t>
            </w:r>
            <w:hyperlink w:history="0" r:id="rId82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и (или)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jc w:val="both"/>
      </w:pPr>
      <w:r>
        <w:rPr>
          <w:sz w:val="24"/>
        </w:rPr>
        <w:t xml:space="preserve">(в ред. </w:t>
      </w:r>
      <w:hyperlink w:history="0" r:id="rId82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средств производства для указанных отраслей и их обслуживания;</w:t>
      </w:r>
    </w:p>
    <w:p>
      <w:pPr>
        <w:pStyle w:val="0"/>
        <w:spacing w:before="240" w:lineRule="auto"/>
        <w:ind w:firstLine="540"/>
        <w:jc w:val="both"/>
      </w:pPr>
      <w:r>
        <w:rPr>
          <w:sz w:val="24"/>
        </w:rPr>
        <w:t xml:space="preserve">"агротехнологический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pPr>
        <w:pStyle w:val="0"/>
        <w:spacing w:before="240" w:lineRule="auto"/>
        <w:ind w:firstLine="540"/>
        <w:jc w:val="both"/>
      </w:pPr>
      <w:r>
        <w:rPr>
          <w:sz w:val="24"/>
        </w:rPr>
        <w:t xml:space="preserve">"выплата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pPr>
        <w:pStyle w:val="0"/>
        <w:spacing w:before="240" w:lineRule="auto"/>
        <w:ind w:firstLine="540"/>
        <w:jc w:val="both"/>
      </w:pPr>
      <w:r>
        <w:rPr>
          <w:sz w:val="24"/>
        </w:rPr>
        <w:t xml:space="preserve">"выплата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городе с населением до 50 тыс. человек;</w:t>
      </w:r>
    </w:p>
    <w:p>
      <w:pPr>
        <w:pStyle w:val="0"/>
        <w:jc w:val="both"/>
      </w:pPr>
      <w:r>
        <w:rPr>
          <w:sz w:val="24"/>
        </w:rPr>
        <w:t xml:space="preserve">(в ред. </w:t>
      </w:r>
      <w:hyperlink w:history="0" r:id="rId822"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участвующий в реализации проекта по созданию агротехнологического класса;</w:t>
      </w:r>
    </w:p>
    <w:p>
      <w:pPr>
        <w:pStyle w:val="0"/>
        <w:jc w:val="both"/>
      </w:pPr>
      <w:r>
        <w:rPr>
          <w:sz w:val="24"/>
        </w:rPr>
        <w:t xml:space="preserve">(в ред. </w:t>
      </w:r>
      <w:hyperlink w:history="0" r:id="rId82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w:history="0" r:id="rId824" w:tooltip="Федеральный закон от 29.12.2006 N 264-ФЗ (ред. от 31.07.2025) &quot;О развитии сельского хозяйства&quot; {КонсультантПлюс}">
        <w:r>
          <w:rPr>
            <w:sz w:val="24"/>
            <w:color w:val="0000ff"/>
          </w:rPr>
          <w:t xml:space="preserve">частью 1 статьи 3</w:t>
        </w:r>
      </w:hyperlink>
      <w:r>
        <w:rPr>
          <w:sz w:val="24"/>
        </w:rPr>
        <w:t xml:space="preserve"> и (или) </w:t>
      </w:r>
      <w:hyperlink w:history="0" r:id="rId825" w:tooltip="Федеральный закон от 29.12.2006 N 264-ФЗ (ред. от 31.07.2025) &quot;О развитии сельского хозяйства&quot; {КонсультантПлюс}">
        <w:r>
          <w:rPr>
            <w:sz w:val="24"/>
            <w:color w:val="0000ff"/>
          </w:rPr>
          <w:t xml:space="preserve">подпунктом "а" пункта 1 части 1 статьи 7</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"заявитель-инвестор" - хозяйствующий субъект, который понес затраты на объекты образования;</w:t>
      </w:r>
    </w:p>
    <w:p>
      <w:pPr>
        <w:pStyle w:val="0"/>
        <w:jc w:val="both"/>
      </w:pPr>
      <w:r>
        <w:rPr>
          <w:sz w:val="24"/>
        </w:rPr>
        <w:t xml:space="preserve">(в ред. </w:t>
      </w:r>
      <w:hyperlink w:history="0" r:id="rId826"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
    <w:p>
      <w:pPr>
        <w:pStyle w:val="0"/>
        <w:spacing w:before="240" w:lineRule="auto"/>
        <w:ind w:firstLine="540"/>
        <w:jc w:val="both"/>
      </w:pPr>
      <w:r>
        <w:rPr>
          <w:sz w:val="24"/>
        </w:rPr>
        <w:t xml:space="preserve">"иной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bookmarkStart w:id="2774" w:name="P2774"/>
    <w:bookmarkEnd w:id="2774"/>
    <w:p>
      <w:pPr>
        <w:pStyle w:val="0"/>
        <w:spacing w:before="240" w:lineRule="auto"/>
        <w:ind w:firstLine="540"/>
        <w:jc w:val="both"/>
      </w:pPr>
      <w:r>
        <w:rPr>
          <w:sz w:val="24"/>
        </w:rPr>
        <w:t xml:space="preserve">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pPr>
        <w:pStyle w:val="0"/>
        <w:spacing w:before="240" w:lineRule="auto"/>
        <w:ind w:firstLine="540"/>
        <w:jc w:val="both"/>
      </w:pPr>
      <w:r>
        <w:rPr>
          <w:sz w:val="24"/>
        </w:rPr>
        <w:t xml:space="preserve">основные программы профессионального обучения по следующим группам профессий:</w:t>
      </w:r>
    </w:p>
    <w:bookmarkStart w:id="2776" w:name="P2776"/>
    <w:bookmarkEnd w:id="2776"/>
    <w:p>
      <w:pPr>
        <w:pStyle w:val="0"/>
        <w:spacing w:before="240" w:lineRule="auto"/>
        <w:ind w:firstLine="540"/>
        <w:jc w:val="both"/>
      </w:pPr>
      <w:r>
        <w:rPr>
          <w:sz w:val="24"/>
        </w:rPr>
        <w:t xml:space="preserve">сельское хозяйство;</w:t>
      </w:r>
    </w:p>
    <w:p>
      <w:pPr>
        <w:pStyle w:val="0"/>
        <w:spacing w:before="240" w:lineRule="auto"/>
        <w:ind w:firstLine="540"/>
        <w:jc w:val="both"/>
      </w:pPr>
      <w:r>
        <w:rPr>
          <w:sz w:val="24"/>
        </w:rPr>
        <w:t xml:space="preserve">рыбоводство и рыболовство;</w:t>
      </w:r>
    </w:p>
    <w:p>
      <w:pPr>
        <w:pStyle w:val="0"/>
        <w:spacing w:before="240" w:lineRule="auto"/>
        <w:ind w:firstLine="540"/>
        <w:jc w:val="both"/>
      </w:pPr>
      <w:r>
        <w:rPr>
          <w:sz w:val="24"/>
        </w:rPr>
        <w:t xml:space="preserve">пищевая промышленность, включая производство напитков и табака;</w:t>
      </w:r>
    </w:p>
    <w:p>
      <w:pPr>
        <w:pStyle w:val="0"/>
        <w:spacing w:before="240" w:lineRule="auto"/>
        <w:ind w:firstLine="540"/>
        <w:jc w:val="both"/>
      </w:pPr>
      <w:r>
        <w:rPr>
          <w:sz w:val="24"/>
        </w:rPr>
        <w:t xml:space="preserve">лесное хозяйство, охота;</w:t>
      </w:r>
    </w:p>
    <w:bookmarkStart w:id="2780" w:name="P2780"/>
    <w:bookmarkEnd w:id="2780"/>
    <w:p>
      <w:pPr>
        <w:pStyle w:val="0"/>
        <w:spacing w:before="240" w:lineRule="auto"/>
        <w:ind w:firstLine="540"/>
        <w:jc w:val="both"/>
      </w:pPr>
      <w:r>
        <w:rPr>
          <w:sz w:val="24"/>
        </w:rPr>
        <w:t xml:space="preserve">легкая и текстильная промышленность;</w:t>
      </w:r>
    </w:p>
    <w:bookmarkStart w:id="2781" w:name="P2781"/>
    <w:bookmarkEnd w:id="2781"/>
    <w:p>
      <w:pPr>
        <w:pStyle w:val="0"/>
        <w:spacing w:before="240" w:lineRule="auto"/>
        <w:ind w:firstLine="540"/>
        <w:jc w:val="both"/>
      </w:pPr>
      <w:r>
        <w:rPr>
          <w:sz w:val="24"/>
        </w:rPr>
        <w:t xml:space="preserve">профессиональной переподготовки по направлениям подготовки, которые равнозначны профессиям и специальностям, указанным в </w:t>
      </w:r>
      <w:hyperlink w:history="0" w:anchor="P2776" w:tooltip="сельское хозяйство;">
        <w:r>
          <w:rPr>
            <w:sz w:val="24"/>
            <w:color w:val="0000ff"/>
          </w:rPr>
          <w:t xml:space="preserve">абзацах четырнадцатом</w:t>
        </w:r>
      </w:hyperlink>
      <w:r>
        <w:rPr>
          <w:sz w:val="24"/>
        </w:rPr>
        <w:t xml:space="preserve"> - </w:t>
      </w:r>
      <w:hyperlink w:history="0" w:anchor="P2780" w:tooltip="легкая и текстильная промышленность;">
        <w:r>
          <w:rPr>
            <w:sz w:val="24"/>
            <w:color w:val="0000ff"/>
          </w:rPr>
          <w:t xml:space="preserve">восемнадцатом</w:t>
        </w:r>
      </w:hyperlink>
      <w:r>
        <w:rPr>
          <w:sz w:val="24"/>
        </w:rPr>
        <w:t xml:space="preserve"> настоящего пункта;</w:t>
      </w:r>
    </w:p>
    <w:p>
      <w:pPr>
        <w:pStyle w:val="0"/>
        <w:spacing w:before="240" w:lineRule="auto"/>
        <w:ind w:firstLine="540"/>
        <w:jc w:val="both"/>
      </w:pPr>
      <w:r>
        <w:rPr>
          <w:sz w:val="24"/>
        </w:rPr>
        <w:t xml:space="preserve">"ключевой проект" - проект по созданию агротехнологического класса либо проект в сфере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pPr>
        <w:pStyle w:val="0"/>
        <w:spacing w:before="240" w:lineRule="auto"/>
        <w:ind w:firstLine="540"/>
        <w:jc w:val="both"/>
      </w:pPr>
      <w:r>
        <w:rPr>
          <w:sz w:val="24"/>
        </w:rPr>
        <w:t xml:space="preserve">"комиссия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pPr>
        <w:pStyle w:val="0"/>
        <w:spacing w:before="240" w:lineRule="auto"/>
        <w:ind w:firstLine="540"/>
        <w:jc w:val="both"/>
      </w:pPr>
      <w:r>
        <w:rPr>
          <w:sz w:val="24"/>
        </w:rPr>
        <w:t xml:space="preserve">"модернизированный объект" - объект образования или школа с агротехнологическими классами, на которые произведены затраты в рамках субсидии;</w:t>
      </w:r>
    </w:p>
    <w:p>
      <w:pPr>
        <w:pStyle w:val="0"/>
        <w:jc w:val="both"/>
      </w:pPr>
      <w:r>
        <w:rPr>
          <w:sz w:val="24"/>
        </w:rPr>
        <w:t xml:space="preserve">(абзац введен </w:t>
      </w:r>
      <w:hyperlink w:history="0" r:id="rId82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16.09.2025 N 1420)</w:t>
      </w:r>
    </w:p>
    <w:p>
      <w:pPr>
        <w:pStyle w:val="0"/>
        <w:spacing w:before="240" w:lineRule="auto"/>
        <w:ind w:firstLine="540"/>
        <w:jc w:val="both"/>
      </w:pPr>
      <w:r>
        <w:rPr>
          <w:sz w:val="24"/>
        </w:rPr>
        <w:t xml:space="preserve">"научная организация" - профильное научное учреждение и (или) иное научное учреждение;</w:t>
      </w:r>
    </w:p>
    <w:p>
      <w:pPr>
        <w:pStyle w:val="0"/>
        <w:spacing w:before="240" w:lineRule="auto"/>
        <w:ind w:firstLine="540"/>
        <w:jc w:val="both"/>
      </w:pPr>
      <w:r>
        <w:rPr>
          <w:sz w:val="24"/>
        </w:rPr>
        <w:t xml:space="preserve">"образовательная организация" - агровуз и (или) иной вуз;</w:t>
      </w:r>
    </w:p>
    <w:p>
      <w:pPr>
        <w:pStyle w:val="0"/>
        <w:spacing w:before="240" w:lineRule="auto"/>
        <w:ind w:firstLine="540"/>
        <w:jc w:val="both"/>
      </w:pPr>
      <w:r>
        <w:rPr>
          <w:sz w:val="24"/>
        </w:rPr>
        <w:t xml:space="preserve">"объект образования" - здание (строение, сооружение) образовательной организации, реализующей образовательные программы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pPr>
        <w:pStyle w:val="0"/>
        <w:jc w:val="both"/>
      </w:pPr>
      <w:r>
        <w:rPr>
          <w:sz w:val="24"/>
        </w:rPr>
        <w:t xml:space="preserve">(в ред. Постановлений Правительства РФ от 16.09.2025 </w:t>
      </w:r>
      <w:hyperlink w:history="0" r:id="rId82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N 1420</w:t>
        </w:r>
      </w:hyperlink>
      <w:r>
        <w:rPr>
          <w:sz w:val="24"/>
        </w:rPr>
        <w:t xml:space="preserve">, от 12.12.2025 </w:t>
      </w:r>
      <w:hyperlink w:history="0" r:id="rId829"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rPr>
        <w:t xml:space="preserve">)</w:t>
      </w:r>
    </w:p>
    <w:p>
      <w:pPr>
        <w:pStyle w:val="0"/>
        <w:spacing w:before="240" w:lineRule="auto"/>
        <w:ind w:firstLine="540"/>
        <w:jc w:val="both"/>
      </w:pPr>
      <w:r>
        <w:rPr>
          <w:sz w:val="24"/>
        </w:rPr>
        <w:t xml:space="preserve">"получатели средств" - заявители, заказчики ключевых проектов, заявители-инвесторы, а также индивидуальные предприниматели и юридические лица, указанные в </w:t>
      </w:r>
      <w:hyperlink w:history="0" w:anchor="P2824" w:tooltip="г) утратил силу с 1 января 2026 года. - Постановление Правительства РФ от 12.12.2025 N 2015;">
        <w:r>
          <w:rPr>
            <w:sz w:val="24"/>
            <w:color w:val="0000ff"/>
          </w:rPr>
          <w:t xml:space="preserve">абзаце первом подпункта "г" пункта 3</w:t>
        </w:r>
      </w:hyperlink>
      <w:r>
        <w:rPr>
          <w:sz w:val="24"/>
        </w:rPr>
        <w:t xml:space="preserve"> настоящих Правил;</w:t>
      </w:r>
    </w:p>
    <w:p>
      <w:pPr>
        <w:pStyle w:val="0"/>
        <w:jc w:val="both"/>
      </w:pPr>
      <w:r>
        <w:rPr>
          <w:sz w:val="24"/>
        </w:rPr>
        <w:t xml:space="preserve">(в ред. </w:t>
      </w:r>
      <w:hyperlink w:history="0" r:id="rId83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"проект в сфере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pPr>
        <w:pStyle w:val="0"/>
        <w:spacing w:before="240" w:lineRule="auto"/>
        <w:ind w:firstLine="540"/>
        <w:jc w:val="both"/>
      </w:pPr>
      <w:r>
        <w:rPr>
          <w:sz w:val="24"/>
        </w:rPr>
        <w:t xml:space="preserve">"проект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pPr>
        <w:pStyle w:val="0"/>
        <w:jc w:val="both"/>
      </w:pPr>
      <w:r>
        <w:rPr>
          <w:sz w:val="24"/>
        </w:rPr>
        <w:t xml:space="preserve">(в ред. </w:t>
      </w:r>
      <w:hyperlink w:history="0" r:id="rId83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pPr>
        <w:pStyle w:val="0"/>
        <w:spacing w:before="240" w:lineRule="auto"/>
        <w:ind w:firstLine="540"/>
        <w:jc w:val="both"/>
      </w:pPr>
      <w:r>
        <w:rPr>
          <w:sz w:val="24"/>
        </w:rPr>
        <w:t xml:space="preserve">"профильный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pPr>
        <w:pStyle w:val="0"/>
        <w:jc w:val="both"/>
      </w:pPr>
      <w:r>
        <w:rPr>
          <w:sz w:val="24"/>
        </w:rPr>
        <w:t xml:space="preserve">(в ред. </w:t>
      </w:r>
      <w:hyperlink w:history="0" r:id="rId832"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pPr>
        <w:pStyle w:val="0"/>
        <w:jc w:val="both"/>
      </w:pPr>
      <w:r>
        <w:rPr>
          <w:sz w:val="24"/>
        </w:rPr>
        <w:t xml:space="preserve">(в ред. </w:t>
      </w:r>
      <w:hyperlink w:history="0" r:id="rId83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pPr>
        <w:pStyle w:val="0"/>
        <w:jc w:val="both"/>
      </w:pPr>
      <w:r>
        <w:rPr>
          <w:sz w:val="24"/>
        </w:rPr>
        <w:t xml:space="preserve">(в ред. </w:t>
      </w:r>
      <w:hyperlink w:history="0" r:id="rId834"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pPr>
        <w:pStyle w:val="0"/>
        <w:spacing w:before="240" w:lineRule="auto"/>
        <w:ind w:firstLine="540"/>
        <w:jc w:val="both"/>
      </w:pPr>
      <w:r>
        <w:rPr>
          <w:sz w:val="24"/>
        </w:rPr>
        <w:t xml:space="preserve">"специалист" - научный и (или)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pPr>
        <w:pStyle w:val="0"/>
        <w:jc w:val="both"/>
      </w:pPr>
      <w:r>
        <w:rPr>
          <w:sz w:val="24"/>
        </w:rPr>
        <w:t xml:space="preserve">(в ред. </w:t>
      </w:r>
      <w:hyperlink w:history="0" r:id="rId83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имеет ученую степень кандидата наук;</w:t>
      </w:r>
    </w:p>
    <w:p>
      <w:pPr>
        <w:pStyle w:val="0"/>
        <w:spacing w:before="240" w:lineRule="auto"/>
        <w:ind w:firstLine="540"/>
        <w:jc w:val="both"/>
      </w:pPr>
      <w:r>
        <w:rPr>
          <w:sz w:val="24"/>
        </w:rPr>
        <w:t xml:space="preserve">имеет ученую степень доктора наук;</w:t>
      </w:r>
    </w:p>
    <w:p>
      <w:pPr>
        <w:pStyle w:val="0"/>
        <w:spacing w:before="240" w:lineRule="auto"/>
        <w:ind w:firstLine="540"/>
        <w:jc w:val="both"/>
      </w:pPr>
      <w:r>
        <w:rPr>
          <w:sz w:val="24"/>
        </w:rPr>
        <w:t xml:space="preserve">является научно-педагогическим и (или) научным работником без ученой степени и звания;</w:t>
      </w:r>
    </w:p>
    <w:p>
      <w:pPr>
        <w:pStyle w:val="0"/>
        <w:spacing w:before="240" w:lineRule="auto"/>
        <w:ind w:firstLine="540"/>
        <w:jc w:val="both"/>
      </w:pPr>
      <w:r>
        <w:rPr>
          <w:sz w:val="24"/>
        </w:rPr>
        <w:t xml:space="preserve">является педагогом среднего профессионального образования;</w:t>
      </w:r>
    </w:p>
    <w:p>
      <w:pPr>
        <w:pStyle w:val="0"/>
        <w:jc w:val="both"/>
      </w:pPr>
      <w:r>
        <w:rPr>
          <w:sz w:val="24"/>
        </w:rPr>
        <w:t xml:space="preserve">(абзац введен </w:t>
      </w:r>
      <w:hyperlink w:history="0" r:id="rId836"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16.09.2025 N 1420)</w:t>
      </w:r>
    </w:p>
    <w:p>
      <w:pPr>
        <w:pStyle w:val="0"/>
        <w:spacing w:before="240" w:lineRule="auto"/>
        <w:ind w:firstLine="540"/>
        <w:jc w:val="both"/>
      </w:pPr>
      <w:r>
        <w:rPr>
          <w:sz w:val="24"/>
        </w:rPr>
        <w:t xml:space="preserve">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pPr>
        <w:pStyle w:val="0"/>
        <w:spacing w:before="240" w:lineRule="auto"/>
        <w:ind w:firstLine="540"/>
        <w:jc w:val="both"/>
      </w:pPr>
      <w:r>
        <w:rPr>
          <w:sz w:val="24"/>
        </w:rPr>
        <w:t xml:space="preserve">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pPr>
        <w:pStyle w:val="0"/>
        <w:spacing w:before="240" w:lineRule="auto"/>
        <w:ind w:firstLine="540"/>
        <w:jc w:val="both"/>
      </w:pPr>
      <w:r>
        <w:rPr>
          <w:sz w:val="24"/>
        </w:rPr>
        <w:t xml:space="preserve">"студент агровуза" - гражданин Российской Федерации, проходящий обучение в агровузе;</w:t>
      </w:r>
    </w:p>
    <w:p>
      <w:pPr>
        <w:pStyle w:val="0"/>
        <w:spacing w:before="240" w:lineRule="auto"/>
        <w:ind w:firstLine="540"/>
        <w:jc w:val="both"/>
      </w:pPr>
      <w:r>
        <w:rPr>
          <w:sz w:val="24"/>
        </w:rP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history="0" w:anchor="P2774" w:tooltip="среднего профессионального или высшего образования по укрупненным группам профессий, специальностей и направлений подготовки области образования &quot;Сельское хозяйство и сельскохозяйственные науки&quot;, соответствующих федеральным государственным образовательным стандартам;">
        <w:r>
          <w:rPr>
            <w:sz w:val="24"/>
            <w:color w:val="0000ff"/>
          </w:rPr>
          <w:t xml:space="preserve">абзацами двенадцатом</w:t>
        </w:r>
      </w:hyperlink>
      <w:r>
        <w:rPr>
          <w:sz w:val="24"/>
        </w:rPr>
        <w:t xml:space="preserve"> - </w:t>
      </w:r>
      <w:hyperlink w:history="0" w:anchor="P2781" w:tooltip="профессиональной переподготовки по направлениям подготовки, которые равнозначны профессиям и специальностям, указанным в абзацах четырнадцатом - восемнадцатом настоящего пункта;">
        <w:r>
          <w:rPr>
            <w:sz w:val="24"/>
            <w:color w:val="0000ff"/>
          </w:rPr>
          <w:t xml:space="preserve">девятнадцатом</w:t>
        </w:r>
      </w:hyperlink>
      <w:r>
        <w:rPr>
          <w:sz w:val="24"/>
        </w:rPr>
        <w:t xml:space="preserve"> настоящего пункта;</w:t>
      </w:r>
    </w:p>
    <w:p>
      <w:pPr>
        <w:pStyle w:val="0"/>
        <w:spacing w:before="240" w:lineRule="auto"/>
        <w:ind w:firstLine="540"/>
        <w:jc w:val="both"/>
      </w:pPr>
      <w:r>
        <w:rPr>
          <w:sz w:val="24"/>
        </w:rPr>
        <w:t xml:space="preserve">"хозяйствующий субъект" - индивидуальный предприниматель или юридическое лицо, независимо от организационно-правовой формы;</w:t>
      </w:r>
    </w:p>
    <w:p>
      <w:pPr>
        <w:pStyle w:val="0"/>
        <w:spacing w:before="240" w:lineRule="auto"/>
        <w:ind w:firstLine="540"/>
        <w:jc w:val="both"/>
      </w:pPr>
      <w:r>
        <w:rPr>
          <w:sz w:val="24"/>
        </w:rPr>
        <w:t xml:space="preserve">"школа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pPr>
        <w:pStyle w:val="0"/>
        <w:jc w:val="both"/>
      </w:pPr>
      <w:r>
        <w:rPr>
          <w:sz w:val="24"/>
        </w:rPr>
        <w:t xml:space="preserve">(в ред. </w:t>
      </w:r>
      <w:hyperlink w:history="0" r:id="rId83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2817" w:name="P2817"/>
    <w:bookmarkEnd w:id="2817"/>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bookmarkStart w:id="2818" w:name="P2818"/>
    <w:bookmarkEnd w:id="2818"/>
    <w:p>
      <w:pPr>
        <w:pStyle w:val="0"/>
        <w:spacing w:before="240" w:lineRule="auto"/>
        <w:ind w:firstLine="540"/>
        <w:jc w:val="both"/>
      </w:pPr>
      <w:r>
        <w:rPr>
          <w:sz w:val="24"/>
        </w:rPr>
        <w:t xml:space="preserve">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bookmarkStart w:id="2819" w:name="P2819"/>
    <w:bookmarkEnd w:id="2819"/>
    <w:p>
      <w:pPr>
        <w:pStyle w:val="0"/>
        <w:spacing w:before="240" w:lineRule="auto"/>
        <w:ind w:firstLine="540"/>
        <w:jc w:val="both"/>
      </w:pPr>
      <w:r>
        <w:rPr>
          <w:sz w:val="24"/>
        </w:rPr>
        <w:t xml:space="preserve">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2820" w:name="P2820"/>
    <w:bookmarkEnd w:id="2820"/>
    <w:p>
      <w:pPr>
        <w:pStyle w:val="0"/>
        <w:spacing w:before="240" w:lineRule="auto"/>
        <w:ind w:firstLine="540"/>
        <w:jc w:val="both"/>
      </w:pPr>
      <w:r>
        <w:rPr>
          <w:sz w:val="24"/>
        </w:rPr>
        <w:t xml:space="preserve">в) возмещение в году предоставления субсидии, а также с 2026 года - в году, предшествующем году предоставления субсидии, заказчикам ключевых проектов:</w:t>
      </w:r>
    </w:p>
    <w:p>
      <w:pPr>
        <w:pStyle w:val="0"/>
        <w:spacing w:before="240" w:lineRule="auto"/>
        <w:ind w:firstLine="540"/>
        <w:jc w:val="both"/>
      </w:pPr>
      <w:r>
        <w:rPr>
          <w:sz w:val="24"/>
        </w:rPr>
        <w:t xml:space="preserve">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pPr>
        <w:pStyle w:val="0"/>
        <w:spacing w:before="240" w:lineRule="auto"/>
        <w:ind w:firstLine="540"/>
        <w:jc w:val="both"/>
      </w:pPr>
      <w:r>
        <w:rPr>
          <w:sz w:val="24"/>
        </w:rPr>
        <w:t xml:space="preserve">до 95 процентов фактически понесенных затрат в целях предоставления выплат стимулирующего характера учителям;</w:t>
      </w:r>
    </w:p>
    <w:p>
      <w:pPr>
        <w:pStyle w:val="0"/>
        <w:jc w:val="both"/>
      </w:pPr>
      <w:r>
        <w:rPr>
          <w:sz w:val="24"/>
        </w:rPr>
        <w:t xml:space="preserve">(пп. "в" в ред. </w:t>
      </w:r>
      <w:hyperlink w:history="0" r:id="rId83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2824" w:name="P2824"/>
    <w:bookmarkEnd w:id="2824"/>
    <w:p>
      <w:pPr>
        <w:pStyle w:val="0"/>
        <w:spacing w:before="240" w:lineRule="auto"/>
        <w:ind w:firstLine="540"/>
        <w:jc w:val="both"/>
      </w:pPr>
      <w:r>
        <w:rPr>
          <w:sz w:val="24"/>
        </w:rPr>
        <w:t xml:space="preserve">г) утратил силу с 1 января 2026 года. - </w:t>
      </w:r>
      <w:hyperlink w:history="0" r:id="rId839"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12.12.2025 N 2015;</w:t>
      </w:r>
    </w:p>
    <w:bookmarkStart w:id="2825" w:name="P2825"/>
    <w:bookmarkEnd w:id="2825"/>
    <w:p>
      <w:pPr>
        <w:pStyle w:val="0"/>
        <w:spacing w:before="240" w:lineRule="auto"/>
        <w:ind w:firstLine="540"/>
        <w:jc w:val="both"/>
      </w:pPr>
      <w:r>
        <w:rPr>
          <w:sz w:val="24"/>
        </w:rPr>
        <w:t xml:space="preserve">д) возмещение в году предоставления субсидии, а также с 2026 года - в году, предшествующем году предоставления субсидии:</w:t>
      </w:r>
    </w:p>
    <w:bookmarkStart w:id="2826" w:name="P2826"/>
    <w:bookmarkEnd w:id="2826"/>
    <w:p>
      <w:pPr>
        <w:pStyle w:val="0"/>
        <w:spacing w:before="240" w:lineRule="auto"/>
        <w:ind w:firstLine="540"/>
        <w:jc w:val="both"/>
      </w:pPr>
      <w:r>
        <w:rPr>
          <w:sz w:val="24"/>
        </w:rPr>
        <w:t xml:space="preserve">заявителям-инвесторам - до 90 процентов затрат на реконструкцию, капитальный ремонт и (или) оснащение оборудованием объектов образования;</w:t>
      </w:r>
    </w:p>
    <w:p>
      <w:pPr>
        <w:pStyle w:val="0"/>
        <w:jc w:val="both"/>
      </w:pPr>
      <w:r>
        <w:rPr>
          <w:sz w:val="24"/>
        </w:rPr>
        <w:t xml:space="preserve">(в ред. </w:t>
      </w:r>
      <w:hyperlink w:history="0" r:id="rId84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2828" w:name="P2828"/>
    <w:bookmarkEnd w:id="2828"/>
    <w:p>
      <w:pPr>
        <w:pStyle w:val="0"/>
        <w:spacing w:before="240" w:lineRule="auto"/>
        <w:ind w:firstLine="540"/>
        <w:jc w:val="both"/>
      </w:pPr>
      <w:r>
        <w:rPr>
          <w:sz w:val="24"/>
        </w:rPr>
        <w:t xml:space="preserve">заказчикам ключевых проектов - до 90 процентов затрат на агротехнологические классы.</w:t>
      </w:r>
    </w:p>
    <w:p>
      <w:pPr>
        <w:pStyle w:val="0"/>
        <w:jc w:val="both"/>
      </w:pPr>
      <w:r>
        <w:rPr>
          <w:sz w:val="24"/>
        </w:rPr>
        <w:t xml:space="preserve">(в ред. </w:t>
      </w:r>
      <w:hyperlink w:history="0" r:id="rId84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4. Возмещение заявителю фактически понесенных в году, предшествующем году предоставления субсидии, затрат, указанных в </w:t>
      </w:r>
      <w:hyperlink w:history="0" w:anchor="P2818"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подпунктах "а"</w:t>
        </w:r>
      </w:hyperlink>
      <w:r>
        <w:rPr>
          <w:sz w:val="24"/>
        </w:rPr>
        <w:t xml:space="preserve"> и </w:t>
      </w:r>
      <w:hyperlink w:history="0" w:anchor="P2819"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"б" пункта 3</w:t>
        </w:r>
      </w:hyperlink>
      <w:r>
        <w:rPr>
          <w:sz w:val="24"/>
        </w:rP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pPr>
        <w:pStyle w:val="0"/>
        <w:spacing w:before="240" w:lineRule="auto"/>
        <w:ind w:firstLine="540"/>
        <w:jc w:val="both"/>
      </w:pPr>
      <w:r>
        <w:rPr>
          <w:sz w:val="24"/>
        </w:rPr>
        <w:t xml:space="preserve">5. Средства получателям средств на цель, указанную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втором подпункта "в" пункта 3</w:t>
        </w:r>
      </w:hyperlink>
      <w:r>
        <w:rPr>
          <w:sz w:val="24"/>
        </w:rP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pPr>
        <w:pStyle w:val="0"/>
        <w:spacing w:before="240" w:lineRule="auto"/>
        <w:ind w:firstLine="540"/>
        <w:jc w:val="both"/>
      </w:pPr>
      <w:r>
        <w:rPr>
          <w:sz w:val="24"/>
        </w:rPr>
        <w:t xml:space="preserve">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pPr>
        <w:pStyle w:val="0"/>
        <w:spacing w:before="240" w:lineRule="auto"/>
        <w:ind w:firstLine="540"/>
        <w:jc w:val="both"/>
      </w:pPr>
      <w:r>
        <w:rPr>
          <w:sz w:val="24"/>
        </w:rPr>
        <w:t xml:space="preserve">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pPr>
        <w:pStyle w:val="0"/>
        <w:spacing w:before="240" w:lineRule="auto"/>
        <w:ind w:firstLine="540"/>
        <w:jc w:val="both"/>
      </w:pPr>
      <w:r>
        <w:rPr>
          <w:sz w:val="24"/>
        </w:rPr>
        <w:t xml:space="preserve">6. Средства получателям средств на цель, указанную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третьем подпункта "в" пункта 3</w:t>
        </w:r>
      </w:hyperlink>
      <w:r>
        <w:rPr>
          <w:sz w:val="24"/>
        </w:rP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pPr>
        <w:pStyle w:val="0"/>
        <w:spacing w:before="240" w:lineRule="auto"/>
        <w:ind w:firstLine="540"/>
        <w:jc w:val="both"/>
      </w:pPr>
      <w:r>
        <w:rPr>
          <w:sz w:val="24"/>
        </w:rPr>
        <w:t xml:space="preserve">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pPr>
        <w:pStyle w:val="0"/>
        <w:spacing w:before="240" w:lineRule="auto"/>
        <w:ind w:firstLine="540"/>
        <w:jc w:val="both"/>
      </w:pPr>
      <w:r>
        <w:rPr>
          <w:sz w:val="24"/>
        </w:rPr>
        <w:t xml:space="preserve">7. Утратил силу с 1 января 2026 года. - </w:t>
      </w:r>
      <w:hyperlink w:history="0" r:id="rId84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12.12.2025 N 2015.</w:t>
      </w:r>
    </w:p>
    <w:p>
      <w:pPr>
        <w:pStyle w:val="0"/>
        <w:spacing w:before="240" w:lineRule="auto"/>
        <w:ind w:firstLine="540"/>
        <w:jc w:val="both"/>
      </w:pPr>
      <w:r>
        <w:rPr>
          <w:sz w:val="24"/>
        </w:rPr>
        <w:t xml:space="preserve">8.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pPr>
        <w:pStyle w:val="0"/>
        <w:jc w:val="both"/>
      </w:pPr>
      <w:r>
        <w:rPr>
          <w:sz w:val="24"/>
        </w:rPr>
        <w:t xml:space="preserve">(в ред. </w:t>
      </w:r>
      <w:hyperlink w:history="0" r:id="rId84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Для получателей средств, отнесенных в соответствии с условиями, определенными Федеральным </w:t>
      </w:r>
      <w:hyperlink w:history="0" r:id="rId84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pPr>
        <w:pStyle w:val="0"/>
        <w:spacing w:before="240" w:lineRule="auto"/>
        <w:ind w:firstLine="540"/>
        <w:jc w:val="both"/>
      </w:pPr>
      <w:r>
        <w:rPr>
          <w:sz w:val="24"/>
        </w:rPr>
        <w:t xml:space="preserve">9.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jc w:val="both"/>
      </w:pPr>
      <w:r>
        <w:rPr>
          <w:sz w:val="24"/>
        </w:rPr>
        <w:t xml:space="preserve">(п. 9 в ред. </w:t>
      </w:r>
      <w:hyperlink w:history="0" r:id="rId84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10. Субсидии предоставляются при соблюдении субъектом Российской Федерации условий, предусмотренных </w:t>
      </w:r>
      <w:hyperlink w:history="0" r:id="rId8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8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10 в ред. </w:t>
      </w:r>
      <w:hyperlink w:history="0" r:id="rId84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2844" w:name="P2844"/>
    <w:bookmarkEnd w:id="2844"/>
    <w:p>
      <w:pPr>
        <w:pStyle w:val="0"/>
        <w:spacing w:before="240" w:lineRule="auto"/>
        <w:ind w:firstLine="540"/>
        <w:jc w:val="both"/>
      </w:pPr>
      <w:r>
        <w:rPr>
          <w:sz w:val="24"/>
        </w:rPr>
        <w:t xml:space="preserve">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bookmarkStart w:id="2845" w:name="P2845"/>
    <w:bookmarkEnd w:id="2845"/>
    <w:p>
      <w:pPr>
        <w:pStyle w:val="0"/>
        <w:spacing w:before="240" w:lineRule="auto"/>
        <w:ind w:firstLine="540"/>
        <w:jc w:val="both"/>
      </w:pPr>
      <w:r>
        <w:rPr>
          <w:sz w:val="24"/>
        </w:rPr>
        <w:t xml:space="preserve">а) для предоставления субсидии на цели, указанные в </w:t>
      </w:r>
      <w:hyperlink w:history="0" w:anchor="P2818"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bookmarkStart w:id="2846" w:name="P2846"/>
    <w:bookmarkEnd w:id="2846"/>
    <w:p>
      <w:pPr>
        <w:pStyle w:val="0"/>
        <w:spacing w:before="240" w:lineRule="auto"/>
        <w:ind w:firstLine="540"/>
        <w:jc w:val="both"/>
      </w:pPr>
      <w:r>
        <w:rPr>
          <w:sz w:val="24"/>
        </w:rPr>
        <w:t xml:space="preserve">б) для предоставления субсидии на цели, указанные в </w:t>
      </w:r>
      <w:hyperlink w:history="0" w:anchor="P2819"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bookmarkStart w:id="2847" w:name="P2847"/>
    <w:bookmarkEnd w:id="2847"/>
    <w:p>
      <w:pPr>
        <w:pStyle w:val="0"/>
        <w:spacing w:before="240" w:lineRule="auto"/>
        <w:ind w:firstLine="540"/>
        <w:jc w:val="both"/>
      </w:pPr>
      <w:r>
        <w:rPr>
          <w:sz w:val="24"/>
        </w:rPr>
        <w:t xml:space="preserve">в) для предоставления субсидии на цели, указанные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втором подпункта "в" пункта 3</w:t>
        </w:r>
      </w:hyperlink>
      <w:r>
        <w:rPr>
          <w:sz w:val="24"/>
        </w:rPr>
        <w:t xml:space="preserve"> настоящих Правил:</w:t>
      </w:r>
    </w:p>
    <w:bookmarkStart w:id="2848" w:name="P2848"/>
    <w:bookmarkEnd w:id="2848"/>
    <w:p>
      <w:pPr>
        <w:pStyle w:val="0"/>
        <w:spacing w:before="240" w:lineRule="auto"/>
        <w:ind w:firstLine="540"/>
        <w:jc w:val="both"/>
      </w:pPr>
      <w:r>
        <w:rPr>
          <w:sz w:val="24"/>
        </w:rPr>
        <w:t xml:space="preserve">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bookmarkStart w:id="2849" w:name="P2849"/>
    <w:bookmarkEnd w:id="2849"/>
    <w:p>
      <w:pPr>
        <w:pStyle w:val="0"/>
        <w:spacing w:before="240" w:lineRule="auto"/>
        <w:ind w:firstLine="540"/>
        <w:jc w:val="both"/>
      </w:pPr>
      <w:r>
        <w:rPr>
          <w:sz w:val="24"/>
        </w:rPr>
        <w:t xml:space="preserve">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pPr>
        <w:pStyle w:val="0"/>
        <w:spacing w:before="240" w:lineRule="auto"/>
        <w:ind w:firstLine="540"/>
        <w:jc w:val="both"/>
      </w:pPr>
      <w:r>
        <w:rPr>
          <w:sz w:val="24"/>
        </w:rPr>
        <w:t xml:space="preserve">абзац утратил силу. - </w:t>
      </w:r>
      <w:hyperlink w:history="0" r:id="rId849"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16.09.2025 N 1420;</w:t>
      </w:r>
    </w:p>
    <w:bookmarkStart w:id="2851" w:name="P2851"/>
    <w:bookmarkEnd w:id="2851"/>
    <w:p>
      <w:pPr>
        <w:pStyle w:val="0"/>
        <w:spacing w:before="240" w:lineRule="auto"/>
        <w:ind w:firstLine="540"/>
        <w:jc w:val="both"/>
      </w:pPr>
      <w:r>
        <w:rPr>
          <w:sz w:val="24"/>
        </w:rPr>
        <w:t xml:space="preserve">г) для предоставления субсидии на цели, указанные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абзаце третьем подпункта "в" пункта 3</w:t>
        </w:r>
      </w:hyperlink>
      <w:r>
        <w:rPr>
          <w:sz w:val="24"/>
        </w:rP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pPr>
        <w:pStyle w:val="0"/>
        <w:spacing w:before="240" w:lineRule="auto"/>
        <w:ind w:firstLine="540"/>
        <w:jc w:val="both"/>
      </w:pPr>
      <w:r>
        <w:rPr>
          <w:sz w:val="24"/>
        </w:rPr>
        <w:t xml:space="preserve">д) утратил силу с 1 января 2026 года. - </w:t>
      </w:r>
      <w:hyperlink w:history="0" r:id="rId85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12.12.2025 N 2015;</w:t>
      </w:r>
    </w:p>
    <w:bookmarkStart w:id="2853" w:name="P2853"/>
    <w:bookmarkEnd w:id="2853"/>
    <w:p>
      <w:pPr>
        <w:pStyle w:val="0"/>
        <w:spacing w:before="240" w:lineRule="auto"/>
        <w:ind w:firstLine="540"/>
        <w:jc w:val="both"/>
      </w:pPr>
      <w:r>
        <w:rPr>
          <w:sz w:val="24"/>
        </w:rPr>
        <w:t xml:space="preserve">е) для предоставления субсидии на цели, указанные в </w:t>
      </w:r>
      <w:hyperlink w:history="0" w:anchor="P2826"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w:t>
      </w:r>
    </w:p>
    <w:bookmarkStart w:id="2854" w:name="P2854"/>
    <w:bookmarkEnd w:id="2854"/>
    <w:p>
      <w:pPr>
        <w:pStyle w:val="0"/>
        <w:spacing w:before="240" w:lineRule="auto"/>
        <w:ind w:firstLine="540"/>
        <w:jc w:val="both"/>
      </w:pPr>
      <w:r>
        <w:rPr>
          <w:sz w:val="24"/>
        </w:rPr>
        <w:t xml:space="preserve">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pPr>
        <w:pStyle w:val="0"/>
        <w:jc w:val="both"/>
      </w:pPr>
      <w:r>
        <w:rPr>
          <w:sz w:val="24"/>
        </w:rPr>
        <w:t xml:space="preserve">(в ред. </w:t>
      </w:r>
      <w:hyperlink w:history="0" r:id="rId851"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документальное подтверждение потребности образовательной организации в проведении заявленных работ по реконструкции, капитальному ремонту и (или) оснащению оборудованием объектов образования, используемых в образовательном процессе;</w:t>
      </w:r>
    </w:p>
    <w:p>
      <w:pPr>
        <w:pStyle w:val="0"/>
        <w:jc w:val="both"/>
      </w:pPr>
      <w:r>
        <w:rPr>
          <w:sz w:val="24"/>
        </w:rPr>
        <w:t xml:space="preserve">(в ред. </w:t>
      </w:r>
      <w:hyperlink w:history="0" r:id="rId852"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затрат на реконструкцию, капитальный ремонт и (или) оснащение оборудованием объектов образования;</w:t>
      </w:r>
    </w:p>
    <w:p>
      <w:pPr>
        <w:pStyle w:val="0"/>
        <w:jc w:val="both"/>
      </w:pPr>
      <w:r>
        <w:rPr>
          <w:sz w:val="24"/>
        </w:rPr>
        <w:t xml:space="preserve">(в ред. </w:t>
      </w:r>
      <w:hyperlink w:history="0" r:id="rId85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2860" w:name="P2860"/>
    <w:bookmarkEnd w:id="2860"/>
    <w:p>
      <w:pPr>
        <w:pStyle w:val="0"/>
        <w:spacing w:before="240" w:lineRule="auto"/>
        <w:ind w:firstLine="540"/>
        <w:jc w:val="both"/>
      </w:pPr>
      <w:r>
        <w:rPr>
          <w:sz w:val="24"/>
        </w:rPr>
        <w:t xml:space="preserve">ж) для предоставления субсидии на цели, указанные в </w:t>
      </w:r>
      <w:hyperlink w:history="0" w:anchor="P2828"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w:t>
      </w:r>
    </w:p>
    <w:bookmarkStart w:id="2861" w:name="P2861"/>
    <w:bookmarkEnd w:id="2861"/>
    <w:p>
      <w:pPr>
        <w:pStyle w:val="0"/>
        <w:spacing w:before="240" w:lineRule="auto"/>
        <w:ind w:firstLine="540"/>
        <w:jc w:val="both"/>
      </w:pPr>
      <w:r>
        <w:rPr>
          <w:sz w:val="24"/>
        </w:rPr>
        <w:t xml:space="preserve">перечень заказчиков ключевых проектов, несущих затраты на агротехнологические классы;</w:t>
      </w:r>
    </w:p>
    <w:p>
      <w:pPr>
        <w:pStyle w:val="0"/>
        <w:spacing w:before="240" w:lineRule="auto"/>
        <w:ind w:firstLine="540"/>
        <w:jc w:val="both"/>
      </w:pPr>
      <w:r>
        <w:rPr>
          <w:sz w:val="24"/>
        </w:rPr>
        <w:t xml:space="preserve">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расходными материалами, средствами обучения и воспитания школ с агротехнологическими классами, используемыми в образовательном процессе;</w:t>
      </w:r>
    </w:p>
    <w:p>
      <w:pPr>
        <w:pStyle w:val="0"/>
        <w:spacing w:before="240" w:lineRule="auto"/>
        <w:ind w:firstLine="540"/>
        <w:jc w:val="both"/>
      </w:pPr>
      <w:r>
        <w:rPr>
          <w:sz w:val="24"/>
        </w:rPr>
        <w:t xml:space="preserve">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затрат на капитальный ремонт и (или) оснащение оборудованием, средствами обучения и воспитания школ с агротехнологическими классами.</w:t>
      </w:r>
    </w:p>
    <w:p>
      <w:pPr>
        <w:pStyle w:val="0"/>
        <w:jc w:val="both"/>
      </w:pPr>
      <w:r>
        <w:rPr>
          <w:sz w:val="24"/>
        </w:rPr>
        <w:t xml:space="preserve">(пп. "ж" в ред. </w:t>
      </w:r>
      <w:hyperlink w:history="0" r:id="rId854"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12. Рекомендуемые образцы перечней и списков, предусмотренных </w:t>
      </w:r>
      <w:hyperlink w:history="0" w:anchor="P2845" w:tooltip="а) для предоставления субсидии на цели, указанные в подпункте &quot;а&quot; пункта 3 настоящих Правил, - перечень заявителей, заключающих ученические договоры и договоры о целевом обучении со студентами агровуза и студентами иных вузов;">
        <w:r>
          <w:rPr>
            <w:sz w:val="24"/>
            <w:color w:val="0000ff"/>
          </w:rPr>
          <w:t xml:space="preserve">подпунктами "а"</w:t>
        </w:r>
      </w:hyperlink>
      <w:r>
        <w:rPr>
          <w:sz w:val="24"/>
        </w:rPr>
        <w:t xml:space="preserve"> и </w:t>
      </w:r>
      <w:hyperlink w:history="0" w:anchor="P2846" w:tooltip="б) для предоставления субсидии на цели, указанные в подпункте &quot;б&quot; пункта 3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
        <w:r>
          <w:rPr>
            <w:sz w:val="24"/>
            <w:color w:val="0000ff"/>
          </w:rPr>
          <w:t xml:space="preserve">"б"</w:t>
        </w:r>
      </w:hyperlink>
      <w:r>
        <w:rPr>
          <w:sz w:val="24"/>
        </w:rPr>
        <w:t xml:space="preserve">, </w:t>
      </w:r>
      <w:hyperlink w:history="0" w:anchor="P2848" w:tooltip="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
        <w:r>
          <w:rPr>
            <w:sz w:val="24"/>
            <w:color w:val="0000ff"/>
          </w:rPr>
          <w:t xml:space="preserve">абзацами вторым</w:t>
        </w:r>
      </w:hyperlink>
      <w:r>
        <w:rPr>
          <w:sz w:val="24"/>
        </w:rPr>
        <w:t xml:space="preserve"> и </w:t>
      </w:r>
      <w:hyperlink w:history="0" w:anchor="P2849" w:tooltip="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
        <w:r>
          <w:rPr>
            <w:sz w:val="24"/>
            <w:color w:val="0000ff"/>
          </w:rPr>
          <w:t xml:space="preserve">третьим подпункта "в"</w:t>
        </w:r>
      </w:hyperlink>
      <w:r>
        <w:rPr>
          <w:sz w:val="24"/>
        </w:rPr>
        <w:t xml:space="preserve">, </w:t>
      </w:r>
      <w:hyperlink w:history="0" w:anchor="P2851"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sz w:val="24"/>
            <w:color w:val="0000ff"/>
          </w:rPr>
          <w:t xml:space="preserve">подпунктом "г"</w:t>
        </w:r>
      </w:hyperlink>
      <w:r>
        <w:rPr>
          <w:sz w:val="24"/>
        </w:rPr>
        <w:t xml:space="preserve">, </w:t>
      </w:r>
      <w:hyperlink w:history="0" w:anchor="P2854" w:tooltip="перечень заявителей-инвесторов, несущих затраты на реконструкцию, капитальный ремонт и (или) оснащение оборудованием объектов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
        <w:r>
          <w:rPr>
            <w:sz w:val="24"/>
            <w:color w:val="0000ff"/>
          </w:rPr>
          <w:t xml:space="preserve">абзацем вторым подпункта "е"</w:t>
        </w:r>
      </w:hyperlink>
      <w:r>
        <w:rPr>
          <w:sz w:val="24"/>
        </w:rPr>
        <w:t xml:space="preserve">, </w:t>
      </w:r>
      <w:hyperlink w:history="0" w:anchor="P2861" w:tooltip="перечень заказчиков ключевых проектов, несущих затраты на агротехнологические классы;">
        <w:r>
          <w:rPr>
            <w:sz w:val="24"/>
            <w:color w:val="0000ff"/>
          </w:rPr>
          <w:t xml:space="preserve">абзацем вторым подпункта "ж" пункта 11</w:t>
        </w:r>
      </w:hyperlink>
      <w:r>
        <w:rPr>
          <w:sz w:val="24"/>
        </w:rPr>
        <w:t xml:space="preserve"> настоящих Правил, размещаются на официальном сайте.</w:t>
      </w:r>
    </w:p>
    <w:p>
      <w:pPr>
        <w:pStyle w:val="0"/>
        <w:jc w:val="both"/>
      </w:pPr>
      <w:r>
        <w:rPr>
          <w:sz w:val="24"/>
        </w:rPr>
        <w:t xml:space="preserve">(в ред. </w:t>
      </w:r>
      <w:hyperlink w:history="0" r:id="rId855"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spacing w:before="240" w:lineRule="auto"/>
        <w:ind w:firstLine="540"/>
        <w:jc w:val="both"/>
      </w:pPr>
      <w:r>
        <w:rPr>
          <w:sz w:val="24"/>
        </w:rPr>
        <w:t xml:space="preserve">При распределении субсидий документы, указанные в </w:t>
      </w:r>
      <w:hyperlink w:history="0" w:anchor="P2847" w:tooltip="в) для предоставления субсидии на цели, указанные в абзаце втором подпункта &quot;в&quot; пункта 3 настоящих Правил:">
        <w:r>
          <w:rPr>
            <w:sz w:val="24"/>
            <w:color w:val="0000ff"/>
          </w:rPr>
          <w:t xml:space="preserve">подпунктах "в"</w:t>
        </w:r>
      </w:hyperlink>
      <w:r>
        <w:rPr>
          <w:sz w:val="24"/>
        </w:rPr>
        <w:t xml:space="preserve">, </w:t>
      </w:r>
      <w:hyperlink w:history="0" w:anchor="P2851"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sz w:val="24"/>
            <w:color w:val="0000ff"/>
          </w:rPr>
          <w:t xml:space="preserve">"г"</w:t>
        </w:r>
      </w:hyperlink>
      <w:r>
        <w:rPr>
          <w:sz w:val="24"/>
        </w:rPr>
        <w:t xml:space="preserve">, </w:t>
      </w:r>
      <w:hyperlink w:history="0" w:anchor="P2853" w:tooltip="е) для предоставления субсидии на цели, указанные в абзаце втором подпункта &quot;д&quot; пункта 3 настоящих Правил:">
        <w:r>
          <w:rPr>
            <w:sz w:val="24"/>
            <w:color w:val="0000ff"/>
          </w:rPr>
          <w:t xml:space="preserve">"е"</w:t>
        </w:r>
      </w:hyperlink>
      <w:r>
        <w:rPr>
          <w:sz w:val="24"/>
        </w:rPr>
        <w:t xml:space="preserve"> и </w:t>
      </w:r>
      <w:hyperlink w:history="0" w:anchor="P2860" w:tooltip="ж) для предоставления субсидии на цели, указанные в абзаце третьем подпункта &quot;д&quot; пункта 3 настоящих Правил:">
        <w:r>
          <w:rPr>
            <w:sz w:val="24"/>
            <w:color w:val="0000ff"/>
          </w:rPr>
          <w:t xml:space="preserve">"ж" пункта 11</w:t>
        </w:r>
      </w:hyperlink>
      <w:r>
        <w:rPr>
          <w:sz w:val="24"/>
        </w:rPr>
        <w:t xml:space="preserve"> настоящих Правил, представляются субъектами Российской Федерации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pPr>
        <w:pStyle w:val="0"/>
        <w:jc w:val="both"/>
      </w:pPr>
      <w:r>
        <w:rPr>
          <w:sz w:val="24"/>
        </w:rPr>
        <w:t xml:space="preserve">(в ред. </w:t>
      </w:r>
      <w:hyperlink w:history="0" r:id="rId856"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jc w:val="both"/>
      </w:pPr>
      <w:r>
        <w:rPr>
          <w:sz w:val="24"/>
        </w:rPr>
        <w:t xml:space="preserve">(п. 12 в ред. </w:t>
      </w:r>
      <w:hyperlink w:history="0" r:id="rId85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Федерации следующие документы:</w:t>
      </w:r>
    </w:p>
    <w:bookmarkStart w:id="2871" w:name="P2871"/>
    <w:bookmarkEnd w:id="2871"/>
    <w:p>
      <w:pPr>
        <w:pStyle w:val="0"/>
        <w:spacing w:before="240" w:lineRule="auto"/>
        <w:ind w:firstLine="540"/>
        <w:jc w:val="both"/>
      </w:pPr>
      <w:r>
        <w:rPr>
          <w:sz w:val="24"/>
        </w:rPr>
        <w:t xml:space="preserve">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w:t>
      </w:r>
    </w:p>
    <w:p>
      <w:pPr>
        <w:pStyle w:val="0"/>
        <w:jc w:val="both"/>
      </w:pPr>
      <w:r>
        <w:rPr>
          <w:sz w:val="24"/>
        </w:rPr>
        <w:t xml:space="preserve">(в ред. </w:t>
      </w:r>
      <w:hyperlink w:history="0" r:id="rId858"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w:history="0" r:id="rId859" w:tooltip="&quot;Градостроительный кодекс Российской Федерации&quot; от 29.12.2004 N 190-ФЗ (ред. от 29.12.2025) {КонсультантПлюс}">
        <w:r>
          <w:rPr>
            <w:sz w:val="24"/>
            <w:color w:val="0000ff"/>
          </w:rPr>
          <w:t xml:space="preserve">статьей 48</w:t>
        </w:r>
      </w:hyperlink>
      <w:r>
        <w:rPr>
          <w:sz w:val="24"/>
        </w:rP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pPr>
        <w:pStyle w:val="0"/>
        <w:spacing w:before="240" w:lineRule="auto"/>
        <w:ind w:firstLine="540"/>
        <w:jc w:val="both"/>
      </w:pPr>
      <w:r>
        <w:rPr>
          <w:sz w:val="24"/>
        </w:rPr>
        <w:t xml:space="preserve">копия заключения государственной экспертизы (в случае если такое заключение предусмотрено законодательством Российской Федерации);</w:t>
      </w:r>
    </w:p>
    <w:bookmarkStart w:id="2875" w:name="P2875"/>
    <w:bookmarkEnd w:id="2875"/>
    <w:p>
      <w:pPr>
        <w:pStyle w:val="0"/>
        <w:spacing w:before="240" w:lineRule="auto"/>
        <w:ind w:firstLine="540"/>
        <w:jc w:val="both"/>
      </w:pPr>
      <w:r>
        <w:rPr>
          <w:sz w:val="24"/>
        </w:rPr>
        <w:t xml:space="preserve">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w:t>
      </w:r>
    </w:p>
    <w:p>
      <w:pPr>
        <w:pStyle w:val="0"/>
        <w:jc w:val="both"/>
      </w:pPr>
      <w:r>
        <w:rPr>
          <w:sz w:val="24"/>
        </w:rPr>
        <w:t xml:space="preserve">(в ред. </w:t>
      </w:r>
      <w:hyperlink w:history="0" r:id="rId86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pPr>
        <w:pStyle w:val="0"/>
        <w:spacing w:before="240" w:lineRule="auto"/>
        <w:ind w:firstLine="540"/>
        <w:jc w:val="both"/>
      </w:pPr>
      <w:r>
        <w:rPr>
          <w:sz w:val="24"/>
        </w:rP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w:history="0" r:id="rId861"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постановления</w:t>
        </w:r>
      </w:hyperlink>
      <w:r>
        <w:rPr>
          <w:sz w:val="24"/>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0"/>
        <w:jc w:val="both"/>
      </w:pPr>
      <w:r>
        <w:rPr>
          <w:sz w:val="24"/>
        </w:rPr>
        <w:t xml:space="preserve">(в ред. </w:t>
      </w:r>
      <w:hyperlink w:history="0" r:id="rId862"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2880" w:name="P2880"/>
    <w:bookmarkEnd w:id="2880"/>
    <w:p>
      <w:pPr>
        <w:pStyle w:val="0"/>
        <w:spacing w:before="240" w:lineRule="auto"/>
        <w:ind w:firstLine="540"/>
        <w:jc w:val="both"/>
      </w:pPr>
      <w:r>
        <w:rPr>
          <w:sz w:val="24"/>
        </w:rPr>
        <w:t xml:space="preserve">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pPr>
        <w:pStyle w:val="0"/>
        <w:spacing w:before="240" w:lineRule="auto"/>
        <w:ind w:firstLine="540"/>
        <w:jc w:val="both"/>
      </w:pPr>
      <w:r>
        <w:rPr>
          <w:sz w:val="24"/>
        </w:rPr>
        <w:t xml:space="preserve">14. В случае отсутствия документов, указанных в </w:t>
      </w:r>
      <w:hyperlink w:history="0" w:anchor="P2871"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 </w:t>
      </w:r>
      <w:hyperlink w:history="0" w:anchor="P2880"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4"/>
            <w:color w:val="0000ff"/>
          </w:rPr>
          <w:t xml:space="preserve">"в" пункта 13</w:t>
        </w:r>
      </w:hyperlink>
      <w:r>
        <w:rPr>
          <w:sz w:val="24"/>
        </w:rP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в сроки,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случае если представляемые в соответствии с </w:t>
      </w:r>
      <w:hyperlink w:history="0" w:anchor="P2871"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подпунктами "а"</w:t>
        </w:r>
      </w:hyperlink>
      <w:r>
        <w:rPr>
          <w:sz w:val="24"/>
        </w:rPr>
        <w:t xml:space="preserve"> и </w:t>
      </w:r>
      <w:hyperlink w:history="0" w:anchor="P2875"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настоящих Правил документы влекут изменение стоимости мероприятий, указанных в </w:t>
      </w:r>
      <w:hyperlink w:history="0" w:anchor="P2871"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и </w:t>
      </w:r>
      <w:hyperlink w:history="0" w:anchor="P2875"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pPr>
        <w:pStyle w:val="0"/>
        <w:spacing w:before="240" w:lineRule="auto"/>
        <w:ind w:firstLine="540"/>
        <w:jc w:val="both"/>
      </w:pPr>
      <w:r>
        <w:rPr>
          <w:sz w:val="24"/>
        </w:rPr>
        <w:t xml:space="preserve">При распределении субсидий на 2025 - 2026 годы документы, указанные в </w:t>
      </w:r>
      <w:hyperlink w:history="0" w:anchor="P2871"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подпунктах "а"</w:t>
        </w:r>
      </w:hyperlink>
      <w:r>
        <w:rPr>
          <w:sz w:val="24"/>
        </w:rPr>
        <w:t xml:space="preserve"> - </w:t>
      </w:r>
      <w:hyperlink w:history="0" w:anchor="P2880"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sz w:val="24"/>
            <w:color w:val="0000ff"/>
          </w:rPr>
          <w:t xml:space="preserve">"в" пункта 13</w:t>
        </w:r>
      </w:hyperlink>
      <w:r>
        <w:rPr>
          <w:sz w:val="24"/>
        </w:rPr>
        <w:t xml:space="preserve"> настоящих Правил, представляются в Министерство сельского хозяйства Российской Федерации субъектами Российской Федерации в сроки, которые устанавливаются Министерством сельского хозяйства Российской Федерации.</w:t>
      </w:r>
    </w:p>
    <w:p>
      <w:pPr>
        <w:pStyle w:val="0"/>
        <w:jc w:val="both"/>
      </w:pPr>
      <w:r>
        <w:rPr>
          <w:sz w:val="24"/>
        </w:rPr>
        <w:t xml:space="preserve">(п. 14 в ред. </w:t>
      </w:r>
      <w:hyperlink w:history="0" r:id="rId863"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bookmarkStart w:id="2885" w:name="P2885"/>
    <w:bookmarkEnd w:id="2885"/>
    <w:p>
      <w:pPr>
        <w:pStyle w:val="0"/>
        <w:spacing w:before="240" w:lineRule="auto"/>
        <w:ind w:firstLine="540"/>
        <w:jc w:val="both"/>
      </w:pPr>
      <w:r>
        <w:rPr>
          <w:sz w:val="24"/>
        </w:rPr>
        <w:t xml:space="preserve">15. Документы, подтверждающие соответствие субъекта Российской Федерации критериям отбора, указанным в </w:t>
      </w:r>
      <w:hyperlink w:history="0" w:anchor="P2844" w:tooltip="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официальный сайт), с приложением следующих документов:">
        <w:r>
          <w:rPr>
            <w:sz w:val="24"/>
            <w:color w:val="0000ff"/>
          </w:rPr>
          <w:t xml:space="preserve">пункте 11</w:t>
        </w:r>
      </w:hyperlink>
      <w:r>
        <w:rPr>
          <w:sz w:val="24"/>
        </w:rP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
    <w:p>
      <w:pPr>
        <w:pStyle w:val="0"/>
        <w:spacing w:before="240" w:lineRule="auto"/>
        <w:ind w:firstLine="540"/>
        <w:jc w:val="both"/>
      </w:pPr>
      <w:r>
        <w:rPr>
          <w:sz w:val="24"/>
        </w:rPr>
        <w:t xml:space="preserve">В случае направления неполного комплекта документов, предусмотренных </w:t>
      </w:r>
      <w:hyperlink w:history="0" w:anchor="P2871" w:tooltip="а) 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r>
          <w:rPr>
            <w:sz w:val="24"/>
            <w:color w:val="0000ff"/>
          </w:rPr>
          <w:t xml:space="preserve">подпунктами "а"</w:t>
        </w:r>
      </w:hyperlink>
      <w:r>
        <w:rPr>
          <w:sz w:val="24"/>
        </w:rPr>
        <w:t xml:space="preserve"> и </w:t>
      </w:r>
      <w:hyperlink w:history="0" w:anchor="P2875" w:tooltip="б)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r>
          <w:rPr>
            <w:sz w:val="24"/>
            <w:color w:val="0000ff"/>
          </w:rPr>
          <w:t xml:space="preserve">"б" пункта 13</w:t>
        </w:r>
      </w:hyperlink>
      <w:r>
        <w:rPr>
          <w:sz w:val="24"/>
        </w:rPr>
        <w:t xml:space="preserve"> и </w:t>
      </w:r>
      <w:hyperlink w:history="0" w:anchor="P2885" w:tooltip="15. Документы, подтверждающие соответствие субъекта Российской Федерации критериям отбора, указанным в пункте 11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
        <w:r>
          <w:rPr>
            <w:sz w:val="24"/>
            <w:color w:val="0000ff"/>
          </w:rPr>
          <w:t xml:space="preserve">абзацем первым</w:t>
        </w:r>
      </w:hyperlink>
      <w:r>
        <w:rPr>
          <w:sz w:val="24"/>
        </w:rP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pPr>
        <w:pStyle w:val="0"/>
        <w:spacing w:before="240" w:lineRule="auto"/>
        <w:ind w:firstLine="540"/>
        <w:jc w:val="both"/>
      </w:pPr>
      <w:r>
        <w:rPr>
          <w:sz w:val="24"/>
        </w:rPr>
        <w:t xml:space="preserve">16. Средства предоставляются получателям средств с учетом следующих условий:</w:t>
      </w:r>
    </w:p>
    <w:p>
      <w:pPr>
        <w:pStyle w:val="0"/>
        <w:spacing w:before="240" w:lineRule="auto"/>
        <w:ind w:firstLine="540"/>
        <w:jc w:val="both"/>
      </w:pPr>
      <w:r>
        <w:rPr>
          <w:sz w:val="24"/>
        </w:rPr>
        <w:t xml:space="preserve">а) на цели, указанные в </w:t>
      </w:r>
      <w:hyperlink w:history="0" w:anchor="P2818"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history="0" w:anchor="P2817"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б) на цели, указанные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pPr>
        <w:pStyle w:val="0"/>
        <w:spacing w:before="240" w:lineRule="auto"/>
        <w:ind w:firstLine="540"/>
        <w:jc w:val="both"/>
      </w:pPr>
      <w:r>
        <w:rPr>
          <w:sz w:val="24"/>
        </w:rPr>
        <w:t xml:space="preserve">в) утратил силу с 1 января 2026 года. - </w:t>
      </w:r>
      <w:hyperlink w:history="0" r:id="rId864"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12.12.2025 N 2015;</w:t>
      </w:r>
    </w:p>
    <w:p>
      <w:pPr>
        <w:pStyle w:val="0"/>
        <w:spacing w:before="240" w:lineRule="auto"/>
        <w:ind w:firstLine="540"/>
        <w:jc w:val="both"/>
      </w:pPr>
      <w:r>
        <w:rPr>
          <w:sz w:val="24"/>
        </w:rPr>
        <w:t xml:space="preserve">г) на цели, указанные в </w:t>
      </w:r>
      <w:hyperlink w:history="0" w:anchor="P2826"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w:t>
      </w:r>
    </w:p>
    <w:p>
      <w:pPr>
        <w:pStyle w:val="0"/>
        <w:spacing w:before="240" w:lineRule="auto"/>
        <w:ind w:firstLine="540"/>
        <w:jc w:val="both"/>
      </w:pPr>
      <w:r>
        <w:rPr>
          <w:sz w:val="24"/>
        </w:rPr>
        <w:t xml:space="preserve">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pPr>
        <w:pStyle w:val="0"/>
        <w:spacing w:before="240" w:lineRule="auto"/>
        <w:ind w:firstLine="540"/>
        <w:jc w:val="both"/>
      </w:pPr>
      <w:r>
        <w:rPr>
          <w:sz w:val="24"/>
        </w:rPr>
        <w:t xml:space="preserve">затраты на объект образования осуществлены в рублях не ранее 1 января 2025 г.;</w:t>
      </w:r>
    </w:p>
    <w:p>
      <w:pPr>
        <w:pStyle w:val="0"/>
        <w:spacing w:before="240" w:lineRule="auto"/>
        <w:ind w:firstLine="540"/>
        <w:jc w:val="both"/>
      </w:pPr>
      <w:r>
        <w:rPr>
          <w:sz w:val="24"/>
        </w:rPr>
        <w:t xml:space="preserve">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pPr>
        <w:pStyle w:val="0"/>
        <w:spacing w:before="240" w:lineRule="auto"/>
        <w:ind w:firstLine="540"/>
        <w:jc w:val="both"/>
      </w:pPr>
      <w:r>
        <w:rPr>
          <w:sz w:val="24"/>
        </w:rPr>
        <w:t xml:space="preserve">обеспечено не менее 10 процентов объема затрат на объект образования за счет средств внебюджетных источников;</w:t>
      </w:r>
    </w:p>
    <w:p>
      <w:pPr>
        <w:pStyle w:val="0"/>
        <w:jc w:val="both"/>
      </w:pPr>
      <w:r>
        <w:rPr>
          <w:sz w:val="24"/>
        </w:rPr>
        <w:t xml:space="preserve">(пп. "г" в ред. </w:t>
      </w:r>
      <w:hyperlink w:history="0" r:id="rId86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д) на цели, указанные в </w:t>
      </w:r>
      <w:hyperlink w:history="0" w:anchor="P2828"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w:t>
      </w:r>
    </w:p>
    <w:p>
      <w:pPr>
        <w:pStyle w:val="0"/>
        <w:spacing w:before="240" w:lineRule="auto"/>
        <w:ind w:firstLine="540"/>
        <w:jc w:val="both"/>
      </w:pPr>
      <w:r>
        <w:rPr>
          <w:sz w:val="24"/>
        </w:rPr>
        <w:t xml:space="preserve">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pPr>
        <w:pStyle w:val="0"/>
        <w:spacing w:before="240" w:lineRule="auto"/>
        <w:ind w:firstLine="540"/>
        <w:jc w:val="both"/>
      </w:pPr>
      <w:r>
        <w:rPr>
          <w:sz w:val="24"/>
        </w:rPr>
        <w:t xml:space="preserve">затраты на агротехнологические классы осуществлены в рублях не ранее 1 января 2025 г.;</w:t>
      </w:r>
    </w:p>
    <w:p>
      <w:pPr>
        <w:pStyle w:val="0"/>
        <w:spacing w:before="240" w:lineRule="auto"/>
        <w:ind w:firstLine="540"/>
        <w:jc w:val="both"/>
      </w:pPr>
      <w:r>
        <w:rPr>
          <w:sz w:val="24"/>
        </w:rP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history="0" w:anchor="P2828" w:tooltip="заказчикам ключевых проектов - до 90 процентов затрат на агротехнологические классы.">
        <w:r>
          <w:rPr>
            <w:sz w:val="24"/>
            <w:color w:val="0000ff"/>
          </w:rPr>
          <w:t xml:space="preserve">абзацем третьим подпункта "д" пункта 3</w:t>
        </w:r>
      </w:hyperlink>
      <w:r>
        <w:rPr>
          <w:sz w:val="24"/>
        </w:rPr>
        <w:t xml:space="preserve"> настоящих Правил.</w:t>
      </w:r>
    </w:p>
    <w:p>
      <w:pPr>
        <w:pStyle w:val="0"/>
        <w:jc w:val="both"/>
      </w:pPr>
      <w:r>
        <w:rPr>
          <w:sz w:val="24"/>
        </w:rPr>
        <w:t xml:space="preserve">(пп. "д" в ред. </w:t>
      </w:r>
      <w:hyperlink w:history="0" r:id="rId866"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spacing w:before="240" w:lineRule="auto"/>
        <w:ind w:firstLine="540"/>
        <w:jc w:val="both"/>
      </w:pPr>
      <w:r>
        <w:rPr>
          <w:sz w:val="24"/>
        </w:rP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817"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пункте 3</w:t>
        </w:r>
      </w:hyperlink>
      <w:r>
        <w:rPr>
          <w:sz w:val="24"/>
        </w:rPr>
        <w:t xml:space="preserve"> настоящих Правил.</w:t>
      </w:r>
    </w:p>
    <w:bookmarkStart w:id="2904" w:name="P2904"/>
    <w:bookmarkEnd w:id="2904"/>
    <w:p>
      <w:pPr>
        <w:pStyle w:val="0"/>
        <w:spacing w:before="240" w:lineRule="auto"/>
        <w:ind w:firstLine="540"/>
        <w:jc w:val="both"/>
      </w:pPr>
      <w:r>
        <w:rPr>
          <w:sz w:val="24"/>
        </w:rPr>
        <w:t xml:space="preserve">19. Размер субсидии, предоставляемой бюджету i-го субъекта Российской Федерации на соответствующий финансовый год (S</w:t>
      </w:r>
      <w:r>
        <w:rPr>
          <w:sz w:val="24"/>
          <w:vertAlign w:val="subscript"/>
        </w:rPr>
        <w:t xml:space="preserve">сумi</w:t>
      </w:r>
      <w:r>
        <w:rPr>
          <w:sz w:val="24"/>
        </w:rPr>
        <w:t xml:space="preserve">), определяется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сумi</w:t>
      </w:r>
      <w:r>
        <w:rPr>
          <w:sz w:val="24"/>
        </w:rPr>
        <w:t xml:space="preserve"> = S</w:t>
      </w:r>
      <w:r>
        <w:rPr>
          <w:sz w:val="24"/>
          <w:vertAlign w:val="subscript"/>
        </w:rPr>
        <w:t xml:space="preserve">цоi</w:t>
      </w:r>
      <w:r>
        <w:rPr>
          <w:sz w:val="24"/>
        </w:rPr>
        <w:t xml:space="preserve"> + S</w:t>
      </w:r>
      <w:r>
        <w:rPr>
          <w:sz w:val="24"/>
          <w:vertAlign w:val="subscript"/>
        </w:rPr>
        <w:t xml:space="preserve">прi</w:t>
      </w:r>
      <w:r>
        <w:rPr>
          <w:sz w:val="24"/>
        </w:rPr>
        <w:t xml:space="preserve"> + S</w:t>
      </w:r>
      <w:r>
        <w:rPr>
          <w:sz w:val="24"/>
          <w:vertAlign w:val="subscript"/>
        </w:rPr>
        <w:t xml:space="preserve">стимi</w:t>
      </w:r>
      <w:r>
        <w:rPr>
          <w:sz w:val="24"/>
        </w:rPr>
        <w:t xml:space="preserve"> + S</w:t>
      </w:r>
      <w:r>
        <w:rPr>
          <w:sz w:val="24"/>
          <w:vertAlign w:val="subscript"/>
        </w:rPr>
        <w:t xml:space="preserve">споi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цоi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18"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прi</w:t>
      </w:r>
      <w:r>
        <w:rPr>
          <w:sz w:val="24"/>
        </w:rP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19"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стимi</w:t>
      </w:r>
      <w:r>
        <w:rPr>
          <w:sz w:val="24"/>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S</w:t>
      </w:r>
      <w:r>
        <w:rPr>
          <w:sz w:val="24"/>
          <w:vertAlign w:val="subscript"/>
        </w:rPr>
        <w:t xml:space="preserve">споi</w:t>
      </w:r>
      <w:r>
        <w:rPr>
          <w:sz w:val="24"/>
        </w:rP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25" w:tooltip="д) возмещение в году предоставления субсидии, а также с 2026 года - в году, предшествующем году предоставления субсидии:">
        <w:r>
          <w:rPr>
            <w:sz w:val="24"/>
            <w:color w:val="0000ff"/>
          </w:rPr>
          <w:t xml:space="preserve">подпункте "д" пункта 3</w:t>
        </w:r>
      </w:hyperlink>
      <w:r>
        <w:rPr>
          <w:sz w:val="24"/>
        </w:rPr>
        <w:t xml:space="preserve"> настоящих Правил.</w:t>
      </w:r>
    </w:p>
    <w:p>
      <w:pPr>
        <w:pStyle w:val="0"/>
        <w:jc w:val="both"/>
      </w:pPr>
      <w:r>
        <w:rPr>
          <w:sz w:val="24"/>
        </w:rPr>
        <w:t xml:space="preserve">(п. 19 в ред. </w:t>
      </w:r>
      <w:hyperlink w:history="0" r:id="rId867"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spacing w:before="240" w:lineRule="auto"/>
        <w:ind w:firstLine="540"/>
        <w:jc w:val="both"/>
      </w:pPr>
      <w:r>
        <w:rPr>
          <w:sz w:val="24"/>
        </w:rP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18"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(S</w:t>
      </w:r>
      <w:r>
        <w:rPr>
          <w:sz w:val="24"/>
          <w:vertAlign w:val="subscript"/>
        </w:rPr>
        <w:t xml:space="preserve">цоi</w:t>
      </w:r>
      <w:r>
        <w:rPr>
          <w:sz w:val="24"/>
        </w:rPr>
        <w:t xml:space="preserve">), определяется по формуле:</w:t>
      </w:r>
    </w:p>
    <w:p>
      <w:pPr>
        <w:pStyle w:val="0"/>
        <w:jc w:val="both"/>
      </w:pPr>
      <w:r>
        <w:rPr>
          <w:sz w:val="24"/>
        </w:rPr>
      </w:r>
    </w:p>
    <w:p>
      <w:pPr>
        <w:pStyle w:val="0"/>
        <w:jc w:val="center"/>
      </w:pPr>
      <w:r>
        <w:rPr>
          <w:position w:val="-34"/>
        </w:rPr>
        <w:drawing>
          <wp:inline distT="0" distB="0" distL="0" distR="0">
            <wp:extent cx="373761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373761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18"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iцо/сх</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iцо/ио</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86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предоставления субсидий;</w:t>
      </w:r>
    </w:p>
    <w:p>
      <w:pPr>
        <w:pStyle w:val="0"/>
        <w:spacing w:before="240" w:lineRule="auto"/>
        <w:ind w:firstLine="540"/>
        <w:jc w:val="both"/>
      </w:pPr>
      <w:r>
        <w:rPr>
          <w:sz w:val="24"/>
        </w:rPr>
        <w:t xml:space="preserve">n</w:t>
      </w:r>
      <w:r>
        <w:rPr>
          <w:sz w:val="24"/>
          <w:vertAlign w:val="subscript"/>
        </w:rPr>
        <w:t xml:space="preserve">цо</w:t>
      </w:r>
      <w:r>
        <w:rPr>
          <w:sz w:val="24"/>
        </w:rPr>
        <w:t xml:space="preserve"> - количество субъектов Российской Федерации, представивших заявки на реализацию мероприятия, указанного в </w:t>
      </w:r>
      <w:hyperlink w:history="0" w:anchor="P2818"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 При этом общий ...">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history="0" w:anchor="P2819"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(S</w:t>
      </w:r>
      <w:r>
        <w:rPr>
          <w:sz w:val="24"/>
          <w:vertAlign w:val="subscript"/>
        </w:rPr>
        <w:t xml:space="preserve">прi</w:t>
      </w:r>
      <w:r>
        <w:rPr>
          <w:sz w:val="24"/>
        </w:rPr>
        <w:t xml:space="preserve">), определяется по формуле:</w:t>
      </w:r>
    </w:p>
    <w:p>
      <w:pPr>
        <w:pStyle w:val="0"/>
        <w:jc w:val="both"/>
      </w:pPr>
      <w:r>
        <w:rPr>
          <w:sz w:val="24"/>
        </w:rPr>
      </w:r>
    </w:p>
    <w:p>
      <w:pPr>
        <w:pStyle w:val="0"/>
        <w:jc w:val="center"/>
      </w:pPr>
      <w:r>
        <w:rPr>
          <w:position w:val="-35"/>
        </w:rPr>
        <w:drawing>
          <wp:inline distT="0" distB="0" distL="0" distR="0">
            <wp:extent cx="38747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387477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пп</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19"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iпр/сх</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Z</w:t>
      </w:r>
      <w:r>
        <w:rPr>
          <w:sz w:val="24"/>
          <w:vertAlign w:val="subscript"/>
        </w:rPr>
        <w:t xml:space="preserve">iпр/ио</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n</w:t>
      </w:r>
      <w:r>
        <w:rPr>
          <w:sz w:val="24"/>
          <w:vertAlign w:val="subscript"/>
        </w:rPr>
        <w:t xml:space="preserve">пр</w:t>
      </w:r>
      <w:r>
        <w:rPr>
          <w:sz w:val="24"/>
        </w:rPr>
        <w:t xml:space="preserve"> - количество субъектов Российской Федерации, представивших заявки на реализацию мероприятия, указанного в </w:t>
      </w:r>
      <w:hyperlink w:history="0" w:anchor="P2819"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(S</w:t>
      </w:r>
      <w:r>
        <w:rPr>
          <w:sz w:val="24"/>
          <w:vertAlign w:val="subscript"/>
        </w:rPr>
        <w:t xml:space="preserve">стимi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4348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a:extLst>
                        <a:ext uri="{28A0092B-C50C-407E-A947-70E740481C1C}">
                          <a14:useLocalDpi xmlns:a14="http://schemas.microsoft.com/office/drawing/2010/main" val="0"/>
                        </a:ext>
                      </a:extLst>
                    </a:blip>
                    <a:srcRect/>
                    <a:stretch>
                      <a:fillRect/>
                    </a:stretch>
                  </pic:blipFill>
                  <pic:spPr bwMode="auto">
                    <a:xfrm>
                      <a:off x="0" y="0"/>
                      <a:ext cx="44348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в</w:t>
      </w:r>
      <w:r>
        <w:rPr>
          <w:sz w:val="24"/>
        </w:rP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i1</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i2</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B</w:t>
      </w:r>
      <w:r>
        <w:rPr>
          <w:sz w:val="24"/>
          <w:vertAlign w:val="subscript"/>
        </w:rPr>
        <w:t xml:space="preserve">i3</w:t>
      </w:r>
      <w:r>
        <w:rPr>
          <w:sz w:val="24"/>
        </w:rP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n</w:t>
      </w:r>
      <w:r>
        <w:rPr>
          <w:sz w:val="24"/>
          <w:vertAlign w:val="subscript"/>
        </w:rPr>
        <w:t xml:space="preserve">стим</w:t>
      </w:r>
      <w:r>
        <w:rPr>
          <w:sz w:val="24"/>
        </w:rPr>
        <w:t xml:space="preserve"> - количество субъектов Российской Федерации, представивших заявки на реализацию мероприятий, указанных в </w:t>
      </w:r>
      <w:hyperlink w:history="0" w:anchor="P2820"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sz w:val="24"/>
            <w:color w:val="0000ff"/>
          </w:rPr>
          <w:t xml:space="preserve">подпункте "в" пункта 3</w:t>
        </w:r>
      </w:hyperlink>
      <w:r>
        <w:rPr>
          <w:sz w:val="24"/>
        </w:rPr>
        <w:t xml:space="preserve"> настоящих Правил.</w:t>
      </w:r>
    </w:p>
    <w:p>
      <w:pPr>
        <w:pStyle w:val="0"/>
        <w:spacing w:before="240" w:lineRule="auto"/>
        <w:ind w:firstLine="540"/>
        <w:jc w:val="both"/>
      </w:pPr>
      <w:r>
        <w:rPr>
          <w:sz w:val="24"/>
        </w:rPr>
        <w:t xml:space="preserve">23. Утратил силу с 1 января 2026 года. - </w:t>
      </w:r>
      <w:hyperlink w:history="0" r:id="rId87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12.12.2025 N 2015.</w:t>
      </w:r>
    </w:p>
    <w:bookmarkStart w:id="2944" w:name="P2944"/>
    <w:bookmarkEnd w:id="2944"/>
    <w:p>
      <w:pPr>
        <w:pStyle w:val="0"/>
        <w:spacing w:before="240" w:lineRule="auto"/>
        <w:ind w:firstLine="540"/>
        <w:jc w:val="both"/>
      </w:pPr>
      <w:r>
        <w:rPr>
          <w:sz w:val="24"/>
        </w:rPr>
        <w:t xml:space="preserve">24. Размер субсидии, предоставляемой бюджету i-го субъекта Российской Федерации в целях софинансирования реализации мероприятий, указанных в </w:t>
      </w:r>
      <w:hyperlink w:history="0" w:anchor="P2825" w:tooltip="д) возмещение в году предоставления субсидии, а также с 2026 года - в году, предшествующем году предоставления субсидии:">
        <w:r>
          <w:rPr>
            <w:sz w:val="24"/>
            <w:color w:val="0000ff"/>
          </w:rPr>
          <w:t xml:space="preserve">подпункте "д" пункта 3</w:t>
        </w:r>
      </w:hyperlink>
      <w:r>
        <w:rPr>
          <w:sz w:val="24"/>
        </w:rPr>
        <w:t xml:space="preserve"> настоящих Правил (S</w:t>
      </w:r>
      <w:r>
        <w:rPr>
          <w:sz w:val="24"/>
          <w:vertAlign w:val="subscript"/>
        </w:rPr>
        <w:t xml:space="preserve">споi</w:t>
      </w:r>
      <w:r>
        <w:rPr>
          <w:sz w:val="24"/>
        </w:rPr>
        <w:t xml:space="preserve">), определяется по формуле:</w:t>
      </w:r>
    </w:p>
    <w:p>
      <w:pPr>
        <w:pStyle w:val="0"/>
        <w:ind w:firstLine="540"/>
        <w:jc w:val="both"/>
      </w:pPr>
      <w:r>
        <w:rPr>
          <w:sz w:val="24"/>
        </w:rPr>
      </w:r>
    </w:p>
    <w:p>
      <w:pPr>
        <w:pStyle w:val="0"/>
        <w:jc w:val="center"/>
      </w:pPr>
      <w:r>
        <w:rPr>
          <w:position w:val="-64"/>
        </w:rPr>
        <w:drawing>
          <wp:inline distT="0" distB="0" distL="0" distR="0">
            <wp:extent cx="5955030" cy="971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5955030" cy="9715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СВ</w:t>
      </w:r>
      <w:r>
        <w:rPr>
          <w:sz w:val="24"/>
        </w:rP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26"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ВО</w:t>
      </w:r>
      <w:r>
        <w:rPr>
          <w:sz w:val="24"/>
          <w:vertAlign w:val="subscript"/>
        </w:rPr>
        <w:t xml:space="preserve">i</w:t>
      </w:r>
      <w:r>
        <w:rPr>
          <w:sz w:val="24"/>
        </w:rPr>
        <w:t xml:space="preserve"> - понесенные заявителями-инвесторами в году, предшествующем году предоставления субсидии, затраты на объекты образования, по данным уполномоченного органа i-го субъекта Российской Федерации (тыс. рублей);</w:t>
      </w:r>
    </w:p>
    <w:p>
      <w:pPr>
        <w:pStyle w:val="0"/>
        <w:spacing w:before="240" w:lineRule="auto"/>
        <w:ind w:firstLine="540"/>
        <w:jc w:val="both"/>
      </w:pPr>
      <w:r>
        <w:rPr>
          <w:sz w:val="24"/>
        </w:rPr>
        <w:t xml:space="preserve">p - количество субъектов Российской Федерации, представивших заявки на реализацию мероприятия, указанного в </w:t>
      </w:r>
      <w:hyperlink w:history="0" w:anchor="P2826"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 в части затрат на объекты образования;</w:t>
      </w:r>
    </w:p>
    <w:p>
      <w:pPr>
        <w:pStyle w:val="0"/>
        <w:spacing w:before="240" w:lineRule="auto"/>
        <w:ind w:firstLine="540"/>
        <w:jc w:val="both"/>
      </w:pPr>
      <w:r>
        <w:rPr>
          <w:sz w:val="24"/>
        </w:rPr>
        <w:t xml:space="preserve">S</w:t>
      </w:r>
      <w:r>
        <w:rPr>
          <w:sz w:val="24"/>
          <w:vertAlign w:val="subscript"/>
        </w:rPr>
        <w:t xml:space="preserve">шmin</w:t>
      </w:r>
      <w:r>
        <w:rPr>
          <w:sz w:val="24"/>
        </w:rPr>
        <w:t xml:space="preserve"> - минимальный размер субсидии бюджету i-го субъекта Российской Федерации, составляющий 5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pPr>
        <w:pStyle w:val="0"/>
        <w:spacing w:before="240" w:lineRule="auto"/>
        <w:ind w:firstLine="540"/>
        <w:jc w:val="both"/>
      </w:pPr>
      <w:r>
        <w:rPr>
          <w:sz w:val="24"/>
        </w:rPr>
        <w:t xml:space="preserve">S</w:t>
      </w:r>
      <w:r>
        <w:rPr>
          <w:sz w:val="24"/>
          <w:vertAlign w:val="subscript"/>
        </w:rPr>
        <w:t xml:space="preserve">ш</w:t>
      </w:r>
      <w:r>
        <w:rPr>
          <w:sz w:val="24"/>
        </w:rPr>
        <w:t xml:space="preserve">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2828"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k - количество субъектов Российской Федерации, представивших заявки на реализацию мероприятия, указанного в </w:t>
      </w:r>
      <w:hyperlink w:history="0" w:anchor="P2828" w:tooltip="заказчикам ключевых проектов - до 90 процентов затрат на агротехнологические классы.">
        <w:r>
          <w:rPr>
            <w:sz w:val="24"/>
            <w:color w:val="0000ff"/>
          </w:rPr>
          <w:t xml:space="preserve">абзаце третьем подпункта "д" пункта 3</w:t>
        </w:r>
      </w:hyperlink>
      <w:r>
        <w:rPr>
          <w:sz w:val="24"/>
        </w:rPr>
        <w:t xml:space="preserve"> настоящих Правил, в части затрат на агротехнологические классы;</w:t>
      </w:r>
    </w:p>
    <w:p>
      <w:pPr>
        <w:pStyle w:val="0"/>
        <w:spacing w:before="240" w:lineRule="auto"/>
        <w:ind w:firstLine="540"/>
        <w:jc w:val="both"/>
      </w:pPr>
      <w:r>
        <w:rPr>
          <w:sz w:val="24"/>
        </w:rPr>
        <w:t xml:space="preserve">Ш</w:t>
      </w:r>
      <w:r>
        <w:rPr>
          <w:sz w:val="24"/>
          <w:vertAlign w:val="subscript"/>
        </w:rPr>
        <w:t xml:space="preserve">i</w:t>
      </w:r>
      <w:r>
        <w:rPr>
          <w:sz w:val="24"/>
        </w:rPr>
        <w:t xml:space="preserve"> - понесенные заказчиками ключевых проектов в году, предшествующем году предоставления субсидии, затраты на агротехнологические классы, по данным уполномоченного органа i-го субъекта Российской Федерации (тыс. рублей).</w:t>
      </w:r>
    </w:p>
    <w:p>
      <w:pPr>
        <w:pStyle w:val="0"/>
        <w:jc w:val="both"/>
      </w:pPr>
      <w:r>
        <w:rPr>
          <w:sz w:val="24"/>
        </w:rPr>
        <w:t xml:space="preserve">(п. 24 в ред. </w:t>
      </w:r>
      <w:hyperlink w:history="0" r:id="rId874"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spacing w:before="240" w:lineRule="auto"/>
        <w:ind w:firstLine="540"/>
        <w:jc w:val="both"/>
      </w:pPr>
      <w:r>
        <w:rPr>
          <w:sz w:val="24"/>
        </w:rPr>
        <w:t xml:space="preserve">25. При распределении субсидий в целях софинансирования реализации мероприятия, указанного в </w:t>
      </w:r>
      <w:hyperlink w:history="0" w:anchor="P2826" w:tooltip="заявителям-инвесторам - до 90 процентов затрат на реконструкцию, капитальный ремонт и (или) оснащение оборудованием объектов образования;">
        <w:r>
          <w:rPr>
            <w:sz w:val="24"/>
            <w:color w:val="0000ff"/>
          </w:rPr>
          <w:t xml:space="preserve">абзаце втором подпункта "д" пункта 3</w:t>
        </w:r>
      </w:hyperlink>
      <w:r>
        <w:rPr>
          <w:sz w:val="24"/>
        </w:rPr>
        <w:t xml:space="preserve"> настоящих Правил, на соответствующий финансовый год приоритет имеют субъекты Российской Федерации, представившие заявки на возмещение затрат на объекты образования, относящихся к агровузам.</w:t>
      </w:r>
    </w:p>
    <w:p>
      <w:pPr>
        <w:pStyle w:val="0"/>
        <w:jc w:val="both"/>
      </w:pPr>
      <w:r>
        <w:rPr>
          <w:sz w:val="24"/>
        </w:rPr>
        <w:t xml:space="preserve">(в ред. </w:t>
      </w:r>
      <w:hyperlink w:history="0" r:id="rId875"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26. Размер субсидии, определяемый в соответствии с </w:t>
      </w:r>
      <w:hyperlink w:history="0" w:anchor="P2904" w:tooltip="19. Размер субсидии, предоставляемой бюджету i-го субъекта Российской Федерации на соответствующий финансовый год (Sсумi), определяется по формуле:">
        <w:r>
          <w:rPr>
            <w:sz w:val="24"/>
            <w:color w:val="0000ff"/>
          </w:rPr>
          <w:t xml:space="preserve">пунктами 19</w:t>
        </w:r>
      </w:hyperlink>
      <w:r>
        <w:rPr>
          <w:sz w:val="24"/>
        </w:rPr>
        <w:t xml:space="preserve"> - </w:t>
      </w:r>
      <w:hyperlink w:history="0" w:anchor="P2944"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 уточняется в соответствии с заявкой.</w:t>
      </w:r>
    </w:p>
    <w:p>
      <w:pPr>
        <w:pStyle w:val="0"/>
        <w:spacing w:before="240" w:lineRule="auto"/>
        <w:ind w:firstLine="540"/>
        <w:jc w:val="both"/>
      </w:pPr>
      <w:r>
        <w:rPr>
          <w:sz w:val="24"/>
        </w:rPr>
        <w:t xml:space="preserve">В случае если размер субсидии, определяемый в соответствии с </w:t>
      </w:r>
      <w:hyperlink w:history="0" w:anchor="P2904" w:tooltip="19. Размер субсидии, предоставляемой бюджету i-го субъекта Российской Федерации на соответствующий финансовый год (Sсумi), определяется по формуле:">
        <w:r>
          <w:rPr>
            <w:sz w:val="24"/>
            <w:color w:val="0000ff"/>
          </w:rPr>
          <w:t xml:space="preserve">пунктами 19</w:t>
        </w:r>
      </w:hyperlink>
      <w:r>
        <w:rPr>
          <w:sz w:val="24"/>
        </w:rPr>
        <w:t xml:space="preserve"> - </w:t>
      </w:r>
      <w:hyperlink w:history="0" w:anchor="P2944"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 больше запрашиваемого в заявке размера, размер субсидии подлежит сокращению до размера, указанного в заявке.</w:t>
      </w:r>
    </w:p>
    <w:p>
      <w:pPr>
        <w:pStyle w:val="0"/>
        <w:spacing w:before="240" w:lineRule="auto"/>
        <w:ind w:firstLine="540"/>
        <w:jc w:val="both"/>
      </w:pPr>
      <w:r>
        <w:rPr>
          <w:sz w:val="24"/>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history="0" w:anchor="P2904" w:tooltip="19. Размер субсидии, предоставляемой бюджету i-го субъекта Российской Федерации на соответствующий финансовый год (Sсумi), определяется по формуле:">
        <w:r>
          <w:rPr>
            <w:sz w:val="24"/>
            <w:color w:val="0000ff"/>
          </w:rPr>
          <w:t xml:space="preserve">пунктами 19</w:t>
        </w:r>
      </w:hyperlink>
      <w:r>
        <w:rPr>
          <w:sz w:val="24"/>
        </w:rPr>
        <w:t xml:space="preserve"> - </w:t>
      </w:r>
      <w:hyperlink w:history="0" w:anchor="P2944"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sz w:val="24"/>
            <w:color w:val="0000ff"/>
          </w:rPr>
          <w:t xml:space="preserve">24</w:t>
        </w:r>
      </w:hyperlink>
      <w:r>
        <w:rPr>
          <w:sz w:val="24"/>
        </w:rPr>
        <w:t xml:space="preserve"> настоящих Правил.</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 в случаях и порядке, предусмотренных бюджетным законодательством Российской Федерации.</w:t>
      </w:r>
    </w:p>
    <w:p>
      <w:pPr>
        <w:pStyle w:val="0"/>
        <w:spacing w:before="240" w:lineRule="auto"/>
        <w:ind w:firstLine="540"/>
        <w:jc w:val="both"/>
      </w:pPr>
      <w:r>
        <w:rPr>
          <w:sz w:val="24"/>
        </w:rPr>
        <w:t xml:space="preserve">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заключенное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в соответствии с </w:t>
      </w:r>
      <w:hyperlink w:history="0" r:id="rId8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предоставления субсидий (далее - соглашение), в части сокращения расходов, источником которых являются внебюджетные средства.</w:t>
      </w:r>
    </w:p>
    <w:p>
      <w:pPr>
        <w:pStyle w:val="0"/>
        <w:jc w:val="both"/>
      </w:pPr>
      <w:r>
        <w:rPr>
          <w:sz w:val="24"/>
        </w:rPr>
        <w:t xml:space="preserve">(в ред. </w:t>
      </w:r>
      <w:hyperlink w:history="0" r:id="rId877"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28. Утратил силу с 1 января 2026 года. - </w:t>
      </w:r>
      <w:hyperlink w:history="0" r:id="rId878"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12.12.2025 N 2015.</w:t>
      </w:r>
    </w:p>
    <w:p>
      <w:pPr>
        <w:pStyle w:val="0"/>
        <w:spacing w:before="240" w:lineRule="auto"/>
        <w:ind w:firstLine="540"/>
        <w:jc w:val="both"/>
      </w:pPr>
      <w:r>
        <w:rPr>
          <w:sz w:val="24"/>
        </w:rPr>
        <w:t xml:space="preserve">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87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pPr>
        <w:pStyle w:val="0"/>
        <w:spacing w:before="240" w:lineRule="auto"/>
        <w:ind w:firstLine="540"/>
        <w:jc w:val="both"/>
      </w:pPr>
      <w:r>
        <w:rPr>
          <w:sz w:val="24"/>
        </w:rP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history="0" w:anchor="P2817"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
        <w:r>
          <w:rPr>
            <w:sz w:val="24"/>
            <w:color w:val="0000ff"/>
          </w:rPr>
          <w:t xml:space="preserve">пунктом 3</w:t>
        </w:r>
      </w:hyperlink>
      <w:r>
        <w:rPr>
          <w:sz w:val="24"/>
        </w:rPr>
        <w:t xml:space="preserve"> настоящих Правил, допускается при условии достижения результатов использования субсидии, предусмотренных </w:t>
      </w:r>
      <w:hyperlink w:history="0" w:anchor="P2969"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пунктом 32</w:t>
        </w:r>
      </w:hyperlink>
      <w:r>
        <w:rPr>
          <w:sz w:val="24"/>
        </w:rPr>
        <w:t xml:space="preserve"> настоящих Правил, и согласования такого распределения Министерством сельского хозяйства Российской Федерации.</w:t>
      </w:r>
    </w:p>
    <w:bookmarkStart w:id="2969" w:name="P2969"/>
    <w:bookmarkEnd w:id="2969"/>
    <w:p>
      <w:pPr>
        <w:pStyle w:val="0"/>
        <w:spacing w:before="240" w:lineRule="auto"/>
        <w:ind w:firstLine="540"/>
        <w:jc w:val="both"/>
      </w:pPr>
      <w:r>
        <w:rPr>
          <w:sz w:val="24"/>
        </w:rPr>
        <w:t xml:space="preserve">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pPr>
        <w:pStyle w:val="0"/>
        <w:spacing w:before="240" w:lineRule="auto"/>
        <w:ind w:firstLine="540"/>
        <w:jc w:val="both"/>
      </w:pPr>
      <w:r>
        <w:rPr>
          <w:sz w:val="24"/>
        </w:rP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pPr>
        <w:pStyle w:val="0"/>
        <w:spacing w:before="240" w:lineRule="auto"/>
        <w:ind w:firstLine="540"/>
        <w:jc w:val="both"/>
      </w:pPr>
      <w:r>
        <w:rPr>
          <w:sz w:val="24"/>
        </w:rPr>
        <w:t xml:space="preserve">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pPr>
        <w:pStyle w:val="0"/>
        <w:spacing w:before="240" w:lineRule="auto"/>
        <w:ind w:firstLine="540"/>
        <w:jc w:val="both"/>
      </w:pPr>
      <w:r>
        <w:rPr>
          <w:sz w:val="24"/>
        </w:rPr>
        <w:t xml:space="preserve">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pPr>
        <w:pStyle w:val="0"/>
        <w:jc w:val="both"/>
      </w:pPr>
      <w:r>
        <w:rPr>
          <w:sz w:val="24"/>
        </w:rPr>
        <w:t xml:space="preserve">(в ред. </w:t>
      </w:r>
      <w:hyperlink w:history="0" r:id="rId880"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г) утратил силу с 1 января 2026 года. - </w:t>
      </w:r>
      <w:hyperlink w:history="0" r:id="rId881"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12.12.2025 N 2015;</w:t>
      </w:r>
    </w:p>
    <w:p>
      <w:pPr>
        <w:pStyle w:val="0"/>
        <w:spacing w:before="240" w:lineRule="auto"/>
        <w:ind w:firstLine="540"/>
        <w:jc w:val="both"/>
      </w:pPr>
      <w:r>
        <w:rPr>
          <w:sz w:val="24"/>
        </w:rPr>
        <w:t xml:space="preserve">д) модернизированы объекты в целях привлечения квалифицированных работников на предприятия агропромышленного комплекса, кв. метров.</w:t>
      </w:r>
    </w:p>
    <w:p>
      <w:pPr>
        <w:pStyle w:val="0"/>
        <w:jc w:val="both"/>
      </w:pPr>
      <w:r>
        <w:rPr>
          <w:sz w:val="24"/>
        </w:rPr>
        <w:t xml:space="preserve">(в ред. </w:t>
      </w:r>
      <w:hyperlink w:history="0" r:id="rId882" w:tooltip="Постановление Правительства РФ от 16.09.2025 N 1420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16.09.2025 N 1420)</w:t>
      </w:r>
    </w:p>
    <w:p>
      <w:pPr>
        <w:pStyle w:val="0"/>
        <w:spacing w:before="240" w:lineRule="auto"/>
        <w:ind w:firstLine="540"/>
        <w:jc w:val="both"/>
      </w:pPr>
      <w:r>
        <w:rPr>
          <w:sz w:val="24"/>
        </w:rPr>
        <w:t xml:space="preserve">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pPr>
        <w:pStyle w:val="0"/>
        <w:spacing w:before="240" w:lineRule="auto"/>
        <w:ind w:firstLine="540"/>
        <w:jc w:val="both"/>
      </w:pPr>
      <w:r>
        <w:rPr>
          <w:sz w:val="24"/>
        </w:rPr>
        <w:t xml:space="preserve">34. Оценка эффективности использования субсидии по результатам использования субсидии, предусмотренным </w:t>
      </w:r>
      <w:hyperlink w:history="0" w:anchor="P2969"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пунктом 32</w:t>
        </w:r>
      </w:hyperlink>
      <w:r>
        <w:rPr>
          <w:sz w:val="24"/>
        </w:rP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bookmarkStart w:id="2980" w:name="P2980"/>
    <w:bookmarkEnd w:id="2980"/>
    <w:p>
      <w:pPr>
        <w:pStyle w:val="0"/>
        <w:spacing w:before="240" w:lineRule="auto"/>
        <w:ind w:firstLine="540"/>
        <w:jc w:val="both"/>
      </w:pPr>
      <w:r>
        <w:rPr>
          <w:sz w:val="24"/>
        </w:rPr>
        <w:t xml:space="preserve">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w:history="0" r:id="rId88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history="0" w:anchor="P2969"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пункте 32</w:t>
        </w:r>
      </w:hyperlink>
      <w:r>
        <w:rPr>
          <w:sz w:val="24"/>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88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8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предоставления субсидий.</w:t>
      </w:r>
    </w:p>
    <w:p>
      <w:pPr>
        <w:pStyle w:val="0"/>
        <w:spacing w:before="240" w:lineRule="auto"/>
        <w:ind w:firstLine="540"/>
        <w:jc w:val="both"/>
      </w:pPr>
      <w:r>
        <w:rPr>
          <w:sz w:val="24"/>
        </w:rPr>
        <w:t xml:space="preserve">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37. Освобождение субъектов Российской Федерации от применения мер ответственности, предусмотренных </w:t>
      </w:r>
      <w:hyperlink w:history="0" w:anchor="P2980" w:tooltip="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подпунктом &quot;б(1)&quot; пункта 10 Правил предоставления субсидий, и до дня представления отчета о достижении значений результатов использования субсидии, указанных в пункте 32 настоящих Правил, в соответствии с соглашением в году, следующем за годом предоставления субсидии, указанные на...">
        <w:r>
          <w:rPr>
            <w:sz w:val="24"/>
            <w:color w:val="0000ff"/>
          </w:rPr>
          <w:t xml:space="preserve">пунктом 35</w:t>
        </w:r>
      </w:hyperlink>
      <w:r>
        <w:rPr>
          <w:sz w:val="24"/>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8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предоставления субсидий.</w:t>
      </w:r>
    </w:p>
    <w:p>
      <w:pPr>
        <w:pStyle w:val="0"/>
        <w:spacing w:before="240" w:lineRule="auto"/>
        <w:ind w:firstLine="540"/>
        <w:jc w:val="both"/>
      </w:pPr>
      <w:r>
        <w:rPr>
          <w:sz w:val="24"/>
        </w:rPr>
        <w:t xml:space="preserve">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pPr>
        <w:pStyle w:val="0"/>
        <w:spacing w:before="240" w:lineRule="auto"/>
        <w:ind w:firstLine="540"/>
        <w:jc w:val="both"/>
      </w:pPr>
      <w:r>
        <w:rPr>
          <w:sz w:val="24"/>
        </w:rPr>
        <w:t xml:space="preserve">40.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22(1)</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pPr>
      <w:r>
        <w:rPr>
          <w:sz w:val="24"/>
        </w:rPr>
      </w:r>
    </w:p>
    <w:bookmarkStart w:id="2997" w:name="P2997"/>
    <w:bookmarkEnd w:id="299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ВОЗМЕЩЕНИЮ ЧАСТИ ЗАТРАТ, ВОЗНИКАЮЩИХ</w:t>
      </w:r>
    </w:p>
    <w:p>
      <w:pPr>
        <w:pStyle w:val="2"/>
        <w:jc w:val="center"/>
      </w:pPr>
      <w:r>
        <w:rPr>
          <w:sz w:val="24"/>
        </w:rPr>
        <w:t xml:space="preserve">ПРИ РЕАЛИЗАЦИИ МЕРОПРИЯТИЙ ПО РАЗВИТИЮ ГЕНОМНОЙ</w:t>
      </w:r>
    </w:p>
    <w:p>
      <w:pPr>
        <w:pStyle w:val="2"/>
        <w:jc w:val="center"/>
      </w:pPr>
      <w:r>
        <w:rPr>
          <w:sz w:val="24"/>
        </w:rPr>
        <w:t xml:space="preserve">СЕЛЕКЦИИ В ОБЛАСТИ 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87" w:tooltip="Постановление Правительства РФ от 01.08.2025 N 1147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01.08.2025 N 1147)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обеспечивающих достижение целей, показателей и мероприятий (результатов) федерального проекта "Создание условий для развития научных разработок в селекции и генетике", входящего в состав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"затраты" - расходы на проведение молекулярной генетической экспертизы;</w:t>
      </w:r>
    </w:p>
    <w:p>
      <w:pPr>
        <w:pStyle w:val="0"/>
        <w:spacing w:before="240" w:lineRule="auto"/>
        <w:ind w:firstLine="540"/>
        <w:jc w:val="both"/>
      </w:pPr>
      <w:r>
        <w:rPr>
          <w:sz w:val="24"/>
        </w:rPr>
        <w:t xml:space="preserve">"молекулярная генетическая экспертиза" - исследование биологического материала животного с использованием молекулярно-генетических методов исследования геномной дезоксирибонуклеиновой кислоты, направленное на получение информации о статусе носительства аллельных вариантов локусов генома, которые могут быть использованы для оценки достоверности происхождения племенного молодняка крупного рогатого скота, выявления у животных генетических аномалий, генетически детерминированных заболеваний, а также анализа локусов генома, ассоциированных с продуктивными признаками (геномная оценка племенной ценности). Минимальный перечень показателей результатов молекулярной генетической экспертизы, которая проводится в отношении одной головы племенного молодняка крупного рогатого скота, утверждается Министерством сельского хозяйства Российской Федерации;</w:t>
      </w:r>
    </w:p>
    <w:p>
      <w:pPr>
        <w:pStyle w:val="0"/>
        <w:spacing w:before="240" w:lineRule="auto"/>
        <w:ind w:firstLine="540"/>
        <w:jc w:val="both"/>
      </w:pPr>
      <w:r>
        <w:rPr>
          <w:sz w:val="24"/>
        </w:rPr>
        <w:t xml:space="preserve">"племенной молодняк крупного рогатого скота" - животные (телки в возрасте до 16 месяцев включительно и бычки в возрасте до 10 месяцев включительно), отобранные для воспроизводства стада, имеющие документально подтвержденное происхождение, рожденные в племенных хозяйствах, за исключением организаций по трансплантации эмбрионов и организаций, оказывающих услуги в области племенного животноводства (далее - племенные хозяйства).</w:t>
      </w:r>
    </w:p>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по возмещению части затрат,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развитие геномной селекции в области племенного животноводства и предусматривающих предоставление средств из бюджетов субъектов Российской Федерации на возмещение части затрат племенным хозяйствам на проведение молекулярной генетической экспертизы (без учета налога на добавленную стоимость) (далее - средства бюджетов субъектов Российской Федерации) в текущем финансовом году, по ставке на одну голову племенного молодняка крупного рогатого скота.</w:t>
      </w:r>
    </w:p>
    <w:p>
      <w:pPr>
        <w:pStyle w:val="0"/>
        <w:spacing w:before="240" w:lineRule="auto"/>
        <w:ind w:firstLine="540"/>
        <w:jc w:val="both"/>
      </w:pPr>
      <w:r>
        <w:rPr>
          <w:sz w:val="24"/>
        </w:rPr>
        <w:t xml:space="preserve">Для племенных хозяйств,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w:t>
      </w:r>
    </w:p>
    <w:p>
      <w:pPr>
        <w:pStyle w:val="0"/>
        <w:spacing w:before="240" w:lineRule="auto"/>
        <w:ind w:firstLine="540"/>
        <w:jc w:val="both"/>
      </w:pPr>
      <w:r>
        <w:rPr>
          <w:sz w:val="24"/>
        </w:rPr>
        <w:t xml:space="preserve">4. Предоставление субсидии осуществляется на основании соглашения, заключаемого между Министерством сельского хозяйства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88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5. Субсидия предоставляется при соблюдении субъектом Российской Федерации условий, предусмотренных </w:t>
      </w:r>
      <w:hyperlink w:history="0" r:id="rId88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первым</w:t>
        </w:r>
      </w:hyperlink>
      <w:r>
        <w:rPr>
          <w:sz w:val="24"/>
        </w:rPr>
        <w:t xml:space="preserve"> - </w:t>
      </w:r>
      <w:hyperlink w:history="0" r:id="rId89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bookmarkStart w:id="3017" w:name="P3017"/>
    <w:bookmarkEnd w:id="3017"/>
    <w:p>
      <w:pPr>
        <w:pStyle w:val="0"/>
        <w:spacing w:before="240" w:lineRule="auto"/>
        <w:ind w:firstLine="540"/>
        <w:jc w:val="both"/>
      </w:pPr>
      <w:r>
        <w:rPr>
          <w:sz w:val="24"/>
        </w:rPr>
        <w:t xml:space="preserve">6.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в субъекте Российской Федерации племенных хозяйств;</w:t>
      </w:r>
    </w:p>
    <w:p>
      <w:pPr>
        <w:pStyle w:val="0"/>
        <w:spacing w:before="240" w:lineRule="auto"/>
        <w:ind w:firstLine="540"/>
        <w:jc w:val="both"/>
      </w:pPr>
      <w:r>
        <w:rPr>
          <w:sz w:val="24"/>
        </w:rPr>
        <w:t xml:space="preserve">б) наличие нормативного правового акта субъекта Российской Федерации, предусматривающего порядок и условия предоставления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в соответствии с требованиями нормативных правовых актов Российской Федерации.</w:t>
      </w:r>
    </w:p>
    <w:p>
      <w:pPr>
        <w:pStyle w:val="0"/>
        <w:spacing w:before="240" w:lineRule="auto"/>
        <w:ind w:firstLine="540"/>
        <w:jc w:val="both"/>
      </w:pPr>
      <w:r>
        <w:rPr>
          <w:sz w:val="24"/>
        </w:rPr>
        <w:t xml:space="preserve">7. В состав перечня представляемых племенным хозяйством документов, необходимых для получения средств бюджета субъекта Российской Федерации, должны быть включены следующие документы:</w:t>
      </w:r>
    </w:p>
    <w:p>
      <w:pPr>
        <w:pStyle w:val="0"/>
        <w:spacing w:before="240" w:lineRule="auto"/>
        <w:ind w:firstLine="540"/>
        <w:jc w:val="both"/>
      </w:pPr>
      <w:r>
        <w:rPr>
          <w:sz w:val="24"/>
        </w:rPr>
        <w:t xml:space="preserve">а) заявление о предоставлении средств бюджета субъекта Российской Федерации;</w:t>
      </w:r>
    </w:p>
    <w:p>
      <w:pPr>
        <w:pStyle w:val="0"/>
        <w:spacing w:before="240" w:lineRule="auto"/>
        <w:ind w:firstLine="540"/>
        <w:jc w:val="both"/>
      </w:pPr>
      <w:r>
        <w:rPr>
          <w:sz w:val="24"/>
        </w:rPr>
        <w:t xml:space="preserve">б) расчет размера средств бюджета субъекта Российской Федерации;</w:t>
      </w:r>
    </w:p>
    <w:p>
      <w:pPr>
        <w:pStyle w:val="0"/>
        <w:spacing w:before="240" w:lineRule="auto"/>
        <w:ind w:firstLine="540"/>
        <w:jc w:val="both"/>
      </w:pPr>
      <w:r>
        <w:rPr>
          <w:sz w:val="24"/>
        </w:rPr>
        <w:t xml:space="preserve">в) отчет о результатах проведения молекулярной генетической экспертизы по </w:t>
      </w:r>
      <w:hyperlink w:history="0" r:id="rId891" w:tooltip="Приказ Минсельхоза России от 30.10.2025 N 713 &quot;Об утверждении формы отчета о результатах проведения молекулярной генетической экспертизы&quot; (Зарегистрировано в Минюсте России 19.12.2025 N 84680) {КонсультантПлюс}">
        <w:r>
          <w:rPr>
            <w:sz w:val="24"/>
            <w:color w:val="0000ff"/>
          </w:rPr>
          <w:t xml:space="preserve">форме</w:t>
        </w:r>
      </w:hyperlink>
      <w:r>
        <w:rPr>
          <w:sz w:val="24"/>
        </w:rPr>
        <w:t xml:space="preserve">, утвержденной Министерством сельского хозяйства Российской Федерации.</w:t>
      </w:r>
    </w:p>
    <w:p>
      <w:pPr>
        <w:pStyle w:val="0"/>
        <w:spacing w:before="240" w:lineRule="auto"/>
        <w:ind w:firstLine="540"/>
        <w:jc w:val="both"/>
      </w:pPr>
      <w:r>
        <w:rPr>
          <w:sz w:val="24"/>
        </w:rPr>
        <w:t xml:space="preserve">8. Общий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0629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1062990" cy="2857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размер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pi</w:t>
      </w:r>
      <w:r>
        <w:rPr>
          <w:sz w:val="24"/>
        </w:rPr>
        <w:t xml:space="preserve"> - доля i-го субъекта Российской Федерации в плановых показателях проведения молекулярной генетической экспертизы, рассчитываемая по формуле:</w:t>
      </w:r>
    </w:p>
    <w:p>
      <w:pPr>
        <w:pStyle w:val="0"/>
        <w:ind w:firstLine="540"/>
        <w:jc w:val="both"/>
      </w:pPr>
      <w:r>
        <w:rPr>
          <w:sz w:val="24"/>
        </w:rPr>
      </w:r>
    </w:p>
    <w:p>
      <w:pPr>
        <w:pStyle w:val="0"/>
        <w:jc w:val="center"/>
      </w:pPr>
      <w:r>
        <w:rPr>
          <w:position w:val="-35"/>
        </w:rPr>
        <w:drawing>
          <wp:inline distT="0" distB="0" distL="0" distR="0">
            <wp:extent cx="137160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a:extLst>
                        <a:ext uri="{28A0092B-C50C-407E-A947-70E740481C1C}">
                          <a14:useLocalDpi xmlns:a14="http://schemas.microsoft.com/office/drawing/2010/main" val="0"/>
                        </a:ext>
                      </a:extLst>
                    </a:blip>
                    <a:srcRect/>
                    <a:stretch>
                      <a:fillRect/>
                    </a:stretch>
                  </pic:blipFill>
                  <pic:spPr bwMode="auto">
                    <a:xfrm>
                      <a:off x="0" y="0"/>
                      <a:ext cx="137160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pi</w:t>
      </w:r>
      <w:r>
        <w:rPr>
          <w:sz w:val="24"/>
        </w:rPr>
        <w:t xml:space="preserve"> - плановое поголовье племенного молодняка крупного рогатого скота, в отношении которого планируется проведение молекулярной генетической экспертизы, на основании данных, представленных исполнительным органом субъекта Российской Федерации, уполномоченным высшим исполнительным органом субъекта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89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n - количество субъектов Российской Федерации, удовлетворяющих критериям, установленным в </w:t>
      </w:r>
      <w:hyperlink w:history="0" w:anchor="P3017" w:tooltip="6. Критериями отбора субъекта Российской Федерации для предоставления субсидии являются:">
        <w:r>
          <w:rPr>
            <w:sz w:val="24"/>
            <w:color w:val="0000ff"/>
          </w:rPr>
          <w:t xml:space="preserve">пункте 6</w:t>
        </w:r>
      </w:hyperlink>
      <w:r>
        <w:rPr>
          <w:sz w:val="24"/>
        </w:rPr>
        <w:t xml:space="preserve"> настоящих Правил.</w:t>
      </w:r>
    </w:p>
    <w:p>
      <w:pPr>
        <w:pStyle w:val="0"/>
        <w:spacing w:before="240" w:lineRule="auto"/>
        <w:ind w:firstLine="540"/>
        <w:jc w:val="both"/>
      </w:pPr>
      <w:r>
        <w:rPr>
          <w:sz w:val="24"/>
        </w:rPr>
        <w:t xml:space="preserve">9. Размер субсидий не может превышать 70 процентов объема фактически понесенных племенными хозяйствами затрат.</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11. Высший исполнительный орган субъекта Российской Федерации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документ, содержащий информацию об использовании средств бюджета субъекта Российской Федерации, в целях софинансирования предоставления которых бюджету субъекта Российской Федерации предоставляется субсидия, с приложением перечня племенных хозяйств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б) отчет о достижении значения результата использования субсидии и об обязательствах, принятых в целях его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pPr>
        <w:pStyle w:val="0"/>
        <w:spacing w:before="240" w:lineRule="auto"/>
        <w:ind w:firstLine="540"/>
        <w:jc w:val="both"/>
      </w:pPr>
      <w:r>
        <w:rPr>
          <w:sz w:val="24"/>
        </w:rPr>
        <w:t xml:space="preserve">в) отчет об осуществлении расходов бюджета субъекта Российской Федерации, в целях софинансирования которых предоставляется субсидия,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 которые установлены соглашением;</w:t>
      </w:r>
    </w:p>
    <w:p>
      <w:pPr>
        <w:pStyle w:val="0"/>
        <w:spacing w:before="240" w:lineRule="auto"/>
        <w:ind w:firstLine="540"/>
        <w:jc w:val="both"/>
      </w:pPr>
      <w:r>
        <w:rPr>
          <w:sz w:val="24"/>
        </w:rPr>
        <w:t xml:space="preserve">г) отчет о финансово-экономическом состоянии племенных хозяйств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12. Эффективность использования субсидии оценивается ежегодно Министерством сельского хозяйства Российской Федерации на основании достижения значения результата использования субсидии "Проведены молекулярно-генетические исследования племенного молодняка крупного рогатого скота, единиц".</w:t>
      </w:r>
    </w:p>
    <w:p>
      <w:pPr>
        <w:pStyle w:val="0"/>
        <w:spacing w:before="240" w:lineRule="auto"/>
        <w:ind w:firstLine="540"/>
        <w:jc w:val="both"/>
      </w:pPr>
      <w:r>
        <w:rPr>
          <w:sz w:val="24"/>
        </w:rPr>
        <w:t xml:space="preserve">13.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40" w:lineRule="auto"/>
        <w:ind w:firstLine="540"/>
        <w:jc w:val="both"/>
      </w:pPr>
      <w:r>
        <w:rPr>
          <w:sz w:val="24"/>
        </w:rPr>
        <w:t xml:space="preserve">14.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в том числе обязательств, касающихся достижения значения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history="0" r:id="rId89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8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22(2)</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062" w:name="P3062"/>
    <w:bookmarkEnd w:id="306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ВОЗНИКАЮЩИХ ПРИ ВОЗМЕЩЕНИИ ЧАСТИ ЗАТРАТ,</w:t>
      </w:r>
    </w:p>
    <w:p>
      <w:pPr>
        <w:pStyle w:val="2"/>
        <w:jc w:val="center"/>
      </w:pPr>
      <w:r>
        <w:rPr>
          <w:sz w:val="24"/>
        </w:rPr>
        <w:t xml:space="preserve">ПОНЕСЕННЫХ ЗАКАЗЧИКАМИ КОМПЛЕКСНЫХ НАУЧНО-ТЕХНИЧЕСКИХ</w:t>
      </w:r>
    </w:p>
    <w:p>
      <w:pPr>
        <w:pStyle w:val="2"/>
        <w:jc w:val="center"/>
      </w:pPr>
      <w:r>
        <w:rPr>
          <w:sz w:val="24"/>
        </w:rPr>
        <w:t xml:space="preserve">ПРОЕКТОВ В АГРОПРОМЫШЛЕННОМ КОМПЛЕКСЕ ПРИ ИХ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898" w:tooltip="Постановление Правительства РФ от 05.11.2025 N 1743 &quot;О внесении изменений в постановление Правительства Российской Федерации от 14 июля 2012 г. N 717&quot; {КонсультантПлюс}">
              <w:r>
                <w:rPr>
                  <w:sz w:val="24"/>
                  <w:color w:val="0000ff"/>
                </w:rPr>
                <w:t xml:space="preserve">Постановлением</w:t>
              </w:r>
            </w:hyperlink>
            <w:r>
              <w:rPr>
                <w:sz w:val="24"/>
                <w:color w:val="392c69"/>
              </w:rPr>
              <w:t xml:space="preserve"> Правительства РФ от 05.11.2025 N 1743)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072" w:name="P3072"/>
    <w:bookmarkEnd w:id="3072"/>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"затраты" - выраженные в денежной форме расходы, предусмотренные паспортом научно-технического проекта и фактически понесенные при его реализации заказчиком научно-технического проекта, участвующим в реализации Федеральной научно-технической </w:t>
      </w:r>
      <w:hyperlink w:history="0" r:id="rId89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как в отчетном году, так и за период начиная с календарного года начала реализации научно-технического проекта по календарный год (включительно), предшествующий отчетному году;</w:t>
      </w:r>
    </w:p>
    <w:p>
      <w:pPr>
        <w:pStyle w:val="0"/>
        <w:spacing w:before="240" w:lineRule="auto"/>
        <w:ind w:firstLine="540"/>
        <w:jc w:val="both"/>
      </w:pPr>
      <w:r>
        <w:rPr>
          <w:sz w:val="24"/>
        </w:rPr>
        <w:t xml:space="preserve">"отчетный год" - календарный год, предшествующий финансовому году, в котором предоставляется субсидия;</w:t>
      </w:r>
    </w:p>
    <w:p>
      <w:pPr>
        <w:pStyle w:val="0"/>
        <w:spacing w:before="240" w:lineRule="auto"/>
        <w:ind w:firstLine="540"/>
        <w:jc w:val="both"/>
      </w:pPr>
      <w:r>
        <w:rPr>
          <w:sz w:val="24"/>
        </w:rPr>
        <w:t xml:space="preserve">"получатели средств" - заказчики научно-технических проектов, заключившие с Министерством сельского хозяйства Российской Федерации соглашения о реализации научно-технических проектов, достигшие или превысившие значения целевых показателей (индикаторов) отобранных субъектами Российской Федерации научно-технических проектов за отчетный год;</w:t>
      </w:r>
    </w:p>
    <w:p>
      <w:pPr>
        <w:pStyle w:val="0"/>
        <w:spacing w:before="240" w:lineRule="auto"/>
        <w:ind w:firstLine="540"/>
        <w:jc w:val="both"/>
      </w:pPr>
      <w:r>
        <w:rPr>
          <w:sz w:val="24"/>
        </w:rPr>
        <w:t xml:space="preserve">"средства" - средства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Иные понятия, используемые в настоящих Правилах, применяются в значениях, установленных Федеральной научно-технической </w:t>
      </w:r>
      <w:hyperlink w:history="0" r:id="rId90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программой</w:t>
        </w:r>
      </w:hyperlink>
      <w:r>
        <w:rPr>
          <w:sz w:val="24"/>
        </w:rP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программа).</w:t>
      </w:r>
    </w:p>
    <w:bookmarkStart w:id="3079" w:name="P3079"/>
    <w:bookmarkEnd w:id="3079"/>
    <w:p>
      <w:pPr>
        <w:pStyle w:val="0"/>
        <w:spacing w:before="240" w:lineRule="auto"/>
        <w:ind w:firstLine="540"/>
        <w:jc w:val="both"/>
      </w:pPr>
      <w:r>
        <w:rPr>
          <w:sz w:val="24"/>
        </w:rPr>
        <w:t xml:space="preserve">3. Средства предоставляются получателю средств на возмещение части затрат по следующим направлениям:</w:t>
      </w:r>
    </w:p>
    <w:p>
      <w:pPr>
        <w:pStyle w:val="0"/>
        <w:spacing w:before="240" w:lineRule="auto"/>
        <w:ind w:firstLine="540"/>
        <w:jc w:val="both"/>
      </w:pPr>
      <w:r>
        <w:rPr>
          <w:sz w:val="24"/>
        </w:rPr>
        <w:t xml:space="preserve">а) оплата услуг, связанных с разработкой новых отечественных сортов (гибридов) сельскохозяйственных культур, в том числе плодовых и ягодных культур, а также винограда, разработкой и (или) усовершенствованием (модернизацией)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разработкой новых кроссов (форм, пород, линий, типов) мясных кур (бройлеров), разработкой новых и (или) усовершенствованием (модернизацией) существующих технологий их выращивания.</w:t>
      </w:r>
    </w:p>
    <w:p>
      <w:pPr>
        <w:pStyle w:val="0"/>
        <w:spacing w:before="240" w:lineRule="auto"/>
        <w:ind w:firstLine="540"/>
        <w:jc w:val="both"/>
      </w:pPr>
      <w:r>
        <w:rPr>
          <w:sz w:val="24"/>
        </w:rPr>
        <w:t xml:space="preserve">Размер затрат, который получатель средств может предъявить к частичному возмещению, не должен превышать предельный размер средств, устанавливаемый субъектом Российской Федерации, который не должен превышать 20000 тыс. рублей на разработку одного нового отечественного сорта (гибрида) сельскохозяйственной культуры, в том числе плодовой или ягодной культуры, а также винограда, разработку и (или) усовершенствование (модернизацию) существующих технологий разработки и (или) выращивания сортов (гибридов) сельскохозяйственных культур, в том числе плодовых и ягодных культур, а также винограда, производства посадочного материала плодовых и ягодных культур, а также виноградных растений, разработку новых кроссов (форм, пород, линий, типов) мясных кур (бройлеров), разработку новых и (или) усовершенствование (модернизацию) существующих технологий их выращивания. Указанный предельный размер затрат не распространяется на затраты получателей средств по оплате услуг, связанных с генотипированием.</w:t>
      </w:r>
    </w:p>
    <w:p>
      <w:pPr>
        <w:pStyle w:val="0"/>
        <w:spacing w:before="240" w:lineRule="auto"/>
        <w:ind w:firstLine="540"/>
        <w:jc w:val="both"/>
      </w:pPr>
      <w:r>
        <w:rPr>
          <w:sz w:val="24"/>
        </w:rPr>
        <w:t xml:space="preserve">В расчет размера затрат на создание одного отечественного сорта (гибрида) сельскохозяйственной культуры, в том числе плодовой или ягодной культуры, а также винограда, входят (при наличии) затраты по нескольким договорам (соглашениям), которые связаны с созданием того сорта (гибрида), который создан и включен в Государственный реестр сортов и гибридов сельскохозяйственных растений, допущенных к использованию, и которые понесены получателями средств за период с начала реализации научно-технического проекта по отчетный год (включительно);</w:t>
      </w:r>
    </w:p>
    <w:p>
      <w:pPr>
        <w:pStyle w:val="0"/>
        <w:spacing w:before="240" w:lineRule="auto"/>
        <w:ind w:firstLine="540"/>
        <w:jc w:val="both"/>
      </w:pPr>
      <w:r>
        <w:rPr>
          <w:sz w:val="24"/>
        </w:rPr>
        <w:t xml:space="preserve">б) оплата услуг, связанных с созданием и (или) пополнением баз данных генотипов крупного рогатого скота или кроссов кур мясных пород (бройлеров), лабораторными молекулярно-генетическими исследованиями биологического материала (генотипирование) крупного рогатого скота или кур мясных пород (бройлеров), лабораторными молекулярно-генетическими исследованиями растительных образцов;</w:t>
      </w:r>
    </w:p>
    <w:p>
      <w:pPr>
        <w:pStyle w:val="0"/>
        <w:spacing w:before="240" w:lineRule="auto"/>
        <w:ind w:firstLine="540"/>
        <w:jc w:val="both"/>
      </w:pPr>
      <w:r>
        <w:rPr>
          <w:sz w:val="24"/>
        </w:rPr>
        <w:t xml:space="preserve">в) приобретение отечественных программных средств (программного обеспечения), в том числе приобретение неисключительных пользовательских прав, а также оплата услуг, связанных с разработкой программных средств (программного обеспечения), в том числе для анализа данных в рамках реализации научно-технического проекта;</w:t>
      </w:r>
    </w:p>
    <w:p>
      <w:pPr>
        <w:pStyle w:val="0"/>
        <w:spacing w:before="240" w:lineRule="auto"/>
        <w:ind w:firstLine="540"/>
        <w:jc w:val="both"/>
      </w:pPr>
      <w:r>
        <w:rPr>
          <w:sz w:val="24"/>
        </w:rPr>
        <w:t xml:space="preserve">г) оплата услуг, связанных с проведением комплекса исследований, необходимых в рамках разработки и допуска кормов и кормовых добавок на российский рынок, в целях реализации научно-технического проекта при условии осуществления соответствующей регистрации кормов и кормовых добавок;</w:t>
      </w:r>
    </w:p>
    <w:p>
      <w:pPr>
        <w:pStyle w:val="0"/>
        <w:spacing w:before="240" w:lineRule="auto"/>
        <w:ind w:firstLine="540"/>
        <w:jc w:val="both"/>
      </w:pPr>
      <w:r>
        <w:rPr>
          <w:sz w:val="24"/>
        </w:rPr>
        <w:t xml:space="preserve">д) оплата услуг, связанных с разработкой и совершенствованием систем и технологий оценки генетического потенциала крупного рогатого скота молочных пород, в том числе с использованием геномных и биоинформационных технологий;</w:t>
      </w:r>
    </w:p>
    <w:p>
      <w:pPr>
        <w:pStyle w:val="0"/>
        <w:spacing w:before="240" w:lineRule="auto"/>
        <w:ind w:firstLine="540"/>
        <w:jc w:val="both"/>
      </w:pPr>
      <w:r>
        <w:rPr>
          <w:sz w:val="24"/>
        </w:rPr>
        <w:t xml:space="preserve">е) приобретение и монтаж в рамках реализации научно-технического проекта исследовательского, лабораторного, технологического и инженерного оборудования, устройств, механизмов, приборов, аппаратов, агрегатов, установок и машин, соответствующих требованиям </w:t>
      </w:r>
      <w:hyperlink w:history="0" r:id="rId901" w:tooltip="Постановление Правительства РФ от 17.07.2015 N 719 (ред. от 30.12.2025) &quot;О подтверждении производства российской промышленной продукции&quot; {КонсультантПлюс}">
        <w:r>
          <w:rPr>
            <w:sz w:val="24"/>
            <w:color w:val="0000ff"/>
          </w:rPr>
          <w:t xml:space="preserve">постановления</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и (или) исследовательского, лабораторного, технологического и инженерного оборудования, устройств, механизмов, приборов, аппаратов, агрегатов, установок и машин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902"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Правилами</w:t>
        </w:r>
      </w:hyperlink>
      <w:r>
        <w:rPr>
          <w:sz w:val="24"/>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40" w:lineRule="auto"/>
        <w:ind w:firstLine="540"/>
        <w:jc w:val="both"/>
      </w:pPr>
      <w:r>
        <w:rPr>
          <w:sz w:val="24"/>
        </w:rPr>
        <w:t xml:space="preserve">ж) приобретение в рамках реализации научно-технического проекта сельскохозяйственной техники, соответствующей требованиям </w:t>
      </w:r>
      <w:hyperlink w:history="0" r:id="rId903" w:tooltip="Постановление Правительства РФ от 17.07.2015 N 719 (ред. от 30.12.2025) &quot;О подтверждении производства российской промышленной продукции&quot; {КонсультантПлюс}">
        <w:r>
          <w:rPr>
            <w:sz w:val="24"/>
            <w:color w:val="0000ff"/>
          </w:rPr>
          <w:t xml:space="preserve">постановления</w:t>
        </w:r>
      </w:hyperlink>
      <w:r>
        <w:rPr>
          <w:sz w:val="24"/>
        </w:rPr>
        <w:t xml:space="preserve"> Правительства Российской Федерации от 17 июля 2015 г. N 719 "О подтверждении производства российской промышленной продукции", и (или) сельскохозяйственной техники зарубежного производства при наличии соответствующего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w:history="0" r:id="rId904"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Правилами</w:t>
        </w:r>
      </w:hyperlink>
      <w:r>
        <w:rPr>
          <w:sz w:val="24"/>
        </w:rP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pPr>
        <w:pStyle w:val="0"/>
        <w:spacing w:before="240" w:lineRule="auto"/>
        <w:ind w:firstLine="540"/>
        <w:jc w:val="both"/>
      </w:pPr>
      <w:r>
        <w:rPr>
          <w:sz w:val="24"/>
        </w:rPr>
        <w:t xml:space="preserve">з) оплата услуг, связанных с проведением комплекса исследований по получению новых вакцинных штаммов микроорганизмов, новых линий культур клеток, необходимых при создании лекарственных препаратов для ветеринарного применения в рамках реализации научно-технического проекта, при условии предоставления свидетельства о депонировании вакцинного штамма микроорганизма (для вакцинного штамма) или свидетельства о депонировании новых линий культур клеток в государственных коллекциях (для культур клеток);</w:t>
      </w:r>
    </w:p>
    <w:p>
      <w:pPr>
        <w:pStyle w:val="0"/>
        <w:spacing w:before="240" w:lineRule="auto"/>
        <w:ind w:firstLine="540"/>
        <w:jc w:val="both"/>
      </w:pPr>
      <w:r>
        <w:rPr>
          <w:sz w:val="24"/>
        </w:rPr>
        <w:t xml:space="preserve">и) приобретение и монтаж исследовательского, лабораторного, технологического и инженерного оборудования, устройств, приборов, аппаратов, агрегатов и установок, необходимых для разработки и производства лекарственных препаратов для ветеринарного применения в рамках реализации научно-технического проекта;</w:t>
      </w:r>
    </w:p>
    <w:p>
      <w:pPr>
        <w:pStyle w:val="0"/>
        <w:spacing w:before="240" w:lineRule="auto"/>
        <w:ind w:firstLine="540"/>
        <w:jc w:val="both"/>
      </w:pPr>
      <w:r>
        <w:rPr>
          <w:sz w:val="24"/>
        </w:rPr>
        <w:t xml:space="preserve">к) приобретение действующих и вспомогательных веществ, а также вакцинных штаммов, необходимых для разработки лекарственных препаратов для ветеринарного применения в рамках реализации научно-технического проекта;</w:t>
      </w:r>
    </w:p>
    <w:p>
      <w:pPr>
        <w:pStyle w:val="0"/>
        <w:spacing w:before="240" w:lineRule="auto"/>
        <w:ind w:firstLine="540"/>
        <w:jc w:val="both"/>
      </w:pPr>
      <w:r>
        <w:rPr>
          <w:sz w:val="24"/>
        </w:rPr>
        <w:t xml:space="preserve">л) проведение разработчиком лекарственного препарата для ветеринарного применения его доклинического исследования и (или) клинического исследования в соответствии с правилами, утвержденными Министерством сельского хозяйства Российской Федерации в соответствии со </w:t>
      </w:r>
      <w:hyperlink w:history="0" r:id="rId905"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статьей 12</w:t>
        </w:r>
      </w:hyperlink>
      <w:r>
        <w:rPr>
          <w:sz w:val="24"/>
        </w:rPr>
        <w:t xml:space="preserve"> Федерального закона "Об обращении лекарственных средств", при условии регистрации лекарственных препаратов для ветеринарного применения.</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072" w:tooltip="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затрат, понесенных заказчиками комплексных научно-технических проектов в агропромышленном комплексе (далее - научно-технические проекты) при их реализации, в рамках региональных проектов, направленных на реализацию федерального проекта &quot;Со...">
        <w:r>
          <w:rPr>
            <w:sz w:val="24"/>
            <w:color w:val="0000ff"/>
          </w:rPr>
          <w:t xml:space="preserve">пункте 1</w:t>
        </w:r>
      </w:hyperlink>
      <w:r>
        <w:rPr>
          <w:sz w:val="24"/>
        </w:rPr>
        <w:t xml:space="preserve"> настоящих Правил.</w:t>
      </w:r>
    </w:p>
    <w:bookmarkStart w:id="3094" w:name="P3094"/>
    <w:bookmarkEnd w:id="3094"/>
    <w:p>
      <w:pPr>
        <w:pStyle w:val="0"/>
        <w:spacing w:before="240" w:lineRule="auto"/>
        <w:ind w:firstLine="540"/>
        <w:jc w:val="both"/>
      </w:pPr>
      <w:r>
        <w:rPr>
          <w:sz w:val="24"/>
        </w:rPr>
        <w:t xml:space="preserve">5. Средства предоставляются получателям средств на возмещение части затрат по направлениям, указанным в </w:t>
      </w:r>
      <w:hyperlink w:history="0" w:anchor="P3079" w:tooltip="3. Средства предоставляются получателю средств на возмещение части затрат по следующим направлениям:">
        <w:r>
          <w:rPr>
            <w:sz w:val="24"/>
            <w:color w:val="0000ff"/>
          </w:rPr>
          <w:t xml:space="preserve">пункте 3</w:t>
        </w:r>
      </w:hyperlink>
      <w:r>
        <w:rPr>
          <w:sz w:val="24"/>
        </w:rPr>
        <w:t xml:space="preserve">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w:t>
      </w:r>
    </w:p>
    <w:p>
      <w:pPr>
        <w:pStyle w:val="0"/>
        <w:spacing w:before="240" w:lineRule="auto"/>
        <w:ind w:firstLine="540"/>
        <w:jc w:val="both"/>
      </w:pPr>
      <w:r>
        <w:rPr>
          <w:sz w:val="24"/>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В случае реализации научно-технического проекта на территориях 2 или более субъектов Российской Федерации предоставление средств на возмещение части затрат по направлениям, указанным в </w:t>
      </w:r>
      <w:hyperlink w:history="0" w:anchor="P3079" w:tooltip="3. Средства предоставляются получателю средств на возмещение части затрат по следующим направлениям:">
        <w:r>
          <w:rPr>
            <w:sz w:val="24"/>
            <w:color w:val="0000ff"/>
          </w:rPr>
          <w:t xml:space="preserve">пункте 3</w:t>
        </w:r>
      </w:hyperlink>
      <w:r>
        <w:rPr>
          <w:sz w:val="24"/>
        </w:rPr>
        <w:t xml:space="preserve"> настоящих Правил, производится по заявлению получателя средств в одном из субъектов Российской Федерации, на территориях которых реализуется научно-технический проект, по выбору получателя средств, что отражается в заявке соответствующего субъекта Российской Федерации на предоставление субсидии, направляемой в Министерство сельского хозяйства Российской Федерации.</w:t>
      </w:r>
    </w:p>
    <w:p>
      <w:pPr>
        <w:pStyle w:val="0"/>
        <w:spacing w:before="240" w:lineRule="auto"/>
        <w:ind w:firstLine="540"/>
        <w:jc w:val="both"/>
      </w:pPr>
      <w:r>
        <w:rPr>
          <w:sz w:val="24"/>
        </w:rPr>
        <w:t xml:space="preserve">6. Средства предоставляются при соблюдении получателем средств следующих условий:</w:t>
      </w:r>
    </w:p>
    <w:p>
      <w:pPr>
        <w:pStyle w:val="0"/>
        <w:spacing w:before="240" w:lineRule="auto"/>
        <w:ind w:firstLine="540"/>
        <w:jc w:val="both"/>
      </w:pPr>
      <w:r>
        <w:rPr>
          <w:sz w:val="24"/>
        </w:rPr>
        <w:t xml:space="preserve">а) наличие заключенного с Министерством сельского хозяйства Российской Федерации соглашения о реализации научно-технического проекта, действующего на дату предоставления субсидии;</w:t>
      </w:r>
    </w:p>
    <w:p>
      <w:pPr>
        <w:pStyle w:val="0"/>
        <w:spacing w:before="240" w:lineRule="auto"/>
        <w:ind w:firstLine="540"/>
        <w:jc w:val="both"/>
      </w:pPr>
      <w:r>
        <w:rPr>
          <w:sz w:val="24"/>
        </w:rPr>
        <w:t xml:space="preserve">б) достижение не менее 100 процентов значений или превышение значений всех целевых показателей (индикаторов) отобранных субъектами Российской Федерации научно-технических проектов (далее - целевые показатели) за отчетный год (с 2025 года - нарастающим итогом).</w:t>
      </w:r>
    </w:p>
    <w:p>
      <w:pPr>
        <w:pStyle w:val="0"/>
        <w:spacing w:before="240" w:lineRule="auto"/>
        <w:ind w:firstLine="540"/>
        <w:jc w:val="both"/>
      </w:pPr>
      <w:r>
        <w:rPr>
          <w:sz w:val="24"/>
        </w:rPr>
        <w:t xml:space="preserve">При этом по итогам реализации научно-технического проекта в 2024 году допускается недостижение значения целевого показателя "количество зарегистрированных результатов интеллектуальной деятельности, созданных в рамках реализации подпрограммы" научно-технического проекта при условии, что получателем средств и (или) участником научно-технического проекта получено уведомление федерального государственного бюджетного учреждения "Государственная комиссия Российской Федерации по испытанию и охране селекционных достижений" о включении заявки на охрану соответствующего селекционного достижения (достижений) в официальный бюллетень федерального государственного бюджетного учреждения "Государственная комиссия Российской Федерации по испытанию и охране селекционных достижений" и публикации в нем сведений о заявке на охрану соответствующего селекционного достижения (достижений) в порядке, предусмотренном законодательством Российской Федерации;</w:t>
      </w:r>
    </w:p>
    <w:p>
      <w:pPr>
        <w:pStyle w:val="0"/>
        <w:spacing w:before="240" w:lineRule="auto"/>
        <w:ind w:firstLine="540"/>
        <w:jc w:val="both"/>
      </w:pPr>
      <w:r>
        <w:rPr>
          <w:sz w:val="24"/>
        </w:rPr>
        <w:t xml:space="preserve">в) установление значений, не равных нулю (с 2025 года - нарастающим итогом) по целевому показателю, характеризующему объем привлеченных в целях реализации научно-технического проекта денежных средств за счет внебюджетных источников (по итогам реализации научно-технического проекта в 2024 году - объем привлеченных инвестиций), по основному целевому показателю подпрограммы </w:t>
      </w:r>
      <w:hyperlink w:history="0" r:id="rId90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в рамках которой реализуется научно-технический проект, и (или) по целевому показателю, характеризующему количество сортов (гибридов), зарегистрированных в Государственном реестре сортов и гибридов сельскохозяйственных растений, допущенных к использованию, и (или) в Государственном реестре охраняемых селекционных достижений, созданных в рамках реализации подпрограммы </w:t>
      </w:r>
      <w:hyperlink w:history="0" r:id="rId907"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и (или) по целевому показателю, характеризующему количество технологий и методик, созданных и (или) улучшенных в рамках реализации подпрограммы </w:t>
      </w:r>
      <w:hyperlink w:history="0" r:id="rId908"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(по итогам реализации научно-технического проекта в 2024 году - по целевым показателям, характеризующим количество зарегистрированных результатов интеллектуальной деятельности, созданных в рамках реализации подпрограммы </w:t>
      </w:r>
      <w:hyperlink w:history="0" r:id="rId90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и количество технологий и методик, разработанных и используемых в рамках реализации подпрограммы </w:t>
      </w:r>
      <w:hyperlink w:history="0" r:id="rId91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w:t>
      </w:r>
    </w:p>
    <w:p>
      <w:pPr>
        <w:pStyle w:val="0"/>
        <w:spacing w:before="240" w:lineRule="auto"/>
        <w:ind w:firstLine="540"/>
        <w:jc w:val="both"/>
      </w:pPr>
      <w:r>
        <w:rPr>
          <w:sz w:val="24"/>
        </w:rPr>
        <w:t xml:space="preserve">г) соответствие затрат, предъявляемых получателем средств к возмещению, направлениям затрат, указанным в </w:t>
      </w:r>
      <w:hyperlink w:history="0" w:anchor="P3079" w:tooltip="3. Средства предоставляются получателю средств на возмещение части затрат по следующим направлениям:">
        <w:r>
          <w:rPr>
            <w:sz w:val="24"/>
            <w:color w:val="0000ff"/>
          </w:rPr>
          <w:t xml:space="preserve">пункте 3</w:t>
        </w:r>
      </w:hyperlink>
      <w:r>
        <w:rPr>
          <w:sz w:val="24"/>
        </w:rPr>
        <w:t xml:space="preserve"> настоящих Правил;</w:t>
      </w:r>
    </w:p>
    <w:bookmarkStart w:id="3103" w:name="P3103"/>
    <w:bookmarkEnd w:id="3103"/>
    <w:p>
      <w:pPr>
        <w:pStyle w:val="0"/>
        <w:spacing w:before="240" w:lineRule="auto"/>
        <w:ind w:firstLine="540"/>
        <w:jc w:val="both"/>
      </w:pPr>
      <w:r>
        <w:rPr>
          <w:sz w:val="24"/>
        </w:rPr>
        <w:t xml:space="preserve">д) наличие заключения дирекции </w:t>
      </w:r>
      <w:hyperlink w:history="0" r:id="rId91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на научно-технический проект о достижении целевых показателей по форме,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w:t>
      </w:r>
    </w:p>
    <w:p>
      <w:pPr>
        <w:pStyle w:val="0"/>
        <w:spacing w:before="240" w:lineRule="auto"/>
        <w:ind w:firstLine="540"/>
        <w:jc w:val="both"/>
      </w:pPr>
      <w:r>
        <w:rPr>
          <w:sz w:val="24"/>
        </w:rPr>
        <w:t xml:space="preserve">7. При замене получателя средств в соответствии с </w:t>
      </w:r>
      <w:hyperlink w:history="0" r:id="rId91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подпунктом "в" пункта 17</w:t>
        </w:r>
      </w:hyperlink>
      <w:r>
        <w:rPr>
          <w:sz w:val="24"/>
        </w:rPr>
        <w:t xml:space="preserve"> программы в порядке, который устанавливается Министерством сельского хозяйства Российской Федерации, новый получатель средств вправе претендовать на возмещение затрат в случае, если такие затраты понесены получателем средств или переданы на возмездных основаниях.</w:t>
      </w:r>
    </w:p>
    <w:p>
      <w:pPr>
        <w:pStyle w:val="0"/>
        <w:spacing w:before="240" w:lineRule="auto"/>
        <w:ind w:firstLine="540"/>
        <w:jc w:val="both"/>
      </w:pPr>
      <w:r>
        <w:rPr>
          <w:sz w:val="24"/>
        </w:rPr>
        <w:t xml:space="preserve">8. В случае если получателю средств не предоставлялись средства на возмещение части затрат по направлениям, указанным в </w:t>
      </w:r>
      <w:hyperlink w:history="0" w:anchor="P3079" w:tooltip="3. Средства предоставляются получателю средств на возмещение части затрат по следующим направлениям:">
        <w:r>
          <w:rPr>
            <w:sz w:val="24"/>
            <w:color w:val="0000ff"/>
          </w:rPr>
          <w:t xml:space="preserve">пункте 3</w:t>
        </w:r>
      </w:hyperlink>
      <w:r>
        <w:rPr>
          <w:sz w:val="24"/>
        </w:rPr>
        <w:t xml:space="preserve"> настоящих Правил, получатель средств вправе претендовать на предоставление средств за период начиная с календарного года начала реализации научно-технического проекта по календарный год (включительно), предшествующий отчетному году, при условии, что в эти годы получателю средств не предоставлялись средства на возмещение этих же затрат.</w:t>
      </w:r>
    </w:p>
    <w:p>
      <w:pPr>
        <w:pStyle w:val="0"/>
        <w:spacing w:before="240" w:lineRule="auto"/>
        <w:ind w:firstLine="540"/>
        <w:jc w:val="both"/>
      </w:pPr>
      <w:r>
        <w:rPr>
          <w:sz w:val="24"/>
        </w:rPr>
        <w:t xml:space="preserve">Не допускается возмещение получателям средств затрат, указанных в </w:t>
      </w:r>
      <w:hyperlink w:history="0" w:anchor="P3079" w:tooltip="3. Средства предоставляются получателю средств на возмещение части затрат по следующим направлениям:">
        <w:r>
          <w:rPr>
            <w:sz w:val="24"/>
            <w:color w:val="0000ff"/>
          </w:rPr>
          <w:t xml:space="preserve">пункте 3</w:t>
        </w:r>
      </w:hyperlink>
      <w:r>
        <w:rPr>
          <w:sz w:val="24"/>
        </w:rPr>
        <w:t xml:space="preserve"> настоящих 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bookmarkStart w:id="3107" w:name="P3107"/>
    <w:bookmarkEnd w:id="3107"/>
    <w:p>
      <w:pPr>
        <w:pStyle w:val="0"/>
        <w:spacing w:before="240" w:lineRule="auto"/>
        <w:ind w:firstLine="540"/>
        <w:jc w:val="both"/>
      </w:pPr>
      <w:r>
        <w:rPr>
          <w:sz w:val="24"/>
        </w:rPr>
        <w:t xml:space="preserve">9.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наличие в субъекте Российской Федерации реализуемых научно-технических проектов;</w:t>
      </w:r>
    </w:p>
    <w:p>
      <w:pPr>
        <w:pStyle w:val="0"/>
        <w:spacing w:before="240" w:lineRule="auto"/>
        <w:ind w:firstLine="540"/>
        <w:jc w:val="both"/>
      </w:pPr>
      <w:r>
        <w:rPr>
          <w:sz w:val="24"/>
        </w:rPr>
        <w:t xml:space="preserve">б) наличие в субъекте Российской Федерации заявок получателей средств.</w:t>
      </w:r>
    </w:p>
    <w:p>
      <w:pPr>
        <w:pStyle w:val="0"/>
        <w:spacing w:before="240" w:lineRule="auto"/>
        <w:ind w:firstLine="540"/>
        <w:jc w:val="both"/>
      </w:pPr>
      <w:r>
        <w:rPr>
          <w:sz w:val="24"/>
        </w:rPr>
        <w:t xml:space="preserve">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pPr>
        <w:pStyle w:val="0"/>
        <w:spacing w:before="240" w:lineRule="auto"/>
        <w:ind w:firstLine="540"/>
        <w:jc w:val="both"/>
      </w:pPr>
      <w:r>
        <w:rPr>
          <w:sz w:val="24"/>
        </w:rPr>
        <w:t xml:space="preserve">В соглашение о предоставлении субсидии подлежит включению обязательство субъекта Российской Федерации по обеспечению получателями средств достижения основного показателя соответствующей подпрограммы </w:t>
      </w:r>
      <w:hyperlink w:history="0" r:id="rId913"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значение которого установлено паспортом научно-технического проекта, в году получения субсидии.</w:t>
      </w:r>
    </w:p>
    <w:p>
      <w:pPr>
        <w:pStyle w:val="0"/>
        <w:spacing w:before="240" w:lineRule="auto"/>
        <w:ind w:firstLine="540"/>
        <w:jc w:val="both"/>
      </w:pPr>
      <w:r>
        <w:rPr>
          <w:sz w:val="24"/>
        </w:rPr>
        <w:t xml:space="preserve">11. Субсидия предоставляется при соблюдении субъектом Российской Федерации условий, предусмотренных </w:t>
      </w:r>
      <w:hyperlink w:history="0" r:id="rId9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первым</w:t>
        </w:r>
      </w:hyperlink>
      <w:r>
        <w:rPr>
          <w:sz w:val="24"/>
        </w:rPr>
        <w:t xml:space="preserve"> - </w:t>
      </w:r>
      <w:hyperlink w:history="0" r:id="rId91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3716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a:extLst>
                        <a:ext uri="{28A0092B-C50C-407E-A947-70E740481C1C}">
                          <a14:useLocalDpi xmlns:a14="http://schemas.microsoft.com/office/drawing/2010/main" val="0"/>
                        </a:ext>
                      </a:extLst>
                    </a:blip>
                    <a:srcRect/>
                    <a:stretch>
                      <a:fillRect/>
                    </a:stretch>
                  </pic:blipFill>
                  <pic:spPr bwMode="auto">
                    <a:xfrm>
                      <a:off x="0" y="0"/>
                      <a:ext cx="137160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соответствующий финансовый год на предоставление субсидии (тыс. рублей);</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субсидии бюджету i-го субъекта Российской Федерации по отобранным научно-техническим проектам на соответствующий финансовый год (тыс. рублей);</w:t>
      </w:r>
    </w:p>
    <w:p>
      <w:pPr>
        <w:pStyle w:val="0"/>
        <w:spacing w:before="240" w:lineRule="auto"/>
        <w:ind w:firstLine="540"/>
        <w:jc w:val="both"/>
      </w:pPr>
      <w:r>
        <w:rPr>
          <w:sz w:val="24"/>
        </w:rPr>
        <w:t xml:space="preserve">n - количество субъектов Российской Федерации, отвечающих критериям, установленным </w:t>
      </w:r>
      <w:hyperlink w:history="0" w:anchor="P3107" w:tooltip="9. Критериями отбора субъектов Российской Федерации для предоставления субсидий являются:">
        <w:r>
          <w:rPr>
            <w:sz w:val="24"/>
            <w:color w:val="0000ff"/>
          </w:rPr>
          <w:t xml:space="preserve">пунктом 9</w:t>
        </w:r>
      </w:hyperlink>
      <w:r>
        <w:rPr>
          <w:sz w:val="24"/>
        </w:rPr>
        <w:t xml:space="preserve"> настоящих Правил.</w:t>
      </w:r>
    </w:p>
    <w:p>
      <w:pPr>
        <w:pStyle w:val="0"/>
        <w:spacing w:before="240" w:lineRule="auto"/>
        <w:ind w:firstLine="540"/>
        <w:jc w:val="both"/>
      </w:pPr>
      <w:r>
        <w:rPr>
          <w:sz w:val="24"/>
        </w:rPr>
        <w:t xml:space="preserve">13. Размер субсидии бюджету i-го субъекта Российской Федерации по отобранным научно-техническим проектам на соответствующий финансовый год (N</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1508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a:extLst>
                        <a:ext uri="{28A0092B-C50C-407E-A947-70E740481C1C}">
                          <a14:useLocalDpi xmlns:a14="http://schemas.microsoft.com/office/drawing/2010/main" val="0"/>
                        </a:ext>
                      </a:extLst>
                    </a:blip>
                    <a:srcRect/>
                    <a:stretch>
                      <a:fillRect/>
                    </a:stretch>
                  </pic:blipFill>
                  <pic:spPr bwMode="auto">
                    <a:xfrm>
                      <a:off x="0" y="0"/>
                      <a:ext cx="150876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ij</w:t>
      </w:r>
      <w:r>
        <w:rPr>
          <w:sz w:val="24"/>
        </w:rPr>
        <w:t xml:space="preserve"> - размер затрат получателя средств j-го научно-технического проекта в i-м субъекте Российской Федерации, указанного субъектом Российской Федерации в заявке на предоставление субсидии, направляемой в Министерство сельского хозяйства Российской Федерации;</w:t>
      </w:r>
    </w:p>
    <w:p>
      <w:pPr>
        <w:pStyle w:val="0"/>
        <w:spacing w:before="240" w:lineRule="auto"/>
        <w:ind w:firstLine="540"/>
        <w:jc w:val="both"/>
      </w:pPr>
      <w:r>
        <w:rPr>
          <w:sz w:val="24"/>
        </w:rPr>
        <w:t xml:space="preserve">k - процент возмещения части затрат в соответствии с </w:t>
      </w:r>
      <w:hyperlink w:history="0" w:anchor="P3094" w:tooltip="5. Средства предоставляются получателям средств на возмещение части затрат по направлениям, указанным в пункте 3 настоящих Правил, в рамках реализации научно-технического проекта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 исчислением и уплатой налога на добавленную стоимость.">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w:history="0" r:id="rId91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субсидий.</w:t>
      </w:r>
    </w:p>
    <w:p>
      <w:pPr>
        <w:pStyle w:val="0"/>
        <w:spacing w:before="240" w:lineRule="auto"/>
        <w:ind w:firstLine="540"/>
        <w:jc w:val="both"/>
      </w:pPr>
      <w:r>
        <w:rPr>
          <w:sz w:val="24"/>
        </w:rPr>
        <w:t xml:space="preserve">14. Размер субсидии бюджету субъекта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16. Исполнительный орган субъекта Российской Федерации, уполномоченный высшим исполнительным органом субъекта Российской Федерации (далее -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б)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значения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 о предоставлении субсидии;</w:t>
      </w:r>
    </w:p>
    <w:p>
      <w:pPr>
        <w:pStyle w:val="0"/>
        <w:spacing w:before="240" w:lineRule="auto"/>
        <w:ind w:firstLine="540"/>
        <w:jc w:val="both"/>
      </w:pPr>
      <w:r>
        <w:rPr>
          <w:sz w:val="24"/>
        </w:rPr>
        <w:t xml:space="preserve">в) заключение уполномоченного органа о подтверждении или неподтверждении соответствия фактических затрат получателя средств, понесенных им при реализации научно-технического проекта, запланированным затратам в соответствии с паспортом научно-технического проекта и направлениям затрат, указанным в </w:t>
      </w:r>
      <w:hyperlink w:history="0" w:anchor="P3079" w:tooltip="3. Средства предоставляются получателю средств на возмещение части затрат по следующим направлениям:">
        <w:r>
          <w:rPr>
            <w:sz w:val="24"/>
            <w:color w:val="0000ff"/>
          </w:rPr>
          <w:t xml:space="preserve">пункте 3</w:t>
        </w:r>
      </w:hyperlink>
      <w:r>
        <w:rPr>
          <w:sz w:val="24"/>
        </w:rPr>
        <w:t xml:space="preserve"> настоящих Правил, а также их соответствия подтверждающим документам - по форме, установленной Министерством сельского хозяйства Российской Федерации;</w:t>
      </w:r>
    </w:p>
    <w:p>
      <w:pPr>
        <w:pStyle w:val="0"/>
        <w:spacing w:before="240" w:lineRule="auto"/>
        <w:ind w:firstLine="540"/>
        <w:jc w:val="both"/>
      </w:pPr>
      <w:r>
        <w:rPr>
          <w:sz w:val="24"/>
        </w:rPr>
        <w:t xml:space="preserve">г) заключение дирекции программы, указанное в </w:t>
      </w:r>
      <w:hyperlink w:history="0" w:anchor="P3103" w:tooltip="д) наличие заключения дирекции программы на научно-технический проект о достижении целевых показателей по форме, установленной Министерством сельского хозяйства Российской Федерации, представляемого получателем средств в целях принятия участия в отборе, проводимом субъектом Российской Федерации.">
        <w:r>
          <w:rPr>
            <w:sz w:val="24"/>
            <w:color w:val="0000ff"/>
          </w:rPr>
          <w:t xml:space="preserve">подпункте "д" пункта 6</w:t>
        </w:r>
      </w:hyperlink>
      <w:r>
        <w:rPr>
          <w:sz w:val="24"/>
        </w:rPr>
        <w:t xml:space="preserve"> настоящих Правил.</w:t>
      </w:r>
    </w:p>
    <w:bookmarkStart w:id="3136" w:name="P3136"/>
    <w:bookmarkEnd w:id="3136"/>
    <w:p>
      <w:pPr>
        <w:pStyle w:val="0"/>
        <w:spacing w:before="240" w:lineRule="auto"/>
        <w:ind w:firstLine="540"/>
        <w:jc w:val="both"/>
      </w:pPr>
      <w:r>
        <w:rPr>
          <w:sz w:val="24"/>
        </w:rPr>
        <w:t xml:space="preserve">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"Создание условий для развития научных разработок в селекции и генетике" национального проекта по обеспечению технологического лидерства "Технологическое обеспечение продовольственной безопасности", - реализованы отобранные субъектами Российской Федерации научно-технические проекты, направленные на достижение целевых показателей подпрограмм </w:t>
      </w:r>
      <w:hyperlink w:history="0" r:id="rId91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(единиц).</w:t>
      </w:r>
    </w:p>
    <w:p>
      <w:pPr>
        <w:pStyle w:val="0"/>
        <w:spacing w:before="240" w:lineRule="auto"/>
        <w:ind w:firstLine="540"/>
        <w:jc w:val="both"/>
      </w:pPr>
      <w:r>
        <w:rPr>
          <w:sz w:val="24"/>
        </w:rPr>
        <w:t xml:space="preserve">18. Эффективность использования субсидии оценивается ежегодно Министерством сельского хозяйства Российской Федерации на основании сравнения установленного соглашением о предоставлении субсидии значения результата использования субсидии и фактически достигнутого значения результата использования субсидии.</w:t>
      </w:r>
    </w:p>
    <w:p>
      <w:pPr>
        <w:pStyle w:val="0"/>
        <w:spacing w:before="240" w:lineRule="auto"/>
        <w:ind w:firstLine="540"/>
        <w:jc w:val="both"/>
      </w:pPr>
      <w:r>
        <w:rPr>
          <w:sz w:val="24"/>
        </w:rPr>
        <w:t xml:space="preserve">19. Оценка эффективности использования субсидий по результату, предусмотренному </w:t>
      </w:r>
      <w:hyperlink w:history="0" w:anchor="P3136" w:tooltip="17. Для оценки эффективности использования субсидии применяется результат использования субсидии, соответствующий мероприятиям (результатам) федерального проекта &quot;Создание условий для развития научных разработок в селекции и генетике&quot; национального проекта по обеспечению технологического лидерства &quot;Технологическое обеспечение продовольственной безопасности&quot;, - реализованы отобранные субъектами Российской Федерации научно-технические проекты, направленные на достижение целевых показателей подпрограмм прог...">
        <w:r>
          <w:rPr>
            <w:sz w:val="24"/>
            <w:color w:val="0000ff"/>
          </w:rPr>
          <w:t xml:space="preserve">пунктом 17</w:t>
        </w:r>
      </w:hyperlink>
      <w:r>
        <w:rPr>
          <w:sz w:val="24"/>
        </w:rP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форма и срок представления которых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20. В случае отсутствия в текущем финансовом году у субъекта Российской Федерации потребности в субсидии свободные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w:t>
      </w:r>
    </w:p>
    <w:p>
      <w:pPr>
        <w:pStyle w:val="0"/>
        <w:spacing w:before="240" w:lineRule="auto"/>
        <w:ind w:firstLine="540"/>
        <w:jc w:val="both"/>
      </w:pPr>
      <w:r>
        <w:rPr>
          <w:sz w:val="24"/>
        </w:rP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настоящими Правилами.</w:t>
      </w:r>
    </w:p>
    <w:p>
      <w:pPr>
        <w:pStyle w:val="0"/>
        <w:spacing w:before="240" w:lineRule="auto"/>
        <w:ind w:firstLine="540"/>
        <w:jc w:val="both"/>
      </w:pPr>
      <w:r>
        <w:rPr>
          <w:sz w:val="24"/>
        </w:rPr>
        <w:t xml:space="preserve">Размер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25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pPr>
        <w:pStyle w:val="0"/>
        <w:spacing w:before="240" w:lineRule="auto"/>
        <w:ind w:firstLine="540"/>
        <w:jc w:val="both"/>
      </w:pPr>
      <w:r>
        <w:rPr>
          <w:sz w:val="24"/>
        </w:rPr>
        <w:t xml:space="preserve">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92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формирования субсидий, а также основания для освобождения субъекта Российской Федерации от применения мер ответственности установлены </w:t>
      </w:r>
      <w:hyperlink w:history="0" r:id="rId92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2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92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высший исполнительный орган субъекта Российской Федерации и (или) уполномоченный орган.</w:t>
      </w:r>
    </w:p>
    <w:p>
      <w:pPr>
        <w:pStyle w:val="0"/>
        <w:spacing w:before="240" w:lineRule="auto"/>
        <w:ind w:firstLine="540"/>
        <w:jc w:val="both"/>
      </w:pPr>
      <w:r>
        <w:rPr>
          <w:sz w:val="24"/>
        </w:rPr>
        <w:t xml:space="preserve">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22(3)</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right"/>
      </w:pPr>
      <w:r>
        <w:rPr>
          <w:sz w:val="24"/>
        </w:rPr>
      </w:r>
    </w:p>
    <w:bookmarkStart w:id="3158" w:name="P3158"/>
    <w:bookmarkEnd w:id="315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СОЗДАНИЕ</w:t>
      </w:r>
    </w:p>
    <w:p>
      <w:pPr>
        <w:pStyle w:val="2"/>
        <w:jc w:val="center"/>
      </w:pPr>
      <w:r>
        <w:rPr>
          <w:sz w:val="24"/>
        </w:rPr>
        <w:t xml:space="preserve">СИСТЕМЫ ПОДДЕРЖКИ ОБРАЗОВАТЕЛЬНЫХ ОРГАНИЗАЦИЙ, РЕАЛИЗУЮЩИХ</w:t>
      </w:r>
    </w:p>
    <w:p>
      <w:pPr>
        <w:pStyle w:val="2"/>
        <w:jc w:val="center"/>
      </w:pPr>
      <w:r>
        <w:rPr>
          <w:sz w:val="24"/>
        </w:rPr>
        <w:t xml:space="preserve">ОБРАЗОВАТЕЛЬНЫЕ ПРОГРАММЫ СРЕДНЕГО ПРОФЕССИОНАЛЬНОГО</w:t>
      </w:r>
    </w:p>
    <w:p>
      <w:pPr>
        <w:pStyle w:val="2"/>
        <w:jc w:val="center"/>
      </w:pPr>
      <w:r>
        <w:rPr>
          <w:sz w:val="24"/>
        </w:rPr>
        <w:t xml:space="preserve">ОБРАЗОВАНИЯ ДЛЯ ПОДГОТОВКИ КАДРОВ</w:t>
      </w:r>
    </w:p>
    <w:p>
      <w:pPr>
        <w:pStyle w:val="2"/>
        <w:jc w:val="center"/>
      </w:pPr>
      <w:r>
        <w:rPr>
          <w:sz w:val="24"/>
        </w:rPr>
        <w:t xml:space="preserve">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24"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12.12.2025 N 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3168" w:name="P3168"/>
    <w:bookmarkEnd w:id="3168"/>
    <w:p>
      <w:pPr>
        <w:pStyle w:val="0"/>
        <w:ind w:firstLine="540"/>
        <w:jc w:val="both"/>
      </w:pPr>
      <w:r>
        <w:rPr>
          <w:sz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w:t>
      </w:r>
      <w:hyperlink w:history="0" r:id="rId925" w:tooltip="Ссылка на КонсультантПлюс">
        <w:r>
          <w:rPr>
            <w:sz w:val="24"/>
            <w:color w:val="0000ff"/>
          </w:rPr>
          <w:t xml:space="preserve">проекта</w:t>
        </w:r>
      </w:hyperlink>
      <w:r>
        <w:rPr>
          <w:sz w:val="24"/>
        </w:rP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(далее соответственно - федеральный проект "Кадры в агропромышленном комплексе", субсидии).</w:t>
      </w:r>
    </w:p>
    <w:bookmarkStart w:id="3169" w:name="P3169"/>
    <w:bookmarkEnd w:id="3169"/>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pPr>
        <w:pStyle w:val="0"/>
        <w:spacing w:before="240" w:lineRule="auto"/>
        <w:ind w:firstLine="540"/>
        <w:jc w:val="both"/>
      </w:pPr>
      <w:r>
        <w:rPr>
          <w:sz w:val="24"/>
        </w:rPr>
        <w:t xml:space="preserve">"грант "Агропрофи" - средства, источником софинансирования которых является субсидия,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развития, отобранного для предоставления гранта "Агропрофи";</w:t>
      </w:r>
    </w:p>
    <w:p>
      <w:pPr>
        <w:pStyle w:val="0"/>
        <w:spacing w:before="240" w:lineRule="auto"/>
        <w:ind w:firstLine="540"/>
        <w:jc w:val="both"/>
      </w:pPr>
      <w:r>
        <w:rPr>
          <w:sz w:val="24"/>
        </w:rPr>
        <w:t xml:space="preserve">"грантополучатель" - заявитель, проект развития которого включен в перечень проектов развития, отобранных для предоставления гранта "Агропрофи";</w:t>
      </w:r>
    </w:p>
    <w:p>
      <w:pPr>
        <w:pStyle w:val="0"/>
        <w:spacing w:before="240" w:lineRule="auto"/>
        <w:ind w:firstLine="540"/>
        <w:jc w:val="both"/>
      </w:pPr>
      <w:r>
        <w:rPr>
          <w:sz w:val="24"/>
        </w:rPr>
        <w:t xml:space="preserve">"заявитель"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w:history="0" r:id="rId926" w:tooltip="Ссылка на КонсультантПлюс">
        <w:r>
          <w:rPr>
            <w:sz w:val="24"/>
            <w:color w:val="0000ff"/>
          </w:rPr>
          <w:t xml:space="preserve">проекта</w:t>
        </w:r>
      </w:hyperlink>
      <w:r>
        <w:rPr>
          <w:sz w:val="24"/>
        </w:rPr>
        <w:t xml:space="preserve">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
    <w:p>
      <w:pPr>
        <w:pStyle w:val="0"/>
        <w:spacing w:before="240" w:lineRule="auto"/>
        <w:ind w:firstLine="540"/>
        <w:jc w:val="both"/>
      </w:pPr>
      <w:r>
        <w:rPr>
          <w:sz w:val="24"/>
        </w:rPr>
        <w:t xml:space="preserve">"иные организации" - школы с агротехнологическими классами, работодатели, профильные вузы;</w:t>
      </w:r>
    </w:p>
    <w:p>
      <w:pPr>
        <w:pStyle w:val="0"/>
        <w:spacing w:before="240" w:lineRule="auto"/>
        <w:ind w:firstLine="540"/>
        <w:jc w:val="both"/>
      </w:pPr>
      <w:r>
        <w:rPr>
          <w:sz w:val="24"/>
        </w:rPr>
        <w:t xml:space="preserve">"образовательная инфраструктура" -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подготовки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образования и обеспечивающие реализацию проекта развития;</w:t>
      </w:r>
    </w:p>
    <w:p>
      <w:pPr>
        <w:pStyle w:val="0"/>
        <w:spacing w:before="240" w:lineRule="auto"/>
        <w:ind w:firstLine="540"/>
        <w:jc w:val="both"/>
      </w:pPr>
      <w:r>
        <w:rPr>
          <w:sz w:val="24"/>
        </w:rPr>
        <w:t xml:space="preserve">"отбор проектов развития" - процедура балльной оценки и ранжирования проектов развития, проводимая на основании совокупности паспортов проектов развития и иных документов, предусмотренных </w:t>
      </w:r>
      <w:hyperlink w:history="0" w:anchor="P3229" w:tooltip="15. Направляемая уполномоченным органом в Министерство сельского хозяйства Российской Федерации заявочная документация должна содержать:">
        <w:r>
          <w:rPr>
            <w:sz w:val="24"/>
            <w:color w:val="0000ff"/>
          </w:rPr>
          <w:t xml:space="preserve">пунктом 15</w:t>
        </w:r>
      </w:hyperlink>
      <w:r>
        <w:rPr>
          <w:sz w:val="24"/>
        </w:rPr>
        <w:t xml:space="preserve"> настоящих Правил, по результатам которой принимается решение об отборе проектов развития в соответствии с </w:t>
      </w:r>
      <w:hyperlink w:history="0" w:anchor="P3187" w:tooltip="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"проект развития" - документ, который содержит перечень мероприятий, реализуемых грантополучателем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pPr>
        <w:pStyle w:val="0"/>
        <w:spacing w:before="240" w:lineRule="auto"/>
        <w:ind w:firstLine="540"/>
        <w:jc w:val="both"/>
      </w:pPr>
      <w:r>
        <w:rPr>
          <w:sz w:val="24"/>
        </w:rPr>
        <w:t xml:space="preserve">"профильный вуз"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pPr>
        <w:pStyle w:val="0"/>
        <w:spacing w:before="240" w:lineRule="auto"/>
        <w:ind w:firstLine="540"/>
        <w:jc w:val="both"/>
      </w:pPr>
      <w:r>
        <w:rPr>
          <w:sz w:val="24"/>
        </w:rPr>
        <w:t xml:space="preserve">"профильный колледж"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pPr>
        <w:pStyle w:val="0"/>
        <w:spacing w:before="240" w:lineRule="auto"/>
        <w:ind w:firstLine="540"/>
        <w:jc w:val="both"/>
      </w:pPr>
      <w:r>
        <w:rPr>
          <w:sz w:val="24"/>
        </w:rPr>
        <w:t xml:space="preserve">"работодатели" - индивидуальные предприниматели или юридические лица независимо от организационно-правовой формы;</w:t>
      </w:r>
    </w:p>
    <w:p>
      <w:pPr>
        <w:pStyle w:val="0"/>
        <w:spacing w:before="240" w:lineRule="auto"/>
        <w:ind w:firstLine="540"/>
        <w:jc w:val="both"/>
      </w:pPr>
      <w:r>
        <w:rPr>
          <w:sz w:val="24"/>
        </w:rPr>
        <w:t xml:space="preserve">"стоимость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pPr>
        <w:pStyle w:val="0"/>
        <w:spacing w:before="240" w:lineRule="auto"/>
        <w:ind w:firstLine="540"/>
        <w:jc w:val="both"/>
      </w:pPr>
      <w:r>
        <w:rPr>
          <w:sz w:val="24"/>
        </w:rPr>
        <w:t xml:space="preserve">"школа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16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Распределение субсидий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Субсидии предоставляются по результатам отбора проектов развития.</w:t>
      </w:r>
    </w:p>
    <w:p>
      <w:pPr>
        <w:pStyle w:val="0"/>
        <w:spacing w:before="240" w:lineRule="auto"/>
        <w:ind w:firstLine="540"/>
        <w:jc w:val="both"/>
      </w:pPr>
      <w:r>
        <w:rPr>
          <w:sz w:val="24"/>
        </w:rPr>
        <w:t xml:space="preserve">5. Проект развития представляется на отбор проектов развития в Министерство сельского хозяйства Российской Федерации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того субъекта Российской Федерации, на территории которого планируется его реализация.</w:t>
      </w:r>
    </w:p>
    <w:bookmarkStart w:id="3187" w:name="P3187"/>
    <w:bookmarkEnd w:id="3187"/>
    <w:p>
      <w:pPr>
        <w:pStyle w:val="0"/>
        <w:spacing w:before="240" w:lineRule="auto"/>
        <w:ind w:firstLine="540"/>
        <w:jc w:val="both"/>
      </w:pPr>
      <w:r>
        <w:rPr>
          <w:sz w:val="24"/>
        </w:rPr>
        <w:t xml:space="preserve">6. 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субсидии осуществляется Министерством сельского хозяйства Российской Федерации.</w:t>
      </w:r>
    </w:p>
    <w:p>
      <w:pPr>
        <w:pStyle w:val="0"/>
        <w:spacing w:before="240" w:lineRule="auto"/>
        <w:ind w:firstLine="540"/>
        <w:jc w:val="both"/>
      </w:pPr>
      <w:r>
        <w:rPr>
          <w:sz w:val="24"/>
        </w:rPr>
        <w:t xml:space="preserve">Решение об отборе проектов развития, решение о внесении изменений в проекты развития оформляются протоколами и направляются Министерством сельского хозяйства Российской Федерации в субъекты Российской Федерации.</w:t>
      </w:r>
    </w:p>
    <w:bookmarkStart w:id="3189" w:name="P3189"/>
    <w:bookmarkEnd w:id="3189"/>
    <w:p>
      <w:pPr>
        <w:pStyle w:val="0"/>
        <w:spacing w:before="240" w:lineRule="auto"/>
        <w:ind w:firstLine="540"/>
        <w:jc w:val="both"/>
      </w:pPr>
      <w:r>
        <w:rPr>
          <w:sz w:val="24"/>
        </w:rPr>
        <w:t xml:space="preserve">7. Размер гранта "Агропрофи",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pPr>
        <w:pStyle w:val="0"/>
        <w:spacing w:before="240" w:lineRule="auto"/>
        <w:ind w:firstLine="540"/>
        <w:jc w:val="both"/>
      </w:pPr>
      <w:r>
        <w:rPr>
          <w:sz w:val="24"/>
        </w:rPr>
        <w:t xml:space="preserve">8. Грант "Агропрофи" предоставляется грантополучателю с учетом следующих условий:</w:t>
      </w:r>
    </w:p>
    <w:p>
      <w:pPr>
        <w:pStyle w:val="0"/>
        <w:spacing w:before="240" w:lineRule="auto"/>
        <w:ind w:firstLine="540"/>
        <w:jc w:val="both"/>
      </w:pPr>
      <w:r>
        <w:rPr>
          <w:sz w:val="24"/>
        </w:rPr>
        <w:t xml:space="preserve">а) грант "Агропрофи" предоставляется однократно на основании решения об отборе проектов развития;</w:t>
      </w:r>
    </w:p>
    <w:bookmarkStart w:id="3192" w:name="P3192"/>
    <w:bookmarkEnd w:id="3192"/>
    <w:p>
      <w:pPr>
        <w:pStyle w:val="0"/>
        <w:spacing w:before="240" w:lineRule="auto"/>
        <w:ind w:firstLine="540"/>
        <w:jc w:val="both"/>
      </w:pPr>
      <w:r>
        <w:rPr>
          <w:sz w:val="24"/>
        </w:rPr>
        <w:t xml:space="preserve">б) размер гранта "Агропрофи",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"Агропрофи",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w:t>
      </w:r>
      <w:hyperlink w:history="0" w:anchor="P3229" w:tooltip="15. Направляемая уполномоченным органом в Министерство сельского хозяйства Российской Федерации заявочная документация должна содержать:">
        <w:r>
          <w:rPr>
            <w:sz w:val="24"/>
            <w:color w:val="0000ff"/>
          </w:rPr>
          <w:t xml:space="preserve">пункте 15</w:t>
        </w:r>
      </w:hyperlink>
      <w:r>
        <w:rPr>
          <w:sz w:val="24"/>
        </w:rPr>
        <w:t xml:space="preserve"> настоящих Правил (далее - заявочная документация), грантополучатель вправе привлечь дополнительно внебюджетные средства в целях реализации проекта развития в полном объеме согласно стоимости проекта развития, указанной в заявочной документации, или отказаться от получения гранта "Агропрофи", о чем необходимо проинформировать Министерство сельского хозяйства Российской Федерации и уполномоченный орган в течение 10 календарных дней со дня опубликования решения об отборе проектов развития;</w:t>
      </w:r>
    </w:p>
    <w:bookmarkStart w:id="3193" w:name="P3193"/>
    <w:bookmarkEnd w:id="3193"/>
    <w:p>
      <w:pPr>
        <w:pStyle w:val="0"/>
        <w:spacing w:before="240" w:lineRule="auto"/>
        <w:ind w:firstLine="540"/>
        <w:jc w:val="both"/>
      </w:pPr>
      <w:r>
        <w:rPr>
          <w:sz w:val="24"/>
        </w:rPr>
        <w:t xml:space="preserve">в) перечень затрат, финансовое обеспечение которых допускается осуществлять в рамках проекта развития за счет гранта "Агропрофи", включает затраты, связанные с достижением целей, указанных в </w:t>
      </w:r>
      <w:hyperlink w:history="0" w:anchor="P316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4"/>
            <w:color w:val="0000ff"/>
          </w:rPr>
          <w:t xml:space="preserve">пункте 1</w:t>
        </w:r>
      </w:hyperlink>
      <w:r>
        <w:rPr>
          <w:sz w:val="24"/>
        </w:rPr>
        <w:t xml:space="preserve">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 компетенций обучающихся по работе на оборудовании, приобретенном в соответствии с целями предоставления гранта "Агропрофи", а также на совершенствование образовательных программ;</w:t>
      </w:r>
    </w:p>
    <w:p>
      <w:pPr>
        <w:pStyle w:val="0"/>
        <w:spacing w:before="240" w:lineRule="auto"/>
        <w:ind w:firstLine="540"/>
        <w:jc w:val="both"/>
      </w:pPr>
      <w:r>
        <w:rPr>
          <w:sz w:val="24"/>
        </w:rPr>
        <w:t xml:space="preserve">г) реализация, передача в аренду, залог и (или) отчуждение имущества, приобретенного с использованием гранта "Агропрофи", допускаются только при согласовании с уполномоченным органом, а также при условии неухудшения показателей результативности деятельности, предусмотренных проектом развития и соглашением о предоставлении средств, источником софинансирования которых является субсидия, заключаемым между грантополучателем и уполномоченным органом;</w:t>
      </w:r>
    </w:p>
    <w:p>
      <w:pPr>
        <w:pStyle w:val="0"/>
        <w:spacing w:before="240" w:lineRule="auto"/>
        <w:ind w:firstLine="540"/>
        <w:jc w:val="both"/>
      </w:pPr>
      <w:r>
        <w:rPr>
          <w:sz w:val="24"/>
        </w:rPr>
        <w:t xml:space="preserve">д) приобретение имущества, ранее приобретенного с использованием средств государственной поддержки, за счет гранта "Агропрофи" не допускается;</w:t>
      </w:r>
    </w:p>
    <w:p>
      <w:pPr>
        <w:pStyle w:val="0"/>
        <w:spacing w:before="240" w:lineRule="auto"/>
        <w:ind w:firstLine="540"/>
        <w:jc w:val="both"/>
      </w:pPr>
      <w:r>
        <w:rPr>
          <w:sz w:val="24"/>
        </w:rPr>
        <w:t xml:space="preserve">е) методика оценки достижения грантополучателем показателей результативности деятельности утверждается Министерством сельского хозяйства Российской Федерации, меры ответственности за недостижение указанных показателей определяются Министерством сельского хозяйства Российской Федерации. В случае недостижения показателей результативности деятельности грантополучатель обязуется представить до 1 апреля года, следующего за годом, в котором показатели результативности деятельности не были исполнены, письменное обоснование их недостижения. В случае принятия уполномоченным органом решения о необходимости внесения изменений в проект развития и соглашение о предоставлении средств, источником софинансирования которых является субсидия, заключаемое между грантополучателем и уполномоченным органом, профильный колледж представляет актуализированный проект развития в уполномоченный орган в срок, не превышающий 45 календарных дней со дня получения указанного решения.</w:t>
      </w:r>
    </w:p>
    <w:bookmarkStart w:id="3197" w:name="P3197"/>
    <w:bookmarkEnd w:id="3197"/>
    <w:p>
      <w:pPr>
        <w:pStyle w:val="0"/>
        <w:spacing w:before="240" w:lineRule="auto"/>
        <w:ind w:firstLine="540"/>
        <w:jc w:val="both"/>
      </w:pPr>
      <w:r>
        <w:rPr>
          <w:sz w:val="24"/>
        </w:rPr>
        <w:t xml:space="preserve">9. Заявитель, претендующий на получение гранта "Агропрофи",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w:t>
      </w:r>
    </w:p>
    <w:p>
      <w:pPr>
        <w:pStyle w:val="0"/>
        <w:spacing w:before="240" w:lineRule="auto"/>
        <w:ind w:firstLine="540"/>
        <w:jc w:val="both"/>
      </w:pPr>
      <w:r>
        <w:rPr>
          <w:sz w:val="24"/>
        </w:rPr>
        <w:t xml:space="preserve">а) заявитель, претендующий на получение гранта "Агропрофи", не является получателем средств на создание кластеров среднего профессионального образования в рамках федерального проекта "Профессионалитет";</w:t>
      </w:r>
    </w:p>
    <w:p>
      <w:pPr>
        <w:pStyle w:val="0"/>
        <w:spacing w:before="240" w:lineRule="auto"/>
        <w:ind w:firstLine="540"/>
        <w:jc w:val="both"/>
      </w:pPr>
      <w:r>
        <w:rPr>
          <w:sz w:val="24"/>
        </w:rPr>
        <w:t xml:space="preserve">б) у заявителя, претендующего на получение гранта "Агропрофи", удельный вес численности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составляет не менее 60 процентов (по итогам реализации проекта развития);</w:t>
      </w:r>
    </w:p>
    <w:p>
      <w:pPr>
        <w:pStyle w:val="0"/>
        <w:spacing w:before="240" w:lineRule="auto"/>
        <w:ind w:firstLine="540"/>
        <w:jc w:val="both"/>
      </w:pPr>
      <w:r>
        <w:rPr>
          <w:sz w:val="24"/>
        </w:rPr>
        <w:t xml:space="preserve">в) у заявителя, претендующего на получение гранта "Агропрофи",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г) у заявителя, претендующего на получение гранта "Агропрофи", отсутствуют просроченная задолженность по возврату в федеральный бюджет межбюджетных трансфертов,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pPr>
        <w:pStyle w:val="0"/>
        <w:spacing w:before="240" w:lineRule="auto"/>
        <w:ind w:firstLine="540"/>
        <w:jc w:val="both"/>
      </w:pPr>
      <w:r>
        <w:rPr>
          <w:sz w:val="24"/>
        </w:rPr>
        <w:t xml:space="preserve">д) заявитель, претендующий на получение гранта "Агропрофи",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w:t>
      </w:r>
      <w:hyperlink w:history="0" w:anchor="P316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е) заявитель, претендующий на получение гранта "Агропрофи",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pPr>
        <w:pStyle w:val="0"/>
        <w:spacing w:before="240" w:lineRule="auto"/>
        <w:ind w:firstLine="540"/>
        <w:jc w:val="both"/>
      </w:pPr>
      <w:r>
        <w:rPr>
          <w:sz w:val="24"/>
        </w:rPr>
        <w:t xml:space="preserve">ж) заявитель, претендующий на получение гранта "Агропрофи", не находится в процессе реорганизации,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претендующего на получение гранта "Агропрофи";</w:t>
      </w:r>
    </w:p>
    <w:p>
      <w:pPr>
        <w:pStyle w:val="0"/>
        <w:spacing w:before="240" w:lineRule="auto"/>
        <w:ind w:firstLine="540"/>
        <w:jc w:val="both"/>
      </w:pPr>
      <w:r>
        <w:rPr>
          <w:sz w:val="24"/>
        </w:rPr>
        <w:t xml:space="preserve">и) заявитель, претендующий на получение гранта "Агропрофи",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к) заявитель, претендующий на получение гранта "Агропрофи", не является иностранным агентом в соответствии с Федеральным </w:t>
      </w:r>
      <w:hyperlink w:history="0" r:id="rId9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10. Паспорт проекта развития должен содержать в том числе:</w:t>
      </w:r>
    </w:p>
    <w:p>
      <w:pPr>
        <w:pStyle w:val="0"/>
        <w:spacing w:before="240" w:lineRule="auto"/>
        <w:ind w:firstLine="540"/>
        <w:jc w:val="both"/>
      </w:pPr>
      <w:r>
        <w:rPr>
          <w:sz w:val="24"/>
        </w:rPr>
        <w:t xml:space="preserve">а) приоритетные направления развития системы среднего профессионального образования, взаимоувязанные с прогнозом потребности в кадрах в субъекте Российской Федерации, с учетом текущих и перспективных потребностей работодателей в профессиональных компетенциях работников агропромышленного комплекса;</w:t>
      </w:r>
    </w:p>
    <w:p>
      <w:pPr>
        <w:pStyle w:val="0"/>
        <w:spacing w:before="240" w:lineRule="auto"/>
        <w:ind w:firstLine="540"/>
        <w:jc w:val="both"/>
      </w:pPr>
      <w:r>
        <w:rPr>
          <w:sz w:val="24"/>
        </w:rPr>
        <w:t xml:space="preserve">б) сведения о заявителе, а также перечень направлений его деятельности в рамках реализации проекта развития;</w:t>
      </w:r>
    </w:p>
    <w:p>
      <w:pPr>
        <w:pStyle w:val="0"/>
        <w:spacing w:before="240" w:lineRule="auto"/>
        <w:ind w:firstLine="540"/>
        <w:jc w:val="both"/>
      </w:pPr>
      <w:r>
        <w:rPr>
          <w:sz w:val="24"/>
        </w:rPr>
        <w:t xml:space="preserve">в) информацию о соглашениях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том числе об иных организациях с указанием их функций;</w:t>
      </w:r>
    </w:p>
    <w:p>
      <w:pPr>
        <w:pStyle w:val="0"/>
        <w:spacing w:before="240" w:lineRule="auto"/>
        <w:ind w:firstLine="540"/>
        <w:jc w:val="both"/>
      </w:pPr>
      <w:r>
        <w:rPr>
          <w:sz w:val="24"/>
        </w:rPr>
        <w:t xml:space="preserve">г) информацию о финансовом обеспечении проекта развития, включая размеры финансовых средств, предоставляемых на эти цели, с указанием конкретных источников всех таких средств;</w:t>
      </w:r>
    </w:p>
    <w:p>
      <w:pPr>
        <w:pStyle w:val="0"/>
        <w:spacing w:before="240" w:lineRule="auto"/>
        <w:ind w:firstLine="540"/>
        <w:jc w:val="both"/>
      </w:pPr>
      <w:r>
        <w:rPr>
          <w:sz w:val="24"/>
        </w:rPr>
        <w:t xml:space="preserve">д) показатели результативности деятельности профильного колледжа, планируемые к достижению в рамках реализации проекта развития:</w:t>
      </w:r>
    </w:p>
    <w:p>
      <w:pPr>
        <w:pStyle w:val="0"/>
        <w:spacing w:before="240" w:lineRule="auto"/>
        <w:ind w:firstLine="540"/>
        <w:jc w:val="both"/>
      </w:pPr>
      <w:r>
        <w:rPr>
          <w:sz w:val="24"/>
        </w:rPr>
        <w:t xml:space="preserve">количество выпускников агротехнологических классов, поступивших в профильный колледж (человек);</w:t>
      </w:r>
    </w:p>
    <w:p>
      <w:pPr>
        <w:pStyle w:val="0"/>
        <w:spacing w:before="240" w:lineRule="auto"/>
        <w:ind w:firstLine="540"/>
        <w:jc w:val="both"/>
      </w:pPr>
      <w:r>
        <w:rPr>
          <w:sz w:val="24"/>
        </w:rPr>
        <w:t xml:space="preserve">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p>
      <w:pPr>
        <w:pStyle w:val="0"/>
        <w:spacing w:before="240" w:lineRule="auto"/>
        <w:ind w:firstLine="540"/>
        <w:jc w:val="both"/>
      </w:pPr>
      <w:r>
        <w:rPr>
          <w:sz w:val="24"/>
        </w:rPr>
        <w:t xml:space="preserve">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прошедших практическую подготовку с закреплением наставника, работающего у работодателя (человек);</w:t>
      </w:r>
    </w:p>
    <w:p>
      <w:pPr>
        <w:pStyle w:val="0"/>
        <w:spacing w:before="240" w:lineRule="auto"/>
        <w:ind w:firstLine="540"/>
        <w:jc w:val="both"/>
      </w:pPr>
      <w:r>
        <w:rPr>
          <w:sz w:val="24"/>
        </w:rPr>
        <w:t xml:space="preserve">количество образовательных программ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реализуемых профильным колледжем в интересах работодателей (единиц);</w:t>
      </w:r>
    </w:p>
    <w:p>
      <w:pPr>
        <w:pStyle w:val="0"/>
        <w:spacing w:before="240" w:lineRule="auto"/>
        <w:ind w:firstLine="540"/>
        <w:jc w:val="both"/>
      </w:pPr>
      <w:r>
        <w:rPr>
          <w:sz w:val="24"/>
        </w:rPr>
        <w:t xml:space="preserve">количество педагогических работников профильного колледжа, прошедших стажировку у работодателей, в том числе в целях получения производственных навыков (человек);</w:t>
      </w:r>
    </w:p>
    <w:p>
      <w:pPr>
        <w:pStyle w:val="0"/>
        <w:spacing w:before="240" w:lineRule="auto"/>
        <w:ind w:firstLine="540"/>
        <w:jc w:val="both"/>
      </w:pPr>
      <w:r>
        <w:rPr>
          <w:sz w:val="24"/>
        </w:rPr>
        <w:t xml:space="preserve">количество работников работодателей, участвующих в реализации проекта развития, включенных в образовательный процесс в качестве преподавателей и мастеров производственного обучения (человек);</w:t>
      </w:r>
    </w:p>
    <w:p>
      <w:pPr>
        <w:pStyle w:val="0"/>
        <w:spacing w:before="240" w:lineRule="auto"/>
        <w:ind w:firstLine="540"/>
        <w:jc w:val="both"/>
      </w:pPr>
      <w:r>
        <w:rPr>
          <w:sz w:val="24"/>
        </w:rPr>
        <w:t xml:space="preserve">объем внебюджетных средств (включая стоимость безвозмездно переданного работодателями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на развитие профильного колледжа (тыс. рублей);</w:t>
      </w:r>
    </w:p>
    <w:p>
      <w:pPr>
        <w:pStyle w:val="0"/>
        <w:spacing w:before="240" w:lineRule="auto"/>
        <w:ind w:firstLine="540"/>
        <w:jc w:val="both"/>
      </w:pPr>
      <w:r>
        <w:rPr>
          <w:sz w:val="24"/>
        </w:rPr>
        <w:t xml:space="preserve">количество заключенных с гарантией трудоустройства выпускников договоров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(единиц);</w:t>
      </w:r>
    </w:p>
    <w:p>
      <w:pPr>
        <w:pStyle w:val="0"/>
        <w:spacing w:before="240" w:lineRule="auto"/>
        <w:ind w:firstLine="540"/>
        <w:jc w:val="both"/>
      </w:pPr>
      <w:r>
        <w:rPr>
          <w:sz w:val="24"/>
        </w:rPr>
        <w:t xml:space="preserve">количество выпускников профильного колледжа, трудоустроенных в организациях агропромышленного комплекса в течение одного года после окончания обучения (человек).</w:t>
      </w:r>
    </w:p>
    <w:bookmarkStart w:id="3223" w:name="P3223"/>
    <w:bookmarkEnd w:id="3223"/>
    <w:p>
      <w:pPr>
        <w:pStyle w:val="0"/>
        <w:spacing w:before="240" w:lineRule="auto"/>
        <w:ind w:firstLine="540"/>
        <w:jc w:val="both"/>
      </w:pPr>
      <w:r>
        <w:rPr>
          <w:sz w:val="24"/>
        </w:rPr>
        <w:t xml:space="preserve">11. К участию в отборе проектов развития допускаются проекты развития, реализация которых начинается в год получения гранта "Агропрофи" и заканчивается не позднее срока окончания реализации федерального </w:t>
      </w:r>
      <w:hyperlink w:history="0" r:id="rId928" w:tooltip="Ссылка на КонсультантПлюс">
        <w:r>
          <w:rPr>
            <w:sz w:val="24"/>
            <w:color w:val="0000ff"/>
          </w:rPr>
          <w:t xml:space="preserve">проекта</w:t>
        </w:r>
      </w:hyperlink>
      <w:r>
        <w:rPr>
          <w:sz w:val="24"/>
        </w:rPr>
        <w:t xml:space="preserve"> "Кадры в агропромышленном комплексе".</w:t>
      </w:r>
    </w:p>
    <w:p>
      <w:pPr>
        <w:pStyle w:val="0"/>
        <w:spacing w:before="240" w:lineRule="auto"/>
        <w:ind w:firstLine="540"/>
        <w:jc w:val="both"/>
      </w:pPr>
      <w:r>
        <w:rPr>
          <w:sz w:val="24"/>
        </w:rPr>
        <w:t xml:space="preserve">Срок реализации проекта развития не превышает 3 лет и определяется исходя из длительности реализации каждого мероприятия проекта развития. При этом мероприятия проекта развития, связанные с разработкой и внедрением образовательных программ, планируются к осуществлению в первый год реализации проекта развития.</w:t>
      </w:r>
    </w:p>
    <w:p>
      <w:pPr>
        <w:pStyle w:val="0"/>
        <w:spacing w:before="240" w:lineRule="auto"/>
        <w:ind w:firstLine="540"/>
        <w:jc w:val="both"/>
      </w:pPr>
      <w:r>
        <w:rPr>
          <w:sz w:val="24"/>
        </w:rPr>
        <w:t xml:space="preserve">Длительность реализации мероприятий проекта развития, связанных с модернизацией образовательной инфраструктуры, не может быть меньше срока их реализации, установленного документами, предусмотренными </w:t>
      </w:r>
      <w:hyperlink w:history="0" w:anchor="P3241"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4"/>
            <w:color w:val="0000ff"/>
          </w:rPr>
          <w:t xml:space="preserve">абзацем вторым подпункта "е" пункта 15</w:t>
        </w:r>
      </w:hyperlink>
      <w:r>
        <w:rPr>
          <w:sz w:val="24"/>
        </w:rPr>
        <w:t xml:space="preserve"> настоящих Правил.</w:t>
      </w:r>
    </w:p>
    <w:p>
      <w:pPr>
        <w:pStyle w:val="0"/>
        <w:spacing w:before="240" w:lineRule="auto"/>
        <w:ind w:firstLine="540"/>
        <w:jc w:val="both"/>
      </w:pPr>
      <w:r>
        <w:rPr>
          <w:sz w:val="24"/>
        </w:rPr>
        <w:t xml:space="preserve">12. В целях направления проекта развития в Министерство сельского хозяйства Российской Федерации на отбор проектов развития заявитель направляет в уполномоченный орган документы для участия в отборе проектов развития, предусмотренные </w:t>
      </w:r>
      <w:hyperlink w:history="0" w:anchor="P3232" w:tooltip="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официальный сайт);">
        <w:r>
          <w:rPr>
            <w:sz w:val="24"/>
            <w:color w:val="0000ff"/>
          </w:rPr>
          <w:t xml:space="preserve">подпунктами "в"</w:t>
        </w:r>
      </w:hyperlink>
      <w:r>
        <w:rPr>
          <w:sz w:val="24"/>
        </w:rPr>
        <w:t xml:space="preserve"> - </w:t>
      </w:r>
      <w:hyperlink w:history="0" w:anchor="P3240" w:tooltip="е) подтверждающие (обосновывающие) документы по каждому проекту развития, в том числе:">
        <w:r>
          <w:rPr>
            <w:sz w:val="24"/>
            <w:color w:val="0000ff"/>
          </w:rPr>
          <w:t xml:space="preserve">"е" пункта 15</w:t>
        </w:r>
      </w:hyperlink>
      <w:r>
        <w:rPr>
          <w:sz w:val="24"/>
        </w:rPr>
        <w:t xml:space="preserve"> настоящих Правил.</w:t>
      </w:r>
    </w:p>
    <w:p>
      <w:pPr>
        <w:pStyle w:val="0"/>
        <w:spacing w:before="240" w:lineRule="auto"/>
        <w:ind w:firstLine="540"/>
        <w:jc w:val="both"/>
      </w:pPr>
      <w:r>
        <w:rPr>
          <w:sz w:val="24"/>
        </w:rPr>
        <w:t xml:space="preserve">13. Проверка заявителя, претендующего на получение гранта "Агропрофи", на соответствие требованиям, указанным в </w:t>
      </w:r>
      <w:hyperlink w:history="0" w:anchor="P3197" w:tooltip="9. Заявитель, претендующий на получение гранта &quot;Агропрофи&quot;,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
        <w:r>
          <w:rPr>
            <w:sz w:val="24"/>
            <w:color w:val="0000ff"/>
          </w:rPr>
          <w:t xml:space="preserve">пункте 9</w:t>
        </w:r>
      </w:hyperlink>
      <w:r>
        <w:rPr>
          <w:sz w:val="24"/>
        </w:rPr>
        <w:t xml:space="preserve"> настоящих Правил, осуществляется уполномоченным органом.</w:t>
      </w:r>
    </w:p>
    <w:p>
      <w:pPr>
        <w:pStyle w:val="0"/>
        <w:spacing w:before="240" w:lineRule="auto"/>
        <w:ind w:firstLine="540"/>
        <w:jc w:val="both"/>
      </w:pPr>
      <w:r>
        <w:rPr>
          <w:sz w:val="24"/>
        </w:rPr>
        <w:t xml:space="preserve">14. Уполномоченный орган того субъекта Российской Федерации, на территории которого планируется реализация проекта развития, совместно с заявителем формирует заявочную документацию в целях ее направления в Министерство сельского хозяйства Российской Федерации.</w:t>
      </w:r>
    </w:p>
    <w:bookmarkStart w:id="3229" w:name="P3229"/>
    <w:bookmarkEnd w:id="3229"/>
    <w:p>
      <w:pPr>
        <w:pStyle w:val="0"/>
        <w:spacing w:before="240" w:lineRule="auto"/>
        <w:ind w:firstLine="540"/>
        <w:jc w:val="both"/>
      </w:pPr>
      <w:r>
        <w:rPr>
          <w:sz w:val="24"/>
        </w:rPr>
        <w:t xml:space="preserve">15. Направляемая уполномоченным органом в Министерство сельского хозяйства Российской Федерации заявочная документация должна содержать:</w:t>
      </w:r>
    </w:p>
    <w:p>
      <w:pPr>
        <w:pStyle w:val="0"/>
        <w:spacing w:before="240" w:lineRule="auto"/>
        <w:ind w:firstLine="540"/>
        <w:jc w:val="both"/>
      </w:pPr>
      <w:r>
        <w:rPr>
          <w:sz w:val="24"/>
        </w:rPr>
        <w:t xml:space="preserve">а) сопроводительное письмо, подписанное руководителем уполномоченного органа (лицом, исполняющим обязанности руководителя уполномоченного органа);</w:t>
      </w:r>
    </w:p>
    <w:p>
      <w:pPr>
        <w:pStyle w:val="0"/>
        <w:spacing w:before="240" w:lineRule="auto"/>
        <w:ind w:firstLine="540"/>
        <w:jc w:val="both"/>
      </w:pPr>
      <w:r>
        <w:rPr>
          <w:sz w:val="24"/>
        </w:rPr>
        <w:t xml:space="preserve">б) опись документов заявочной документации с указанием количества листов по каждому документу;</w:t>
      </w:r>
    </w:p>
    <w:bookmarkStart w:id="3232" w:name="P3232"/>
    <w:bookmarkEnd w:id="3232"/>
    <w:p>
      <w:pPr>
        <w:pStyle w:val="0"/>
        <w:spacing w:before="240" w:lineRule="auto"/>
        <w:ind w:firstLine="540"/>
        <w:jc w:val="both"/>
      </w:pPr>
      <w:r>
        <w:rPr>
          <w:sz w:val="24"/>
        </w:rPr>
        <w:t xml:space="preserve">в) заявку на участие в отборе проектов развития по каждому проекту развития,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w:t>
      </w:r>
    </w:p>
    <w:p>
      <w:pPr>
        <w:pStyle w:val="0"/>
        <w:spacing w:before="240" w:lineRule="auto"/>
        <w:ind w:firstLine="540"/>
        <w:jc w:val="both"/>
      </w:pPr>
      <w:r>
        <w:rPr>
          <w:sz w:val="24"/>
        </w:rPr>
        <w:t xml:space="preserve">г) паспорт проекта развития, рекомендуемый образец которого размещается на официальном сайте, по каждому проекту развития;</w:t>
      </w:r>
    </w:p>
    <w:p>
      <w:pPr>
        <w:pStyle w:val="0"/>
        <w:spacing w:before="240" w:lineRule="auto"/>
        <w:ind w:firstLine="540"/>
        <w:jc w:val="both"/>
      </w:pPr>
      <w:r>
        <w:rPr>
          <w:sz w:val="24"/>
        </w:rPr>
        <w:t xml:space="preserve">д) следующие документы, содержащие сведения о каждом заявителе:</w:t>
      </w:r>
    </w:p>
    <w:p>
      <w:pPr>
        <w:pStyle w:val="0"/>
        <w:spacing w:before="240" w:lineRule="auto"/>
        <w:ind w:firstLine="540"/>
        <w:jc w:val="both"/>
      </w:pPr>
      <w:r>
        <w:rPr>
          <w:sz w:val="24"/>
        </w:rPr>
        <w:t xml:space="preserve">согласие органа, осуществляющего функции и полномочия учредителя в отношении профильного колледжа, претендующего на получение гранта "Агропрофи", на участие в отборе проектов развития;</w:t>
      </w:r>
    </w:p>
    <w:p>
      <w:pPr>
        <w:pStyle w:val="0"/>
        <w:spacing w:before="240" w:lineRule="auto"/>
        <w:ind w:firstLine="540"/>
        <w:jc w:val="both"/>
      </w:pPr>
      <w:r>
        <w:rPr>
          <w:sz w:val="24"/>
        </w:rPr>
        <w:t xml:space="preserve">справка о соответствии заявителя требованиям </w:t>
      </w:r>
      <w:hyperlink w:history="0" w:anchor="P3197" w:tooltip="9. Заявитель, претендующий на получение гранта &quot;Агропрофи&quot;,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
        <w:r>
          <w:rPr>
            <w:sz w:val="24"/>
            <w:color w:val="0000ff"/>
          </w:rPr>
          <w:t xml:space="preserve">пункта 9</w:t>
        </w:r>
      </w:hyperlink>
      <w:r>
        <w:rPr>
          <w:sz w:val="24"/>
        </w:rPr>
        <w:t xml:space="preserve"> настоящих Правил, рекомендуемый образец которой размещается на официальном сайте;</w:t>
      </w:r>
    </w:p>
    <w:p>
      <w:pPr>
        <w:pStyle w:val="0"/>
        <w:spacing w:before="240" w:lineRule="auto"/>
        <w:ind w:firstLine="540"/>
        <w:jc w:val="both"/>
      </w:pPr>
      <w:r>
        <w:rPr>
          <w:sz w:val="24"/>
        </w:rPr>
        <w:t xml:space="preserve">справка налогового органа, подтверждающая отсутствие у заявителя по состоянию на 1-е число месяца, предшествующего дате подачи документов в уполномоченный орган для участия в отборе проектов развития,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pPr>
        <w:pStyle w:val="0"/>
        <w:spacing w:before="240" w:lineRule="auto"/>
        <w:ind w:firstLine="540"/>
        <w:jc w:val="both"/>
      </w:pPr>
      <w:r>
        <w:rPr>
          <w:sz w:val="24"/>
        </w:rPr>
        <w:t xml:space="preserve">согласие заявителя на осуществление уполномоченным органом и органом государственного финансового контроля проверок соблюдения целей, условий и порядка предоставления гранта "Агропрофи", составленное в произвольной форме, по каждому проекту развития;</w:t>
      </w:r>
    </w:p>
    <w:p>
      <w:pPr>
        <w:pStyle w:val="0"/>
        <w:spacing w:before="240" w:lineRule="auto"/>
        <w:ind w:firstLine="540"/>
        <w:jc w:val="both"/>
      </w:pPr>
      <w:r>
        <w:rPr>
          <w:sz w:val="24"/>
        </w:rPr>
        <w:t xml:space="preserve">копии соглашений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w:history="0" r:id="rId929" w:tooltip="Ссылка на КонсультантПлюс">
        <w:r>
          <w:rPr>
            <w:sz w:val="24"/>
            <w:color w:val="0000ff"/>
          </w:rPr>
          <w:t xml:space="preserve">проекта</w:t>
        </w:r>
      </w:hyperlink>
      <w:r>
        <w:rPr>
          <w:sz w:val="24"/>
        </w:rPr>
        <w:t xml:space="preserve"> "Кадры в агропромышленном комплексе";</w:t>
      </w:r>
    </w:p>
    <w:bookmarkStart w:id="3240" w:name="P3240"/>
    <w:bookmarkEnd w:id="3240"/>
    <w:p>
      <w:pPr>
        <w:pStyle w:val="0"/>
        <w:spacing w:before="240" w:lineRule="auto"/>
        <w:ind w:firstLine="540"/>
        <w:jc w:val="both"/>
      </w:pPr>
      <w:r>
        <w:rPr>
          <w:sz w:val="24"/>
        </w:rPr>
        <w:t xml:space="preserve">е) подтверждающие (обосновывающие) документы по каждому проекту развития, в том числе:</w:t>
      </w:r>
    </w:p>
    <w:bookmarkStart w:id="3241" w:name="P3241"/>
    <w:bookmarkEnd w:id="3241"/>
    <w:p>
      <w:pPr>
        <w:pStyle w:val="0"/>
        <w:spacing w:before="240" w:lineRule="auto"/>
        <w:ind w:firstLine="540"/>
        <w:jc w:val="both"/>
      </w:pPr>
      <w:r>
        <w:rPr>
          <w:sz w:val="24"/>
        </w:rPr>
        <w:t xml:space="preserve">копию утвержденной проектной документации и копии иных утвержденных документов, подготавливаемых в соответствии со </w:t>
      </w:r>
      <w:hyperlink w:history="0" r:id="rId930" w:tooltip="&quot;Градостроительный кодекс Российской Федерации&quot; от 29.12.2004 N 190-ФЗ (ред. от 29.12.2025) {КонсультантПлюс}">
        <w:r>
          <w:rPr>
            <w:sz w:val="24"/>
            <w:color w:val="0000ff"/>
          </w:rPr>
          <w:t xml:space="preserve">статьей 48</w:t>
        </w:r>
      </w:hyperlink>
      <w:r>
        <w:rPr>
          <w:sz w:val="24"/>
        </w:rPr>
        <w:t xml:space="preserve">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w:t>
      </w:r>
    </w:p>
    <w:bookmarkStart w:id="3242" w:name="P3242"/>
    <w:bookmarkEnd w:id="3242"/>
    <w:p>
      <w:pPr>
        <w:pStyle w:val="0"/>
        <w:spacing w:before="240" w:lineRule="auto"/>
        <w:ind w:firstLine="540"/>
        <w:jc w:val="both"/>
      </w:pPr>
      <w:r>
        <w:rPr>
          <w:sz w:val="24"/>
        </w:rPr>
        <w:t xml:space="preserve">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w:t>
      </w:r>
    </w:p>
    <w:p>
      <w:pPr>
        <w:pStyle w:val="0"/>
        <w:spacing w:before="240" w:lineRule="auto"/>
        <w:ind w:firstLine="540"/>
        <w:jc w:val="both"/>
      </w:pPr>
      <w:r>
        <w:rPr>
          <w:sz w:val="24"/>
        </w:rPr>
        <w:t xml:space="preserve">акт обследования объекта капитального строительства, составленный в произвольной форме и содержащий результаты обследования несущих строительных конструкций здания и оценки его технического состояния;</w:t>
      </w:r>
    </w:p>
    <w:p>
      <w:pPr>
        <w:pStyle w:val="0"/>
        <w:spacing w:before="240" w:lineRule="auto"/>
        <w:ind w:firstLine="540"/>
        <w:jc w:val="both"/>
      </w:pPr>
      <w:r>
        <w:rPr>
          <w:sz w:val="24"/>
        </w:rPr>
        <w:t xml:space="preserve">письмо, подписанное руководителем организации застройщика или технического заказчика или уполномоченными ими лицами, подтверждающее, что проектная документация и документы, указанные в </w:t>
      </w:r>
      <w:hyperlink w:history="0" w:anchor="P3241"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4"/>
            <w:color w:val="0000ff"/>
          </w:rPr>
          <w:t xml:space="preserve">абзацах втором</w:t>
        </w:r>
      </w:hyperlink>
      <w:r>
        <w:rPr>
          <w:sz w:val="24"/>
        </w:rPr>
        <w:t xml:space="preserve"> и </w:t>
      </w:r>
      <w:hyperlink w:history="0" w:anchor="P3242" w:tooltip="копию заключения государственной экспертизы проектной документации (в случае если такое заключение предусмотрено законодательством Российской Федерации);">
        <w:r>
          <w:rPr>
            <w:sz w:val="24"/>
            <w:color w:val="0000ff"/>
          </w:rPr>
          <w:t xml:space="preserve">третьем</w:t>
        </w:r>
      </w:hyperlink>
      <w:r>
        <w:rPr>
          <w:sz w:val="24"/>
        </w:rPr>
        <w:t xml:space="preserve"> настоящего подпункта, учитывают все работы для приведения объекта капитального строительства в нормативное техническое состояние, а также содержащее перечень запланированных проектной документацией работ по реконструкции или капитальному ремонту объекта капитального строительства;</w:t>
      </w:r>
    </w:p>
    <w:p>
      <w:pPr>
        <w:pStyle w:val="0"/>
        <w:spacing w:before="240" w:lineRule="auto"/>
        <w:ind w:firstLine="540"/>
        <w:jc w:val="both"/>
      </w:pPr>
      <w:r>
        <w:rPr>
          <w:sz w:val="24"/>
        </w:rPr>
        <w:t xml:space="preserve">результаты проведенного анализа обоснованности закупочных цен (с приложением подтверждающих документов) в случае приобретения в рамках реализации мероприятий проекта развития оборудования и иных товаров, включая сведения о соответствии закупаемых товаров требованиям законодательства Российской Федерации;</w:t>
      </w:r>
    </w:p>
    <w:p>
      <w:pPr>
        <w:pStyle w:val="0"/>
        <w:spacing w:before="240" w:lineRule="auto"/>
        <w:ind w:firstLine="540"/>
        <w:jc w:val="both"/>
      </w:pPr>
      <w:r>
        <w:rPr>
          <w:sz w:val="24"/>
        </w:rP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с учетом требований </w:t>
      </w:r>
      <w:hyperlink w:history="0" r:id="rId931" w:tooltip="Постановление Правительства РФ от 23.12.2024 N 1875 (ред. от 30.12.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постановления</w:t>
        </w:r>
      </w:hyperlink>
      <w:r>
        <w:rPr>
          <w:sz w:val="24"/>
        </w:rP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0"/>
        <w:spacing w:before="240" w:lineRule="auto"/>
        <w:ind w:firstLine="540"/>
        <w:jc w:val="both"/>
      </w:pPr>
      <w:r>
        <w:rPr>
          <w:sz w:val="24"/>
        </w:rPr>
        <w:t xml:space="preserve">копии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развития (в случае если мероприятиями проекта развития предусматриваются реконструкция или капитальный ремонт объектов капитального строительства, а также приобретение оборудования);</w:t>
      </w:r>
    </w:p>
    <w:bookmarkStart w:id="3248" w:name="P3248"/>
    <w:bookmarkEnd w:id="3248"/>
    <w:p>
      <w:pPr>
        <w:pStyle w:val="0"/>
        <w:spacing w:before="240" w:lineRule="auto"/>
        <w:ind w:firstLine="540"/>
        <w:jc w:val="both"/>
      </w:pPr>
      <w:r>
        <w:rPr>
          <w:sz w:val="24"/>
        </w:rPr>
        <w:t xml:space="preserve">фотоматериалы, характеризующие техническое состояние объекта капитального строительства, а также проектно-сметную документацию;</w:t>
      </w:r>
    </w:p>
    <w:p>
      <w:pPr>
        <w:pStyle w:val="0"/>
        <w:spacing w:before="240" w:lineRule="auto"/>
        <w:ind w:firstLine="540"/>
        <w:jc w:val="both"/>
      </w:pPr>
      <w:r>
        <w:rPr>
          <w:sz w:val="24"/>
        </w:rPr>
        <w:t xml:space="preserve">письмо, подписанное руководителем уполномоченного органа (лицом, исполняющим обязанности руководителя уполномоченного органа), подтверждающее наличие в бюджете субъекта Российской Федерации объема средств бюджета субъекта Российской Федерации, обеспечивающего уровень софинансирования расходных обязательств соответствующего субъекта Российской Федерации, возникающих при реализации проектов развития, на весь срок их реализации, а также (при наличии) дополнительных средств бюджета субъекта Российской Федерации, предусмотренных проектом развития на весь срок его реализации (с разбивкой по годам);</w:t>
      </w:r>
    </w:p>
    <w:p>
      <w:pPr>
        <w:pStyle w:val="0"/>
        <w:spacing w:before="240" w:lineRule="auto"/>
        <w:ind w:firstLine="540"/>
        <w:jc w:val="both"/>
      </w:pPr>
      <w:r>
        <w:rPr>
          <w:sz w:val="24"/>
        </w:rPr>
        <w:t xml:space="preserve">письмо, подписанное уполномоченным представителем исполнительного органа субъекта Российской Федерации в сфере образования, подтверждающее информацию о том, что финансовое обеспечение затрат заявителя, предусмотренных проектом развития, за счет иных направлений государственной поддержки не осуществляется;</w:t>
      </w:r>
    </w:p>
    <w:p>
      <w:pPr>
        <w:pStyle w:val="0"/>
        <w:spacing w:before="240" w:lineRule="auto"/>
        <w:ind w:firstLine="540"/>
        <w:jc w:val="both"/>
      </w:pPr>
      <w:r>
        <w:rPr>
          <w:sz w:val="24"/>
        </w:rPr>
        <w:t xml:space="preserve">гарантийное письмо заявителя, подтверждающее размер внебюджетных средств, предусмотренных проектом развития на весь срок его реализации (с разбивкой по годам), с копиями писем работодателей, подтверждающих планируемое участие в софинансировании мероприятий проекта развития, которые выданы не ранее чем за один месяц до направления заявочной документации на отбор проектов развития в Министерство сельского хозяйства Российской Федерации, с учетом установленного </w:t>
      </w:r>
      <w:hyperlink w:history="0" w:anchor="P3189" w:tooltip="7. Размер гранта &quot;Агропрофи&quot;,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
        <w:r>
          <w:rPr>
            <w:sz w:val="24"/>
            <w:color w:val="0000ff"/>
          </w:rPr>
          <w:t xml:space="preserve">пунктом 7</w:t>
        </w:r>
      </w:hyperlink>
      <w:r>
        <w:rPr>
          <w:sz w:val="24"/>
        </w:rPr>
        <w:t xml:space="preserve"> настоящих Правил требования об обязательной доле средств внебюджетных источников работодателей (не менее 10 процентов) в стоимости проекта развития;</w:t>
      </w:r>
    </w:p>
    <w:p>
      <w:pPr>
        <w:pStyle w:val="0"/>
        <w:spacing w:before="240" w:lineRule="auto"/>
        <w:ind w:firstLine="540"/>
        <w:jc w:val="both"/>
      </w:pPr>
      <w:r>
        <w:rPr>
          <w:sz w:val="24"/>
        </w:rPr>
        <w:t xml:space="preserve">презентацию проекта развития в произвольной форме;</w:t>
      </w:r>
    </w:p>
    <w:p>
      <w:pPr>
        <w:pStyle w:val="0"/>
        <w:spacing w:before="240" w:lineRule="auto"/>
        <w:ind w:firstLine="540"/>
        <w:jc w:val="both"/>
      </w:pPr>
      <w:r>
        <w:rPr>
          <w:sz w:val="24"/>
        </w:rPr>
        <w:t xml:space="preserve">ж) документы о системе среднего профессионального образования в субъекте Российской Федерации, включающие:</w:t>
      </w:r>
    </w:p>
    <w:p>
      <w:pPr>
        <w:pStyle w:val="0"/>
        <w:spacing w:before="240" w:lineRule="auto"/>
        <w:ind w:firstLine="540"/>
        <w:jc w:val="both"/>
      </w:pPr>
      <w:r>
        <w:rPr>
          <w:sz w:val="24"/>
        </w:rPr>
        <w:t xml:space="preserve">справку, подписанную уполномоченным представителем исполнительного органа субъекта Российской Федерации в сфере образования, содержащую информацию о распределенных контрольных цифрах приема по профессиям,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бюджета субъекта Российской Федерации за 3 года, предшествующие году отбора проектов развития, планируемых контрольных цифрах приема на год отбора проектов развития и 2 последующие года, в том числе распределенных заявителю, рекомендуемый образец которой размещается на официальном сайте;</w:t>
      </w:r>
    </w:p>
    <w:p>
      <w:pPr>
        <w:pStyle w:val="0"/>
        <w:spacing w:before="240" w:lineRule="auto"/>
        <w:ind w:firstLine="540"/>
        <w:jc w:val="both"/>
      </w:pPr>
      <w:r>
        <w:rPr>
          <w:sz w:val="24"/>
        </w:rPr>
        <w:t xml:space="preserve">акт субъекта Российской Федерации об утверждении списка (перечня) наиболее востребованных на региональном рынке труда новых и перспективных профессий, требующих среднего профессионального образования.</w:t>
      </w:r>
    </w:p>
    <w:p>
      <w:pPr>
        <w:pStyle w:val="0"/>
        <w:spacing w:before="240" w:lineRule="auto"/>
        <w:ind w:firstLine="540"/>
        <w:jc w:val="both"/>
      </w:pPr>
      <w:r>
        <w:rPr>
          <w:sz w:val="24"/>
        </w:rPr>
        <w:t xml:space="preserve">16. Документы, предусмотренные </w:t>
      </w:r>
      <w:hyperlink w:history="0" w:anchor="P3241"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4"/>
            <w:color w:val="0000ff"/>
          </w:rPr>
          <w:t xml:space="preserve">абзацами вторым</w:t>
        </w:r>
      </w:hyperlink>
      <w:r>
        <w:rPr>
          <w:sz w:val="24"/>
        </w:rPr>
        <w:t xml:space="preserve"> - </w:t>
      </w:r>
      <w:hyperlink w:history="0" w:anchor="P3248" w:tooltip="фотоматериалы, характеризующие техническое состояние объекта капитального строительства, а также проектно-сметную документацию;">
        <w:r>
          <w:rPr>
            <w:sz w:val="24"/>
            <w:color w:val="0000ff"/>
          </w:rPr>
          <w:t xml:space="preserve">девятым подпункта "е" пункта 15</w:t>
        </w:r>
      </w:hyperlink>
      <w:r>
        <w:rPr>
          <w:sz w:val="24"/>
        </w:rPr>
        <w:t xml:space="preserve"> настоящих Правил, представляются в составе заявочной документации при их наличии.</w:t>
      </w:r>
    </w:p>
    <w:p>
      <w:pPr>
        <w:pStyle w:val="0"/>
        <w:spacing w:before="240" w:lineRule="auto"/>
        <w:ind w:firstLine="540"/>
        <w:jc w:val="both"/>
      </w:pPr>
      <w:r>
        <w:rPr>
          <w:sz w:val="24"/>
        </w:rPr>
        <w:t xml:space="preserve">По проектам развития, отобранным для предоставления гранта "Агропрофи", не позднее 1 апреля года, следующего за годом, в котором проходил отбор проектов развития, необходимо представить в дополнение к поданной ранее заявочной документации документы, предусмотренные </w:t>
      </w:r>
      <w:hyperlink w:history="0" w:anchor="P3241"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4"/>
            <w:color w:val="0000ff"/>
          </w:rPr>
          <w:t xml:space="preserve">абзацами вторым</w:t>
        </w:r>
      </w:hyperlink>
      <w:r>
        <w:rPr>
          <w:sz w:val="24"/>
        </w:rPr>
        <w:t xml:space="preserve"> - </w:t>
      </w:r>
      <w:hyperlink w:history="0" w:anchor="P3248" w:tooltip="фотоматериалы, характеризующие техническое состояние объекта капитального строительства, а также проектно-сметную документацию;">
        <w:r>
          <w:rPr>
            <w:sz w:val="24"/>
            <w:color w:val="0000ff"/>
          </w:rPr>
          <w:t xml:space="preserve">девятым подпункта "е" пункта 15</w:t>
        </w:r>
      </w:hyperlink>
      <w:r>
        <w:rPr>
          <w:sz w:val="24"/>
        </w:rPr>
        <w:t xml:space="preserve"> настоящих Правил, в случае если указанные документы отсутствовали на день подачи заявочной документации. Если начало реализации мероприятия проекта развития запланировано на первый или второй год планового периода, допускается представление документов, предусмотренных </w:t>
      </w:r>
      <w:hyperlink w:history="0" w:anchor="P3241" w:tooltip="копию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
        <w:r>
          <w:rPr>
            <w:sz w:val="24"/>
            <w:color w:val="0000ff"/>
          </w:rPr>
          <w:t xml:space="preserve">абзацами вторым</w:t>
        </w:r>
      </w:hyperlink>
      <w:r>
        <w:rPr>
          <w:sz w:val="24"/>
        </w:rPr>
        <w:t xml:space="preserve"> - </w:t>
      </w:r>
      <w:hyperlink w:history="0" w:anchor="P3248" w:tooltip="фотоматериалы, характеризующие техническое состояние объекта капитального строительства, а также проектно-сметную документацию;">
        <w:r>
          <w:rPr>
            <w:sz w:val="24"/>
            <w:color w:val="0000ff"/>
          </w:rPr>
          <w:t xml:space="preserve">девятым подпункта "е" пункта 15</w:t>
        </w:r>
      </w:hyperlink>
      <w:r>
        <w:rPr>
          <w:sz w:val="24"/>
        </w:rPr>
        <w:t xml:space="preserve"> настоящих Правил, не позднее 1 декабря года, предшествующего году начала реализации соответствующего мероприятия.</w:t>
      </w:r>
    </w:p>
    <w:p>
      <w:pPr>
        <w:pStyle w:val="0"/>
        <w:spacing w:before="240" w:lineRule="auto"/>
        <w:ind w:firstLine="540"/>
        <w:jc w:val="both"/>
      </w:pPr>
      <w:r>
        <w:rPr>
          <w:sz w:val="24"/>
        </w:rPr>
        <w:t xml:space="preserve">17. При отсутствии замечаний к заявочной документации проект развития включается в число проектов развития, допущенных к отбору проектов развития.</w:t>
      </w:r>
    </w:p>
    <w:p>
      <w:pPr>
        <w:pStyle w:val="0"/>
        <w:spacing w:before="240" w:lineRule="auto"/>
        <w:ind w:firstLine="540"/>
        <w:jc w:val="both"/>
      </w:pPr>
      <w:r>
        <w:rPr>
          <w:sz w:val="24"/>
        </w:rPr>
        <w:t xml:space="preserve">18. Основаниями для отказа в допуске проекта развития к участию в отборе проектов развития являются:</w:t>
      </w:r>
    </w:p>
    <w:p>
      <w:pPr>
        <w:pStyle w:val="0"/>
        <w:spacing w:before="240" w:lineRule="auto"/>
        <w:ind w:firstLine="540"/>
        <w:jc w:val="both"/>
      </w:pPr>
      <w:r>
        <w:rPr>
          <w:sz w:val="24"/>
        </w:rPr>
        <w:t xml:space="preserve">а) несоответствие заявителя требованиям, указанным в </w:t>
      </w:r>
      <w:hyperlink w:history="0" w:anchor="P3197" w:tooltip="9. Заявитель, претендующий на получение гранта &quot;Агропрофи&quot;, на дату не ранее 1-го числа месяца, предшествующего месяцу, в котором планируется подача документов в уполномоченный орган для участия в отборе проектов развития, должен соответствовать следующим требованиям:">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заявочной документации;</w:t>
      </w:r>
    </w:p>
    <w:p>
      <w:pPr>
        <w:pStyle w:val="0"/>
        <w:spacing w:before="240" w:lineRule="auto"/>
        <w:ind w:firstLine="540"/>
        <w:jc w:val="both"/>
      </w:pPr>
      <w:r>
        <w:rPr>
          <w:sz w:val="24"/>
        </w:rPr>
        <w:t xml:space="preserve">в) несоответствие проекта развития требованиям, указанным в </w:t>
      </w:r>
      <w:hyperlink w:history="0" w:anchor="P3189" w:tooltip="7. Размер гранта &quot;Агропрофи&quot;,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
        <w:r>
          <w:rPr>
            <w:sz w:val="24"/>
            <w:color w:val="0000ff"/>
          </w:rPr>
          <w:t xml:space="preserve">пунктах 7</w:t>
        </w:r>
      </w:hyperlink>
      <w:r>
        <w:rPr>
          <w:sz w:val="24"/>
        </w:rPr>
        <w:t xml:space="preserve"> и </w:t>
      </w:r>
      <w:hyperlink w:history="0" w:anchor="P3223" w:tooltip="11. К участию в отборе проектов развития допускаются проекты развития, реализация которых начинается в год получения гранта &quot;Агропрофи&quot; и заканчивается не позднее срока окончания реализации федерального проекта &quot;Кадры в агропромышленном комплексе&quot;.">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г) установление фактов недостоверности представленных уполномоченным органом и (или) заявителем сведений в заявочной документации;</w:t>
      </w:r>
    </w:p>
    <w:p>
      <w:pPr>
        <w:pStyle w:val="0"/>
        <w:spacing w:before="240" w:lineRule="auto"/>
        <w:ind w:firstLine="540"/>
        <w:jc w:val="both"/>
      </w:pPr>
      <w:r>
        <w:rPr>
          <w:sz w:val="24"/>
        </w:rPr>
        <w:t xml:space="preserve">д) несоответствие направлений затрат, указанных в проекте развития, целевым направлениям расходования гранта "Агропрофи", указанным в </w:t>
      </w:r>
      <w:hyperlink w:history="0" w:anchor="P3193" w:tooltip="в) перечень затрат, финансовое обеспечение которых допускается осуществлять в рамках проекта развития за счет гранта &quot;Агропрофи&quot;, включает затраты, связанные с достижением целей, указанных в пункте 1 настоящих Правил,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
        <w:r>
          <w:rPr>
            <w:sz w:val="24"/>
            <w:color w:val="0000ff"/>
          </w:rPr>
          <w:t xml:space="preserve">подпункте "в" пункта 8</w:t>
        </w:r>
      </w:hyperlink>
      <w:r>
        <w:rPr>
          <w:sz w:val="24"/>
        </w:rPr>
        <w:t xml:space="preserve"> настоящих Правил.</w:t>
      </w:r>
    </w:p>
    <w:p>
      <w:pPr>
        <w:pStyle w:val="0"/>
        <w:spacing w:before="240" w:lineRule="auto"/>
        <w:ind w:firstLine="540"/>
        <w:jc w:val="both"/>
      </w:pPr>
      <w:r>
        <w:rPr>
          <w:sz w:val="24"/>
        </w:rPr>
        <w:t xml:space="preserve">19. Оценка допущенной к отбору проектов развития заявочной документации осуществляется не позднее 1 сентября года, в котором проводится отбор проектов развития в соответствии с </w:t>
      </w:r>
      <w:hyperlink w:history="0" w:anchor="P3291" w:tooltip="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
        <w:r>
          <w:rPr>
            <w:sz w:val="24"/>
            <w:color w:val="0000ff"/>
          </w:rPr>
          <w:t xml:space="preserve">пунктами 33</w:t>
        </w:r>
      </w:hyperlink>
      <w:r>
        <w:rPr>
          <w:sz w:val="24"/>
        </w:rPr>
        <w:t xml:space="preserve"> - </w:t>
      </w:r>
      <w:hyperlink w:history="0" w:anchor="P3294" w:tooltip="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
        <w:r>
          <w:rPr>
            <w:sz w:val="24"/>
            <w:color w:val="0000ff"/>
          </w:rPr>
          <w:t xml:space="preserve">35</w:t>
        </w:r>
      </w:hyperlink>
      <w:r>
        <w:rPr>
          <w:sz w:val="24"/>
        </w:rPr>
        <w:t xml:space="preserve"> настоящих Правил.</w:t>
      </w:r>
    </w:p>
    <w:p>
      <w:pPr>
        <w:pStyle w:val="0"/>
        <w:spacing w:before="240" w:lineRule="auto"/>
        <w:ind w:firstLine="540"/>
        <w:jc w:val="both"/>
      </w:pPr>
      <w:r>
        <w:rPr>
          <w:sz w:val="24"/>
        </w:rPr>
        <w:t xml:space="preserve">20. Проект развития признается отобранным для предоставления гранта "Агропрофи", если набранный им итоговый балл составляет не менее 10 процентов итогового балла, набранного проектом развития, находящимся на первом месте по результатам ранжирования.</w:t>
      </w:r>
    </w:p>
    <w:p>
      <w:pPr>
        <w:pStyle w:val="0"/>
        <w:spacing w:before="240" w:lineRule="auto"/>
        <w:ind w:firstLine="540"/>
        <w:jc w:val="both"/>
      </w:pPr>
      <w:r>
        <w:rPr>
          <w:sz w:val="24"/>
        </w:rPr>
        <w:t xml:space="preserve">21. При наличии высвобожденных средств федерального бюджета, а также в случае дополнительного выделения средств федерального бюджета на цели, указанные в </w:t>
      </w:r>
      <w:hyperlink w:history="0" w:anchor="P316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4"/>
            <w:color w:val="0000ff"/>
          </w:rPr>
          <w:t xml:space="preserve">пункте 1</w:t>
        </w:r>
      </w:hyperlink>
      <w:r>
        <w:rPr>
          <w:sz w:val="24"/>
        </w:rPr>
        <w:t xml:space="preserve"> настоящих Правил, принимается решение о дополнительном отборе проектов развития.</w:t>
      </w:r>
    </w:p>
    <w:p>
      <w:pPr>
        <w:pStyle w:val="0"/>
        <w:spacing w:before="240" w:lineRule="auto"/>
        <w:ind w:firstLine="540"/>
        <w:jc w:val="both"/>
      </w:pPr>
      <w:r>
        <w:rPr>
          <w:sz w:val="24"/>
        </w:rPr>
        <w:t xml:space="preserve">Перечень проектов развития для дополнительного отбора проектов развития формируется из числа проектов развития, в отношении которых представлена заявочная документация, набравших в результате ранжирования в соответствии с </w:t>
      </w:r>
      <w:hyperlink w:history="0" w:anchor="P3294" w:tooltip="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
        <w:r>
          <w:rPr>
            <w:sz w:val="24"/>
            <w:color w:val="0000ff"/>
          </w:rPr>
          <w:t xml:space="preserve">пунктом 35</w:t>
        </w:r>
      </w:hyperlink>
      <w:r>
        <w:rPr>
          <w:sz w:val="24"/>
        </w:rPr>
        <w:t xml:space="preserve"> настоящих Правил в рамках последнего проведенного отбора проектов развития наибольшие итоговые баллы, следующие за наименьшим итоговым баллом проекта развития, в отношении которого было принято решение об отборе проектов развития.</w:t>
      </w:r>
    </w:p>
    <w:p>
      <w:pPr>
        <w:pStyle w:val="0"/>
        <w:spacing w:before="240" w:lineRule="auto"/>
        <w:ind w:firstLine="540"/>
        <w:jc w:val="both"/>
      </w:pPr>
      <w:r>
        <w:rPr>
          <w:sz w:val="24"/>
        </w:rPr>
        <w:t xml:space="preserve">22. Формирование дополнительного перечня проектов развития осуществляется в отношении отобранных проектов развития, по которым уполномоченный орган в письменном виде подтвердил необходимость их реализации.</w:t>
      </w:r>
    </w:p>
    <w:p>
      <w:pPr>
        <w:pStyle w:val="0"/>
        <w:spacing w:before="240" w:lineRule="auto"/>
        <w:ind w:firstLine="540"/>
        <w:jc w:val="both"/>
      </w:pPr>
      <w:r>
        <w:rPr>
          <w:sz w:val="24"/>
        </w:rPr>
        <w:t xml:space="preserve">Основанием письменного подтверждения уполномоченным органом необходимости реализации проектов развития является извещение о представлении указанного подтверждения, направленное письмом Министерства сельского хозяйства Российской Федерации в адрес уполномоченного органа.</w:t>
      </w:r>
    </w:p>
    <w:p>
      <w:pPr>
        <w:pStyle w:val="0"/>
        <w:spacing w:before="240" w:lineRule="auto"/>
        <w:ind w:firstLine="540"/>
        <w:jc w:val="both"/>
      </w:pPr>
      <w:r>
        <w:rPr>
          <w:sz w:val="24"/>
        </w:rPr>
        <w:t xml:space="preserve">23. В случае если совокупный размер средств софинансирования из федерального бюджета гранта "Агропрофи" согласно заявочной документации превышает объем лимитов бюджетных обязательств, доведенных до Министерства сельского хозяйства Российской Федерации, перечень проектов развития, отобранных для предоставления гранта "Агропрофи", определяется в соответствии с итоговыми баллами в порядке убывания набранных баллов до исчерпания лимитов бюджетных ассигнований. Остаток лимита бюджетных обязательств в размере меньше запрашиваемого в заявочной документации размера гранта "Агропрофи" предлагается следующему заявителю, набравшему наибольший итоговый балл.</w:t>
      </w:r>
    </w:p>
    <w:p>
      <w:pPr>
        <w:pStyle w:val="0"/>
        <w:spacing w:before="240" w:lineRule="auto"/>
        <w:ind w:firstLine="540"/>
        <w:jc w:val="both"/>
      </w:pPr>
      <w:r>
        <w:rPr>
          <w:sz w:val="24"/>
        </w:rPr>
        <w:t xml:space="preserve">24. Если размер гранта "Агропрофи", предоставляемого на реализацию проекта развития, отобранного для предоставления гранта "Агропрофи", менее запрашиваемого в заявочной документации размера, грантополучатель в соответствии с </w:t>
      </w:r>
      <w:hyperlink w:history="0" w:anchor="P3192" w:tooltip="б) размер гранта &quot;Агропрофи&quot;, предоставляемого конкретному грантополучателю, определяется решением об отборе проектов развития с учетом размера внебюджетных средств, направляемых на реализацию проекта развития. Если размер гранта &quot;Агропрофи&quot;,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пункте 15 настоящих Правил (далее - заявочная документация), грантополучатель вправе привлечь д...">
        <w:r>
          <w:rPr>
            <w:sz w:val="24"/>
            <w:color w:val="0000ff"/>
          </w:rPr>
          <w:t xml:space="preserve">подпунктом "б" пункта 8</w:t>
        </w:r>
      </w:hyperlink>
      <w:r>
        <w:rPr>
          <w:sz w:val="24"/>
        </w:rPr>
        <w:t xml:space="preserve"> настоящих Правил вправе:</w:t>
      </w:r>
    </w:p>
    <w:p>
      <w:pPr>
        <w:pStyle w:val="0"/>
        <w:spacing w:before="240" w:lineRule="auto"/>
        <w:ind w:firstLine="540"/>
        <w:jc w:val="both"/>
      </w:pPr>
      <w:r>
        <w:rPr>
          <w:sz w:val="24"/>
        </w:rPr>
        <w:t xml:space="preserve">а) привлечь дополнительно внебюджетные средства в целях реализации проекта развития в соответствии с общей стоимостью проекта развития, указанной в проекте развития;</w:t>
      </w:r>
    </w:p>
    <w:p>
      <w:pPr>
        <w:pStyle w:val="0"/>
        <w:spacing w:before="240" w:lineRule="auto"/>
        <w:ind w:firstLine="540"/>
        <w:jc w:val="both"/>
      </w:pPr>
      <w:r>
        <w:rPr>
          <w:sz w:val="24"/>
        </w:rPr>
        <w:t xml:space="preserve">б) отказаться от получения гранта "Агропрофи". В случае отказа от получения гранта "Агропрофи" грантополучатель должен проинформировать Министерство сельского хозяйства Российской Федерации и уполномоченный орган путем направления уведомления на бумажном носителе с одновременным направлением копии такого уведомления в электронном виде по адресу электронной почты Министерства сельского хозяйства Российской Федерации, указанному в объявлении о проведении отбора проектов, в течение 10 календарных дней со дня опубликования решения об отборе проектов развития.</w:t>
      </w:r>
    </w:p>
    <w:p>
      <w:pPr>
        <w:pStyle w:val="0"/>
        <w:spacing w:before="240" w:lineRule="auto"/>
        <w:ind w:firstLine="540"/>
        <w:jc w:val="both"/>
      </w:pPr>
      <w:r>
        <w:rPr>
          <w:sz w:val="24"/>
        </w:rPr>
        <w:t xml:space="preserve">25. Проект развития не подлежит изменению со дня признания его допущенным к отбору проектов развития и до дня подписания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за исключением случаев внесения изменений в проект развития, связанных с устранением технических неточностей и ошибок, не влекущих изменения стоимостных и объемных параметров проекта развития.</w:t>
      </w:r>
    </w:p>
    <w:p>
      <w:pPr>
        <w:pStyle w:val="0"/>
        <w:spacing w:before="240" w:lineRule="auto"/>
        <w:ind w:firstLine="540"/>
        <w:jc w:val="both"/>
      </w:pPr>
      <w:r>
        <w:rPr>
          <w:sz w:val="24"/>
        </w:rPr>
        <w:t xml:space="preserve">26. Внесение изменений в проект развития, в отношении реализации которого с соответствующим субъектом Российской Федерации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w:t>
      </w:r>
    </w:p>
    <w:p>
      <w:pPr>
        <w:pStyle w:val="0"/>
        <w:spacing w:before="240" w:lineRule="auto"/>
        <w:ind w:firstLine="540"/>
        <w:jc w:val="both"/>
      </w:pPr>
      <w:r>
        <w:rPr>
          <w:sz w:val="24"/>
        </w:rPr>
        <w:t xml:space="preserve">27. Одностороннее внесение изменений в проект развития грантополучателем, в том числе в части изменения объема финансового обеспечения проекта развития за счет собственных средств грантополучателя, не допускается.</w:t>
      </w:r>
    </w:p>
    <w:p>
      <w:pPr>
        <w:pStyle w:val="0"/>
        <w:spacing w:before="240" w:lineRule="auto"/>
        <w:ind w:firstLine="540"/>
        <w:jc w:val="both"/>
      </w:pPr>
      <w:r>
        <w:rPr>
          <w:sz w:val="24"/>
        </w:rPr>
        <w:t xml:space="preserve">28. Решение о внесении изменений в проект развития принимается на основании письменного обращения уполномоченного органа, подготовленного в связи с обращением грантополучателя в следующих случаях:</w:t>
      </w:r>
    </w:p>
    <w:p>
      <w:pPr>
        <w:pStyle w:val="0"/>
        <w:spacing w:before="240" w:lineRule="auto"/>
        <w:ind w:firstLine="540"/>
        <w:jc w:val="both"/>
      </w:pPr>
      <w:r>
        <w:rPr>
          <w:sz w:val="24"/>
        </w:rPr>
        <w:t xml:space="preserve">а) увеличение объема финансового обеспечения проекта развития со стороны грантополучателя и (или) бюджета субъекта Российской Федерации без изменения объема финансового обеспечения за счет субсидии;</w:t>
      </w:r>
    </w:p>
    <w:p>
      <w:pPr>
        <w:pStyle w:val="0"/>
        <w:spacing w:before="240" w:lineRule="auto"/>
        <w:ind w:firstLine="540"/>
        <w:jc w:val="both"/>
      </w:pPr>
      <w:r>
        <w:rPr>
          <w:sz w:val="24"/>
        </w:rPr>
        <w:t xml:space="preserve">б) изменение в сторону увеличения показателей результативности деятельности профильного колледжа без изменения объема финансового обеспечения проекта развития;</w:t>
      </w:r>
    </w:p>
    <w:p>
      <w:pPr>
        <w:pStyle w:val="0"/>
        <w:spacing w:before="240" w:lineRule="auto"/>
        <w:ind w:firstLine="540"/>
        <w:jc w:val="both"/>
      </w:pPr>
      <w:r>
        <w:rPr>
          <w:sz w:val="24"/>
        </w:rPr>
        <w:t xml:space="preserve">в) изменение наименования грантополучателя и (или) реорганизация грантополучателя в форме присоединения к юридическому лицу, являющемуся участником отбора проектов развития, другого юридического лица;</w:t>
      </w:r>
    </w:p>
    <w:p>
      <w:pPr>
        <w:pStyle w:val="0"/>
        <w:spacing w:before="240" w:lineRule="auto"/>
        <w:ind w:firstLine="540"/>
        <w:jc w:val="both"/>
      </w:pPr>
      <w:r>
        <w:rPr>
          <w:sz w:val="24"/>
        </w:rPr>
        <w:t xml:space="preserve">г) устранение технических неточностей и ошибок, не влекущих изменения стоимостных и объемных параметров проекта развития;</w:t>
      </w:r>
    </w:p>
    <w:p>
      <w:pPr>
        <w:pStyle w:val="0"/>
        <w:spacing w:before="240" w:lineRule="auto"/>
        <w:ind w:firstLine="540"/>
        <w:jc w:val="both"/>
      </w:pPr>
      <w:r>
        <w:rPr>
          <w:sz w:val="24"/>
        </w:rPr>
        <w:t xml:space="preserve">д) изменение размера затрат, на которые планируется расходовать грант "Агропрофи", в случае если в ходе реализации проекта развития уменьшилась стоимость товаров, работ, услуг и возникла необходимость перераспределения высвобождающихся средств на иные затраты;</w:t>
      </w:r>
    </w:p>
    <w:p>
      <w:pPr>
        <w:pStyle w:val="0"/>
        <w:spacing w:before="240" w:lineRule="auto"/>
        <w:ind w:firstLine="540"/>
        <w:jc w:val="both"/>
      </w:pPr>
      <w:r>
        <w:rPr>
          <w:sz w:val="24"/>
        </w:rPr>
        <w:t xml:space="preserve">е) изменение сроков реализации мероприятий проекта развития, не превышающих срок реализации проекта развития, указанный в </w:t>
      </w:r>
      <w:hyperlink w:history="0" w:anchor="P3223" w:tooltip="11. К участию в отборе проектов развития допускаются проекты развития, реализация которых начинается в год получения гранта &quot;Агропрофи&quot; и заканчивается не позднее срока окончания реализации федерального проекта &quot;Кадры в агропромышленном комплексе&quot;.">
        <w:r>
          <w:rPr>
            <w:sz w:val="24"/>
            <w:color w:val="0000ff"/>
          </w:rPr>
          <w:t xml:space="preserve">пункте 11</w:t>
        </w:r>
      </w:hyperlink>
      <w:r>
        <w:rPr>
          <w:sz w:val="24"/>
        </w:rPr>
        <w:t xml:space="preserve"> настоящих Правил;</w:t>
      </w:r>
    </w:p>
    <w:p>
      <w:pPr>
        <w:pStyle w:val="0"/>
        <w:spacing w:before="240" w:lineRule="auto"/>
        <w:ind w:firstLine="540"/>
        <w:jc w:val="both"/>
      </w:pPr>
      <w:r>
        <w:rPr>
          <w:sz w:val="24"/>
        </w:rPr>
        <w:t xml:space="preserve">ж) изменение направлений затрат, планируемых за счет гранта "Агропрофи", которые не приводят к ухудшению показателей результативности деятельности и увеличению финансового обеспечения проекта развития и соответствуют целям реализации проекта развития.</w:t>
      </w:r>
    </w:p>
    <w:p>
      <w:pPr>
        <w:pStyle w:val="0"/>
        <w:spacing w:before="240" w:lineRule="auto"/>
        <w:ind w:firstLine="540"/>
        <w:jc w:val="both"/>
      </w:pPr>
      <w:r>
        <w:rPr>
          <w:sz w:val="24"/>
        </w:rPr>
        <w:t xml:space="preserve">29. К обращению уполномоченного органа о внесении изменений в проект развития должна прилагаться заявочная документация, откорректированная в связи с вносимыми в проект развития изменениями, а также документы, обосновывающие необходимость таких изменений.</w:t>
      </w:r>
    </w:p>
    <w:p>
      <w:pPr>
        <w:pStyle w:val="0"/>
        <w:spacing w:before="240" w:lineRule="auto"/>
        <w:ind w:firstLine="540"/>
        <w:jc w:val="both"/>
      </w:pPr>
      <w:r>
        <w:rPr>
          <w:sz w:val="24"/>
        </w:rPr>
        <w:t xml:space="preserve">30. В случае направления уполномоченным органом обращения о внесении изменений в проект развития, предусматривающих уменьшение объема бюджетных ассигнований федерального бюджета, предоставляемых для выполнения принятых расходных обязательств по финансовому обеспечению проекта развития, высвобождающиеся бюджетные ассигнования федерального бюджета перераспределяются в соответствии с бюджетным законодательством Российской Федерации.</w:t>
      </w:r>
    </w:p>
    <w:p>
      <w:pPr>
        <w:pStyle w:val="0"/>
        <w:spacing w:before="240" w:lineRule="auto"/>
        <w:ind w:firstLine="540"/>
        <w:jc w:val="both"/>
      </w:pPr>
      <w:r>
        <w:rPr>
          <w:sz w:val="24"/>
        </w:rPr>
        <w:t xml:space="preserve">31. Субсидии предоставляются при соблюдении субъектом Российской Федерации условий, предусмотренных </w:t>
      </w:r>
      <w:hyperlink w:history="0" r:id="rId93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93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spacing w:before="240" w:lineRule="auto"/>
        <w:ind w:firstLine="540"/>
        <w:jc w:val="both"/>
      </w:pPr>
      <w:r>
        <w:rPr>
          <w:sz w:val="24"/>
        </w:rPr>
        <w:t xml:space="preserve">32. Критерием отбора субъекта Российской Федерации для предоставления субсидии является наличие проекта (проектов) развития, отобранного (отобранных) для предоставления гранта "Агропрофи".</w:t>
      </w:r>
    </w:p>
    <w:p>
      <w:pPr>
        <w:pStyle w:val="0"/>
        <w:spacing w:before="240" w:lineRule="auto"/>
        <w:ind w:firstLine="540"/>
        <w:jc w:val="both"/>
      </w:pPr>
      <w:r>
        <w:rPr>
          <w:sz w:val="24"/>
        </w:rPr>
        <w:t xml:space="preserve">Перечень проектов развития и заявочная документация направляются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bookmarkStart w:id="3291" w:name="P3291"/>
    <w:bookmarkEnd w:id="3291"/>
    <w:p>
      <w:pPr>
        <w:pStyle w:val="0"/>
        <w:spacing w:before="240" w:lineRule="auto"/>
        <w:ind w:firstLine="540"/>
        <w:jc w:val="both"/>
      </w:pPr>
      <w:r>
        <w:rPr>
          <w:sz w:val="24"/>
        </w:rPr>
        <w:t xml:space="preserve">33. Отбор проектов развития осуществляется на основании сведений, приведенных в заявочной документации в соответствии с величиной, значениями показателей (баллами) и весом критериев отбора проектов развития согласно приложению (далее - критерии отбора проектов развития).</w:t>
      </w:r>
    </w:p>
    <w:p>
      <w:pPr>
        <w:pStyle w:val="0"/>
        <w:spacing w:before="240" w:lineRule="auto"/>
        <w:ind w:firstLine="540"/>
        <w:jc w:val="both"/>
      </w:pPr>
      <w:r>
        <w:rPr>
          <w:sz w:val="24"/>
        </w:rPr>
        <w:t xml:space="preserve">34. Балл по каждому критерию отбора проектов развития определяется путем умножения величины присвоенного значения показателя (балла) по критерию отбора проектов развития на его весовое значение.</w:t>
      </w:r>
    </w:p>
    <w:p>
      <w:pPr>
        <w:pStyle w:val="0"/>
        <w:spacing w:before="240" w:lineRule="auto"/>
        <w:ind w:firstLine="540"/>
        <w:jc w:val="both"/>
      </w:pPr>
      <w:r>
        <w:rPr>
          <w:sz w:val="24"/>
        </w:rPr>
        <w:t xml:space="preserve">Общий балл, присуждаемый каждому проекту развития, определяется путем сложения баллов по каждому критерию отбора проектов развития.</w:t>
      </w:r>
    </w:p>
    <w:bookmarkStart w:id="3294" w:name="P3294"/>
    <w:bookmarkEnd w:id="3294"/>
    <w:p>
      <w:pPr>
        <w:pStyle w:val="0"/>
        <w:spacing w:before="240" w:lineRule="auto"/>
        <w:ind w:firstLine="540"/>
        <w:jc w:val="both"/>
      </w:pPr>
      <w:r>
        <w:rPr>
          <w:sz w:val="24"/>
        </w:rPr>
        <w:t xml:space="preserve">35. По итогам расчета критериев отбора проектов развития осуществляется ранжирование проектов развития в зависимости от количества набранных итоговых баллов (от наибольшего к наименьшему значению).</w:t>
      </w:r>
    </w:p>
    <w:p>
      <w:pPr>
        <w:pStyle w:val="0"/>
        <w:spacing w:before="240" w:lineRule="auto"/>
        <w:ind w:firstLine="540"/>
        <w:jc w:val="both"/>
      </w:pPr>
      <w:r>
        <w:rPr>
          <w:sz w:val="24"/>
        </w:rPr>
        <w:t xml:space="preserve">В случае если несколько проектов развития получили одинаковое количество итоговых баллов, проекту развития, заявочная документация по которому поступила в Министерство сельского хозяйства Российской Федерации раньше, присваивается более высокое место в рейтинге проектов развития.</w:t>
      </w:r>
    </w:p>
    <w:p>
      <w:pPr>
        <w:pStyle w:val="0"/>
        <w:spacing w:before="240" w:lineRule="auto"/>
        <w:ind w:firstLine="540"/>
        <w:jc w:val="both"/>
      </w:pPr>
      <w:r>
        <w:rPr>
          <w:sz w:val="24"/>
        </w:rPr>
        <w:t xml:space="preserve">36. Субсидия предоставляется на основании соглашения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о предоставлении субсидии, что не повлечет возникновения обязательств по увеличению размера субсидии.</w:t>
      </w:r>
    </w:p>
    <w:p>
      <w:pPr>
        <w:pStyle w:val="0"/>
        <w:spacing w:before="240" w:lineRule="auto"/>
        <w:ind w:firstLine="540"/>
        <w:jc w:val="both"/>
      </w:pPr>
      <w:r>
        <w:rPr>
          <w:sz w:val="24"/>
        </w:rPr>
        <w:t xml:space="preserve">37. Размер субсидии, предоставляемой бюджету i-го субъекта Российской Федерации в соответствующем финансовом году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62"/>
        </w:rPr>
        <w:drawing>
          <wp:inline distT="0" distB="0" distL="0" distR="0">
            <wp:extent cx="2971800" cy="9486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a:extLst>
                        <a:ext uri="{28A0092B-C50C-407E-A947-70E740481C1C}">
                          <a14:useLocalDpi xmlns:a14="http://schemas.microsoft.com/office/drawing/2010/main" val="0"/>
                        </a:ext>
                      </a:extLst>
                    </a:blip>
                    <a:srcRect/>
                    <a:stretch>
                      <a:fillRect/>
                    </a:stretch>
                  </pic:blipFill>
                  <pic:spPr bwMode="auto">
                    <a:xfrm>
                      <a:off x="0" y="0"/>
                      <a:ext cx="2971800" cy="9486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 - общий объем бюджетных ассигнований в федеральном бюджете на предоставление субсидий в целях софинансирования расходных обязательств субъектов Российской Федерации на цели, указанные в </w:t>
      </w:r>
      <w:hyperlink w:history="0" w:anchor="P316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4"/>
            <w:color w:val="0000ff"/>
          </w:rPr>
          <w:t xml:space="preserve">пункте 1</w:t>
        </w:r>
      </w:hyperlink>
      <w:r>
        <w:rPr>
          <w:sz w:val="24"/>
        </w:rPr>
        <w:t xml:space="preserve"> настоящих Правил, предусмотренных на соответствующий финансовый год Министерству сельского хозяйства Российской Федерации (тыс. рублей);</w:t>
      </w:r>
    </w:p>
    <w:p>
      <w:pPr>
        <w:pStyle w:val="0"/>
        <w:spacing w:before="240" w:lineRule="auto"/>
        <w:ind w:firstLine="540"/>
        <w:jc w:val="both"/>
      </w:pPr>
      <w:r>
        <w:rPr>
          <w:sz w:val="24"/>
        </w:rPr>
        <w:t xml:space="preserve">x</w:t>
      </w:r>
      <w:r>
        <w:rPr>
          <w:sz w:val="24"/>
          <w:vertAlign w:val="subscript"/>
        </w:rPr>
        <w:t xml:space="preserve">i1</w:t>
      </w:r>
      <w:r>
        <w:rPr>
          <w:sz w:val="24"/>
        </w:rPr>
        <w:t xml:space="preserve">, x</w:t>
      </w:r>
      <w:r>
        <w:rPr>
          <w:sz w:val="24"/>
          <w:vertAlign w:val="subscript"/>
        </w:rPr>
        <w:t xml:space="preserve">i2</w:t>
      </w:r>
      <w:r>
        <w:rPr>
          <w:sz w:val="24"/>
        </w:rPr>
        <w:t xml:space="preserve">, x</w:t>
      </w:r>
      <w:r>
        <w:rPr>
          <w:sz w:val="24"/>
          <w:vertAlign w:val="subscript"/>
        </w:rPr>
        <w:t xml:space="preserve">in</w:t>
      </w:r>
      <w:r>
        <w:rPr>
          <w:sz w:val="24"/>
        </w:rPr>
        <w:t xml:space="preserve"> - размер гранта "Агропрофи", предусмотренного на реализацию каждого проекта развития, отобранного для предоставления гранта "Агропрофи",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9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n - количество проектов развития, отобранных для предоставления гранта "Агропрофи".</w:t>
      </w:r>
    </w:p>
    <w:p>
      <w:pPr>
        <w:pStyle w:val="0"/>
        <w:spacing w:before="240" w:lineRule="auto"/>
        <w:ind w:firstLine="540"/>
        <w:jc w:val="both"/>
      </w:pPr>
      <w:r>
        <w:rPr>
          <w:sz w:val="24"/>
        </w:rPr>
        <w:t xml:space="preserve">Размер субсидии не может превышать общий размер грантов "Агропрофи", предусмотренных на реализацию проектов развития, отобранных для предоставления гранта "Агропрофи".</w:t>
      </w:r>
    </w:p>
    <w:p>
      <w:pPr>
        <w:pStyle w:val="0"/>
        <w:spacing w:before="240" w:lineRule="auto"/>
        <w:ind w:firstLine="540"/>
        <w:jc w:val="both"/>
      </w:pPr>
      <w:r>
        <w:rPr>
          <w:sz w:val="24"/>
        </w:rPr>
        <w:t xml:space="preserve">38. При распределении субсидий между субъектами Российской Федерации размер субсидии бюджету субъекта Российской Федерации не может превышать размер средств на исполнение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о предоставлении субсидий проекты развития, которые содержат мероприятия, требующие софинансирования из федерального бюджета в соответствующем финансовом году.</w:t>
      </w:r>
    </w:p>
    <w:p>
      <w:pPr>
        <w:pStyle w:val="0"/>
        <w:spacing w:before="240" w:lineRule="auto"/>
        <w:ind w:firstLine="540"/>
        <w:jc w:val="both"/>
      </w:pPr>
      <w:r>
        <w:rPr>
          <w:sz w:val="24"/>
        </w:rP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history="0" w:anchor="P3168" w:tooltip="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quot;Кадры в агропро...">
        <w:r>
          <w:rPr>
            <w:sz w:val="24"/>
            <w:color w:val="0000ff"/>
          </w:rPr>
          <w:t xml:space="preserve">пункте 1</w:t>
        </w:r>
      </w:hyperlink>
      <w:r>
        <w:rPr>
          <w:sz w:val="24"/>
        </w:rPr>
        <w:t xml:space="preserve"> настоящих Правил, либо в случае отказа субъекта Российской Федерации от реализации мероприятия проекта развития перераспределение субсидии осуществляется субъекту Российской Федерации на реализацию проекта развития, отобранного для предоставления гранта "Агропрофи", имеющего наибольший общий балл в соответствии с результатами ранжирования.</w:t>
      </w:r>
    </w:p>
    <w:p>
      <w:pPr>
        <w:pStyle w:val="0"/>
        <w:spacing w:before="240" w:lineRule="auto"/>
        <w:ind w:firstLine="540"/>
        <w:jc w:val="both"/>
      </w:pPr>
      <w:r>
        <w:rPr>
          <w:sz w:val="24"/>
        </w:rPr>
        <w:t xml:space="preserve">39. 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соответствии с бюджетным законодательством Российской Федерации.</w:t>
      </w:r>
    </w:p>
    <w:p>
      <w:pPr>
        <w:pStyle w:val="0"/>
        <w:spacing w:before="240" w:lineRule="auto"/>
        <w:ind w:firstLine="540"/>
        <w:jc w:val="both"/>
      </w:pPr>
      <w:r>
        <w:rPr>
          <w:sz w:val="24"/>
        </w:rPr>
        <w:t xml:space="preserve">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41. Уполномоченный орган размещает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отчетность о достижении значения результата использования субсидии.</w:t>
      </w:r>
    </w:p>
    <w:bookmarkStart w:id="3314" w:name="P3314"/>
    <w:bookmarkEnd w:id="3314"/>
    <w:p>
      <w:pPr>
        <w:pStyle w:val="0"/>
        <w:spacing w:before="240" w:lineRule="auto"/>
        <w:ind w:firstLine="540"/>
        <w:jc w:val="both"/>
      </w:pPr>
      <w:r>
        <w:rPr>
          <w:sz w:val="24"/>
        </w:rPr>
        <w:t xml:space="preserve">42. Эффективность использования субсидии оценивается ежегодно на основе результата использования субсидии "Реализованы проекты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 (единиц)".</w:t>
      </w:r>
    </w:p>
    <w:p>
      <w:pPr>
        <w:pStyle w:val="0"/>
        <w:spacing w:before="240" w:lineRule="auto"/>
        <w:ind w:firstLine="540"/>
        <w:jc w:val="both"/>
      </w:pPr>
      <w:r>
        <w:rPr>
          <w:sz w:val="24"/>
        </w:rPr>
        <w:t xml:space="preserve">43. Оценка эффективности использования субсидии осуществляется Министерством сельского хозяйства Российской Федерации в соответствии с методикой оценки эффективности проектов развития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утверждаемой Министерством.</w:t>
      </w:r>
    </w:p>
    <w:p>
      <w:pPr>
        <w:pStyle w:val="0"/>
        <w:spacing w:before="240" w:lineRule="auto"/>
        <w:ind w:firstLine="540"/>
        <w:jc w:val="both"/>
      </w:pPr>
      <w:r>
        <w:rPr>
          <w:sz w:val="24"/>
        </w:rPr>
        <w:t xml:space="preserve">44. Оценка эффективности использования субсидии на основе результата использования субсидии, предусмотренного </w:t>
      </w:r>
      <w:hyperlink w:history="0" w:anchor="P3314" w:tooltip="42. Эффективность использования субсидии оценивается ежегодно на основе результата использования субсидии &quot;Реализованы проекты развития образовательных организаций, реализующих образовательные программы среднего профессионального образования для подготовки кадров отрасли сельского хозяйства (единиц)&quot;.">
        <w:r>
          <w:rPr>
            <w:sz w:val="24"/>
            <w:color w:val="0000ff"/>
          </w:rPr>
          <w:t xml:space="preserve">пунктом 42</w:t>
        </w:r>
      </w:hyperlink>
      <w:r>
        <w:rPr>
          <w:sz w:val="24"/>
        </w:rP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w:t>
      </w:r>
    </w:p>
    <w:p>
      <w:pPr>
        <w:pStyle w:val="0"/>
        <w:spacing w:before="240" w:lineRule="auto"/>
        <w:ind w:firstLine="540"/>
        <w:jc w:val="both"/>
      </w:pPr>
      <w:r>
        <w:rPr>
          <w:sz w:val="24"/>
        </w:rPr>
        <w:t xml:space="preserve">Форма отчета об эффективности использования субсидии и сроки его представления определяются Министерством сельского хозяйства Российской Федерации.</w:t>
      </w:r>
    </w:p>
    <w:p>
      <w:pPr>
        <w:pStyle w:val="0"/>
        <w:spacing w:before="240" w:lineRule="auto"/>
        <w:ind w:firstLine="540"/>
        <w:jc w:val="both"/>
      </w:pPr>
      <w:r>
        <w:rPr>
          <w:sz w:val="24"/>
        </w:rPr>
        <w:t xml:space="preserve">45.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pPr>
        <w:pStyle w:val="0"/>
        <w:spacing w:before="240" w:lineRule="auto"/>
        <w:ind w:firstLine="540"/>
        <w:jc w:val="both"/>
      </w:pPr>
      <w:r>
        <w:rPr>
          <w:sz w:val="24"/>
        </w:rPr>
        <w:t xml:space="preserve">46.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соответствии с </w:t>
      </w:r>
      <w:hyperlink w:history="0" r:id="rId9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9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93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3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spacing w:before="240" w:lineRule="auto"/>
        <w:ind w:firstLine="540"/>
        <w:jc w:val="both"/>
      </w:pPr>
      <w:r>
        <w:rPr>
          <w:sz w:val="24"/>
        </w:rPr>
        <w:t xml:space="preserve">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48.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а также контроль за реализацией проекта развития возлагаются на высший исполнительный орган субъекта Российской Федерации или уполномоченный орган.</w:t>
      </w:r>
    </w:p>
    <w:p>
      <w:pPr>
        <w:pStyle w:val="0"/>
        <w:spacing w:before="240" w:lineRule="auto"/>
        <w:ind w:firstLine="540"/>
        <w:jc w:val="both"/>
      </w:pPr>
      <w:r>
        <w:rPr>
          <w:sz w:val="24"/>
        </w:rPr>
        <w:t xml:space="preserve">49.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 и распределения</w:t>
      </w:r>
    </w:p>
    <w:p>
      <w:pPr>
        <w:pStyle w:val="0"/>
        <w:jc w:val="right"/>
      </w:pPr>
      <w:r>
        <w:rPr>
          <w:sz w:val="24"/>
        </w:rPr>
        <w:t xml:space="preserve">субсидий из федерального бюджета бюджетам</w:t>
      </w:r>
    </w:p>
    <w:p>
      <w:pPr>
        <w:pStyle w:val="0"/>
        <w:jc w:val="right"/>
      </w:pPr>
      <w:r>
        <w:rPr>
          <w:sz w:val="24"/>
        </w:rPr>
        <w:t xml:space="preserve">субъектов Российской Федерации на создание</w:t>
      </w:r>
    </w:p>
    <w:p>
      <w:pPr>
        <w:pStyle w:val="0"/>
        <w:jc w:val="right"/>
      </w:pPr>
      <w:r>
        <w:rPr>
          <w:sz w:val="24"/>
        </w:rPr>
        <w:t xml:space="preserve">системы поддержки образовательных</w:t>
      </w:r>
    </w:p>
    <w:p>
      <w:pPr>
        <w:pStyle w:val="0"/>
        <w:jc w:val="right"/>
      </w:pPr>
      <w:r>
        <w:rPr>
          <w:sz w:val="24"/>
        </w:rPr>
        <w:t xml:space="preserve">организаций, реализующих образовательные</w:t>
      </w:r>
    </w:p>
    <w:p>
      <w:pPr>
        <w:pStyle w:val="0"/>
        <w:jc w:val="right"/>
      </w:pPr>
      <w:r>
        <w:rPr>
          <w:sz w:val="24"/>
        </w:rPr>
        <w:t xml:space="preserve">программы среднего профессионального</w:t>
      </w:r>
    </w:p>
    <w:p>
      <w:pPr>
        <w:pStyle w:val="0"/>
        <w:jc w:val="right"/>
      </w:pPr>
      <w:r>
        <w:rPr>
          <w:sz w:val="24"/>
        </w:rPr>
        <w:t xml:space="preserve">образования для подготовки кадров</w:t>
      </w:r>
    </w:p>
    <w:p>
      <w:pPr>
        <w:pStyle w:val="0"/>
        <w:jc w:val="right"/>
      </w:pPr>
      <w:r>
        <w:rPr>
          <w:sz w:val="24"/>
        </w:rPr>
        <w:t xml:space="preserve">агропромышленного комплекса</w:t>
      </w:r>
    </w:p>
    <w:p>
      <w:pPr>
        <w:pStyle w:val="0"/>
        <w:jc w:val="center"/>
      </w:pPr>
      <w:r>
        <w:rPr>
          <w:sz w:val="24"/>
        </w:rPr>
      </w:r>
    </w:p>
    <w:p>
      <w:pPr>
        <w:pStyle w:val="2"/>
        <w:jc w:val="center"/>
      </w:pPr>
      <w:r>
        <w:rPr>
          <w:sz w:val="24"/>
        </w:rPr>
        <w:t xml:space="preserve">КРИТЕРИИ</w:t>
      </w:r>
    </w:p>
    <w:p>
      <w:pPr>
        <w:pStyle w:val="2"/>
        <w:jc w:val="center"/>
      </w:pPr>
      <w:r>
        <w:rPr>
          <w:sz w:val="24"/>
        </w:rPr>
        <w:t xml:space="preserve">ОТБОРА ПРОЕКТОВ РАЗВИТИЯ, УКАЗАННЫХ В ПУНКТЕ 2 ПРИЛОЖЕНИЯ</w:t>
      </w:r>
    </w:p>
    <w:p>
      <w:pPr>
        <w:pStyle w:val="2"/>
        <w:jc w:val="center"/>
      </w:pPr>
      <w:r>
        <w:rPr>
          <w:sz w:val="24"/>
        </w:rPr>
        <w:t xml:space="preserve">N 22(3) К ГОСУДАРСТВЕННОЙ ПРОГРАММЕ РАЗВИТИЯ СЕЛЬСКОГО</w:t>
      </w:r>
    </w:p>
    <w:p>
      <w:pPr>
        <w:pStyle w:val="2"/>
        <w:jc w:val="center"/>
      </w:pPr>
      <w:r>
        <w:rPr>
          <w:sz w:val="24"/>
        </w:rPr>
        <w:t xml:space="preserve">ХОЗЯЙСТВА И РЕГУЛИРОВАНИЯ РЫНКОВ СЕЛЬСКОХОЗЯЙСТВЕННОЙ</w:t>
      </w:r>
    </w:p>
    <w:p>
      <w:pPr>
        <w:pStyle w:val="2"/>
        <w:jc w:val="center"/>
      </w:pPr>
      <w:r>
        <w:rPr>
          <w:sz w:val="24"/>
        </w:rPr>
        <w:t xml:space="preserve">ПРОДУКЦИИ, СЫРЬЯ И ПРОДОВОЛЬСТВИЯ</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4"/>
        <w:gridCol w:w="3572"/>
        <w:gridCol w:w="2721"/>
        <w:gridCol w:w="1247"/>
        <w:gridCol w:w="1077"/>
      </w:tblGrid>
      <w:tr>
        <w:tblPrEx>
          <w:tblBorders>
            <w:insideV w:val="single" w:sz="4"/>
            <w:insideH w:val="single" w:sz="4"/>
          </w:tblBorders>
        </w:tblPrEx>
        <w:tc>
          <w:tcPr>
            <w:gridSpan w:val="2"/>
            <w:tcW w:w="4026" w:type="dxa"/>
            <w:tcBorders>
              <w:top w:val="single" w:sz="4"/>
              <w:left w:val="nil"/>
              <w:bottom w:val="single" w:sz="4"/>
            </w:tcBorders>
          </w:tcPr>
          <w:p>
            <w:pPr>
              <w:pStyle w:val="0"/>
              <w:jc w:val="center"/>
            </w:pPr>
            <w:r>
              <w:rPr>
                <w:sz w:val="24"/>
              </w:rPr>
              <w:t xml:space="preserve">Наименование критерия</w:t>
            </w:r>
          </w:p>
        </w:tc>
        <w:tc>
          <w:tcPr>
            <w:tcW w:w="2721" w:type="dxa"/>
            <w:tcBorders>
              <w:top w:val="single" w:sz="4"/>
              <w:bottom w:val="single" w:sz="4"/>
            </w:tcBorders>
          </w:tcPr>
          <w:p>
            <w:pPr>
              <w:pStyle w:val="0"/>
              <w:jc w:val="center"/>
            </w:pPr>
            <w:r>
              <w:rPr>
                <w:sz w:val="24"/>
              </w:rPr>
              <w:t xml:space="preserve">Величина критерия</w:t>
            </w:r>
          </w:p>
        </w:tc>
        <w:tc>
          <w:tcPr>
            <w:tcW w:w="1247" w:type="dxa"/>
            <w:tcBorders>
              <w:top w:val="single" w:sz="4"/>
              <w:bottom w:val="single" w:sz="4"/>
            </w:tcBorders>
          </w:tcPr>
          <w:p>
            <w:pPr>
              <w:pStyle w:val="0"/>
              <w:jc w:val="center"/>
            </w:pPr>
            <w:r>
              <w:rPr>
                <w:sz w:val="24"/>
              </w:rPr>
              <w:t xml:space="preserve">Значение показателя (баллов)</w:t>
            </w:r>
          </w:p>
        </w:tc>
        <w:tc>
          <w:tcPr>
            <w:tcW w:w="1077" w:type="dxa"/>
            <w:tcBorders>
              <w:top w:val="single" w:sz="4"/>
              <w:bottom w:val="single" w:sz="4"/>
              <w:right w:val="nil"/>
            </w:tcBorders>
          </w:tcPr>
          <w:p>
            <w:pPr>
              <w:pStyle w:val="0"/>
              <w:jc w:val="center"/>
            </w:pPr>
            <w:r>
              <w:rPr>
                <w:sz w:val="24"/>
              </w:rPr>
              <w:t xml:space="preserve">Вес критерия</w:t>
            </w:r>
          </w:p>
        </w:tc>
      </w:tr>
      <w:tr>
        <w:tc>
          <w:tcPr>
            <w:gridSpan w:val="5"/>
            <w:tcW w:w="9071" w:type="dxa"/>
            <w:tcBorders>
              <w:top w:val="single" w:sz="4"/>
              <w:left w:val="nil"/>
              <w:bottom w:val="nil"/>
              <w:right w:val="nil"/>
            </w:tcBorders>
          </w:tcPr>
          <w:p>
            <w:pPr>
              <w:pStyle w:val="0"/>
              <w:outlineLvl w:val="3"/>
              <w:jc w:val="center"/>
            </w:pPr>
            <w:r>
              <w:rPr>
                <w:sz w:val="24"/>
              </w:rPr>
              <w:t xml:space="preserve">I. Критерии, характеризующие основные параметры проектов развития, указанных в </w:t>
            </w:r>
            <w:hyperlink w:history="0" w:anchor="P3169" w:tooltip="2. Понятия, используемые в настоящих Правилах, означают следующее:">
              <w:r>
                <w:rPr>
                  <w:sz w:val="24"/>
                  <w:color w:val="0000ff"/>
                </w:rPr>
                <w:t xml:space="preserve">пункте 2</w:t>
              </w:r>
            </w:hyperlink>
            <w:r>
              <w:rPr>
                <w:sz w:val="24"/>
              </w:rP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w:t>
            </w:r>
          </w:p>
        </w:tc>
      </w:tr>
      <w:tr>
        <w:tc>
          <w:tcPr>
            <w:tcW w:w="454" w:type="dxa"/>
            <w:tcBorders>
              <w:top w:val="nil"/>
              <w:left w:val="nil"/>
              <w:bottom w:val="nil"/>
              <w:right w:val="nil"/>
            </w:tcBorders>
            <w:vMerge w:val="restart"/>
          </w:tcPr>
          <w:p>
            <w:pPr>
              <w:pStyle w:val="0"/>
              <w:jc w:val="center"/>
            </w:pPr>
            <w:r>
              <w:rPr>
                <w:sz w:val="24"/>
              </w:rPr>
              <w:t xml:space="preserve">1.</w:t>
            </w:r>
          </w:p>
        </w:tc>
        <w:tc>
          <w:tcPr>
            <w:tcW w:w="3572" w:type="dxa"/>
            <w:tcBorders>
              <w:top w:val="nil"/>
              <w:left w:val="nil"/>
              <w:bottom w:val="nil"/>
              <w:right w:val="nil"/>
            </w:tcBorders>
            <w:vMerge w:val="restart"/>
          </w:tcPr>
          <w:p>
            <w:pPr>
              <w:pStyle w:val="0"/>
            </w:pPr>
            <w:r>
              <w:rPr>
                <w:sz w:val="24"/>
              </w:rPr>
              <w:t xml:space="preserve">Доля внебюджетных средств в общей стоимости проекта развития, указанного в </w:t>
            </w:r>
            <w:hyperlink w:history="0" w:anchor="P3169" w:tooltip="2. Понятия, используемые в настоящих Правилах, означают следующее:">
              <w:r>
                <w:rPr>
                  <w:sz w:val="24"/>
                  <w:color w:val="0000ff"/>
                </w:rPr>
                <w:t xml:space="preserve">пункте 2</w:t>
              </w:r>
            </w:hyperlink>
            <w:r>
              <w:rPr>
                <w:sz w:val="24"/>
              </w:rPr>
              <w:t xml:space="preserve"> приложения N 22(3) к Государственной программе развития сельского хозяйства и регулирования рынков сельскохозяйственной продукции, сырья и продовольствия (далее - проект развития), процентов</w:t>
            </w:r>
          </w:p>
        </w:tc>
        <w:tc>
          <w:tcPr>
            <w:tcW w:w="2721" w:type="dxa"/>
            <w:tcBorders>
              <w:top w:val="nil"/>
              <w:left w:val="nil"/>
              <w:bottom w:val="nil"/>
              <w:right w:val="nil"/>
            </w:tcBorders>
          </w:tcPr>
          <w:p>
            <w:pPr>
              <w:pStyle w:val="0"/>
              <w:jc w:val="center"/>
            </w:pPr>
            <w:r>
              <w:rPr>
                <w:sz w:val="24"/>
              </w:rPr>
              <w:t xml:space="preserve">от 10 до 20 процентов</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20 до 30 процентов</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более 30 процентов</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vMerge w:val="restart"/>
          </w:tcPr>
          <w:p>
            <w:pPr>
              <w:pStyle w:val="0"/>
              <w:jc w:val="center"/>
            </w:pPr>
            <w:r>
              <w:rPr>
                <w:sz w:val="24"/>
              </w:rPr>
              <w:t xml:space="preserve">2.</w:t>
            </w:r>
          </w:p>
        </w:tc>
        <w:tc>
          <w:tcPr>
            <w:tcW w:w="3572" w:type="dxa"/>
            <w:tcBorders>
              <w:top w:val="nil"/>
              <w:left w:val="nil"/>
              <w:bottom w:val="nil"/>
              <w:right w:val="nil"/>
            </w:tcBorders>
            <w:vMerge w:val="restart"/>
          </w:tcPr>
          <w:p>
            <w:pPr>
              <w:pStyle w:val="0"/>
            </w:pPr>
            <w:r>
              <w:rPr>
                <w:sz w:val="24"/>
              </w:rPr>
              <w:t xml:space="preserve">Число школ, с которыми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 (далее - профильный колледж), заключила соглашения о сотрудничестве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w:history="0" r:id="rId940" w:tooltip="Ссылка на КонсультантПлюс">
              <w:r>
                <w:rPr>
                  <w:sz w:val="24"/>
                  <w:color w:val="0000ff"/>
                </w:rPr>
                <w:t xml:space="preserve">проекта</w:t>
              </w:r>
            </w:hyperlink>
            <w:r>
              <w:rPr>
                <w:sz w:val="24"/>
              </w:rPr>
              <w:t xml:space="preserve">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единиц</w:t>
            </w:r>
          </w:p>
        </w:tc>
        <w:tc>
          <w:tcPr>
            <w:tcW w:w="2721" w:type="dxa"/>
            <w:tcBorders>
              <w:top w:val="nil"/>
              <w:left w:val="nil"/>
              <w:bottom w:val="nil"/>
              <w:right w:val="nil"/>
            </w:tcBorders>
          </w:tcPr>
          <w:p>
            <w:pPr>
              <w:pStyle w:val="0"/>
              <w:jc w:val="center"/>
            </w:pPr>
            <w:r>
              <w:rPr>
                <w:sz w:val="24"/>
              </w:rPr>
              <w:t xml:space="preserve">1 единица</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2 единицы</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3 и более единицы</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vMerge w:val="restart"/>
          </w:tcPr>
          <w:p>
            <w:pPr>
              <w:pStyle w:val="0"/>
              <w:jc w:val="center"/>
            </w:pPr>
            <w:r>
              <w:rPr>
                <w:sz w:val="24"/>
              </w:rPr>
              <w:t xml:space="preserve">3.</w:t>
            </w:r>
          </w:p>
        </w:tc>
        <w:tc>
          <w:tcPr>
            <w:tcW w:w="3572" w:type="dxa"/>
            <w:tcBorders>
              <w:top w:val="nil"/>
              <w:left w:val="nil"/>
              <w:bottom w:val="nil"/>
              <w:right w:val="nil"/>
            </w:tcBorders>
            <w:vMerge w:val="restart"/>
          </w:tcPr>
          <w:p>
            <w:pPr>
              <w:pStyle w:val="0"/>
              <w:jc w:val="both"/>
            </w:pPr>
            <w:r>
              <w:rPr>
                <w:sz w:val="24"/>
              </w:rPr>
              <w:t xml:space="preserve">Количество работодателей, участвующих в реализации проекта развития, единиц</w:t>
            </w:r>
          </w:p>
        </w:tc>
        <w:tc>
          <w:tcPr>
            <w:tcW w:w="2721" w:type="dxa"/>
            <w:tcBorders>
              <w:top w:val="nil"/>
              <w:left w:val="nil"/>
              <w:bottom w:val="nil"/>
              <w:right w:val="nil"/>
            </w:tcBorders>
          </w:tcPr>
          <w:p>
            <w:pPr>
              <w:pStyle w:val="0"/>
              <w:jc w:val="center"/>
            </w:pPr>
            <w:r>
              <w:rPr>
                <w:sz w:val="24"/>
              </w:rPr>
              <w:t xml:space="preserve">1 единица</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2 единицы</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3 и более единицы</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tcPr>
          <w:p>
            <w:pPr>
              <w:pStyle w:val="0"/>
              <w:jc w:val="center"/>
            </w:pPr>
            <w:r>
              <w:rPr>
                <w:sz w:val="24"/>
              </w:rPr>
              <w:t xml:space="preserve">4.</w:t>
            </w:r>
          </w:p>
        </w:tc>
        <w:tc>
          <w:tcPr>
            <w:tcW w:w="3572" w:type="dxa"/>
            <w:tcBorders>
              <w:top w:val="nil"/>
              <w:left w:val="nil"/>
              <w:bottom w:val="nil"/>
              <w:right w:val="nil"/>
            </w:tcBorders>
          </w:tcPr>
          <w:p>
            <w:pPr>
              <w:pStyle w:val="0"/>
            </w:pPr>
            <w:r>
              <w:rPr>
                <w:sz w:val="24"/>
              </w:rPr>
              <w:t xml:space="preserve">Логическая связность и реализуемость проекта развития</w:t>
            </w:r>
          </w:p>
        </w:tc>
        <w:tc>
          <w:tcPr>
            <w:tcW w:w="2721" w:type="dxa"/>
            <w:tcBorders>
              <w:top w:val="nil"/>
              <w:left w:val="nil"/>
              <w:bottom w:val="nil"/>
              <w:right w:val="nil"/>
            </w:tcBorders>
          </w:tcPr>
          <w:p>
            <w:pPr>
              <w:pStyle w:val="0"/>
              <w:jc w:val="center"/>
            </w:pPr>
            <w:r>
              <w:rPr>
                <w:sz w:val="24"/>
              </w:rPr>
              <w:t xml:space="preserve">проект развития слабо проработан.</w:t>
            </w:r>
          </w:p>
          <w:p>
            <w:pPr>
              <w:pStyle w:val="0"/>
              <w:jc w:val="center"/>
            </w:pPr>
            <w:r>
              <w:rPr>
                <w:sz w:val="24"/>
              </w:rPr>
              <w:t xml:space="preserve">Имеются противоречия между планируемыми мероприятиями проекта развития и показателями результативности деятельности.</w:t>
            </w:r>
          </w:p>
          <w:p>
            <w:pPr>
              <w:pStyle w:val="0"/>
              <w:jc w:val="center"/>
            </w:pPr>
            <w:r>
              <w:rPr>
                <w:sz w:val="24"/>
              </w:rPr>
              <w:t xml:space="preserve">Сроки выполнения некорректны.</w:t>
            </w:r>
          </w:p>
          <w:p>
            <w:pPr>
              <w:pStyle w:val="0"/>
              <w:jc w:val="center"/>
            </w:pPr>
            <w:r>
              <w:rPr>
                <w:sz w:val="24"/>
              </w:rPr>
              <w:t xml:space="preserve">Имеются существенные ошибки в постановке целей и описании мероприятий проекта развития</w:t>
            </w:r>
          </w:p>
        </w:tc>
        <w:tc>
          <w:tcPr>
            <w:tcW w:w="1247" w:type="dxa"/>
            <w:tcBorders>
              <w:top w:val="nil"/>
              <w:left w:val="nil"/>
              <w:bottom w:val="nil"/>
              <w:right w:val="nil"/>
            </w:tcBorders>
          </w:tcPr>
          <w:p>
            <w:pPr>
              <w:pStyle w:val="0"/>
              <w:jc w:val="center"/>
            </w:pPr>
            <w:r>
              <w:rPr>
                <w:sz w:val="24"/>
              </w:rPr>
              <w:t xml:space="preserve">0</w:t>
            </w:r>
          </w:p>
        </w:tc>
        <w:tc>
          <w:tcPr>
            <w:tcW w:w="1077" w:type="dxa"/>
            <w:tcBorders>
              <w:top w:val="nil"/>
              <w:left w:val="nil"/>
              <w:bottom w:val="nil"/>
              <w:right w:val="nil"/>
            </w:tcBorders>
          </w:tcPr>
          <w:p>
            <w:pPr>
              <w:pStyle w:val="0"/>
              <w:jc w:val="center"/>
            </w:pPr>
            <w:r>
              <w:rPr>
                <w:sz w:val="24"/>
              </w:rPr>
              <w:t xml:space="preserve">0,15</w:t>
            </w:r>
          </w:p>
        </w:tc>
      </w:tr>
      <w:tr>
        <w:tc>
          <w:tcPr>
            <w:tcW w:w="454" w:type="dxa"/>
            <w:tcBorders>
              <w:top w:val="nil"/>
              <w:left w:val="nil"/>
              <w:bottom w:val="nil"/>
              <w:right w:val="nil"/>
            </w:tcBorders>
          </w:tcPr>
          <w:p>
            <w:pPr>
              <w:pStyle w:val="0"/>
            </w:pPr>
            <w:r>
              <w:rPr>
                <w:sz w:val="24"/>
              </w:rPr>
            </w:r>
          </w:p>
        </w:tc>
        <w:tc>
          <w:tcPr>
            <w:tcW w:w="3572"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jc w:val="center"/>
            </w:pPr>
            <w:r>
              <w:rPr>
                <w:sz w:val="24"/>
              </w:rPr>
              <w:t xml:space="preserve">описание проекта развития не позволяет определить содержание основных мероприятий проекта развития.</w:t>
            </w:r>
          </w:p>
          <w:p>
            <w:pPr>
              <w:pStyle w:val="0"/>
              <w:jc w:val="center"/>
            </w:pPr>
            <w:r>
              <w:rPr>
                <w:sz w:val="24"/>
              </w:rPr>
              <w:t xml:space="preserve">Имеются устранимые нарушения связи между целями, мероприятиями проекта развития и предполагаемыми показателями результативности деятельности</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tcPr>
          <w:p>
            <w:pPr>
              <w:pStyle w:val="0"/>
            </w:pPr>
            <w:r>
              <w:rPr>
                <w:sz w:val="24"/>
              </w:rPr>
            </w:r>
          </w:p>
        </w:tc>
        <w:tc>
          <w:tcPr>
            <w:tcW w:w="3572"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jc w:val="center"/>
            </w:pPr>
            <w:r>
              <w:rPr>
                <w:sz w:val="24"/>
              </w:rPr>
              <w:t xml:space="preserve">цели и мероприятия проекта развития взаимосвязаны, но имеются несущественные несоответствия.</w:t>
            </w:r>
          </w:p>
          <w:p>
            <w:pPr>
              <w:pStyle w:val="0"/>
              <w:jc w:val="center"/>
            </w:pPr>
            <w:r>
              <w:rPr>
                <w:sz w:val="24"/>
              </w:rPr>
              <w:t xml:space="preserve">Запланированные мероприятия проекта развития соответствуют условиям отбора и в целом обеспечивают достижение показателей результативности деятельности, но есть замечания к их значениям.</w:t>
            </w:r>
          </w:p>
          <w:p>
            <w:pPr>
              <w:pStyle w:val="0"/>
              <w:jc w:val="center"/>
            </w:pPr>
            <w:r>
              <w:rPr>
                <w:sz w:val="24"/>
              </w:rPr>
              <w:t xml:space="preserve">Сроки выполнения отдельных мероприятий проекта развития требуют корректировки</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tcPr>
          <w:p>
            <w:pPr>
              <w:pStyle w:val="0"/>
            </w:pPr>
            <w:r>
              <w:rPr>
                <w:sz w:val="24"/>
              </w:rPr>
            </w:r>
          </w:p>
        </w:tc>
        <w:tc>
          <w:tcPr>
            <w:tcW w:w="3572"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jc w:val="center"/>
            </w:pPr>
            <w:r>
              <w:rPr>
                <w:sz w:val="24"/>
              </w:rPr>
              <w:t xml:space="preserve">описание проекта развития содержит необходимую и достаточную информацию для полного понимания его содержания. Проект развития хорошо структурирован и детализирован.</w:t>
            </w:r>
          </w:p>
          <w:p>
            <w:pPr>
              <w:pStyle w:val="0"/>
              <w:jc w:val="center"/>
            </w:pPr>
            <w:r>
              <w:rPr>
                <w:sz w:val="24"/>
              </w:rPr>
              <w:t xml:space="preserve">Мероприятия проекта развития полностью соответствуют условиям отбора и обеспечивают достижение показателей результативности деятельности</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tcPr>
          <w:p>
            <w:pPr>
              <w:pStyle w:val="0"/>
              <w:jc w:val="center"/>
            </w:pPr>
            <w:r>
              <w:rPr>
                <w:sz w:val="24"/>
              </w:rPr>
              <w:t xml:space="preserve">5.</w:t>
            </w:r>
          </w:p>
        </w:tc>
        <w:tc>
          <w:tcPr>
            <w:tcW w:w="3572" w:type="dxa"/>
            <w:tcBorders>
              <w:top w:val="nil"/>
              <w:left w:val="nil"/>
              <w:bottom w:val="nil"/>
              <w:right w:val="nil"/>
            </w:tcBorders>
          </w:tcPr>
          <w:p>
            <w:pPr>
              <w:pStyle w:val="0"/>
            </w:pPr>
            <w:r>
              <w:rPr>
                <w:sz w:val="24"/>
              </w:rPr>
              <w:t xml:space="preserve">Обоснованность и реалистичность планируемых затрат в рамках реализации проекта развития</w:t>
            </w:r>
          </w:p>
        </w:tc>
        <w:tc>
          <w:tcPr>
            <w:tcW w:w="2721" w:type="dxa"/>
            <w:tcBorders>
              <w:top w:val="nil"/>
              <w:left w:val="nil"/>
              <w:bottom w:val="nil"/>
              <w:right w:val="nil"/>
            </w:tcBorders>
          </w:tcPr>
          <w:p>
            <w:pPr>
              <w:pStyle w:val="0"/>
              <w:jc w:val="center"/>
            </w:pPr>
            <w:r>
              <w:rPr>
                <w:sz w:val="24"/>
              </w:rPr>
              <w:t xml:space="preserve">предполагаемые расходы не соответствуют мероприятиям проекта развития и (или) условиям отбора</w:t>
            </w:r>
          </w:p>
        </w:tc>
        <w:tc>
          <w:tcPr>
            <w:tcW w:w="1247" w:type="dxa"/>
            <w:tcBorders>
              <w:top w:val="nil"/>
              <w:left w:val="nil"/>
              <w:bottom w:val="nil"/>
              <w:right w:val="nil"/>
            </w:tcBorders>
          </w:tcPr>
          <w:p>
            <w:pPr>
              <w:pStyle w:val="0"/>
              <w:jc w:val="center"/>
            </w:pPr>
            <w:r>
              <w:rPr>
                <w:sz w:val="24"/>
              </w:rPr>
              <w:t xml:space="preserve">0</w:t>
            </w:r>
          </w:p>
        </w:tc>
        <w:tc>
          <w:tcPr>
            <w:tcW w:w="1077" w:type="dxa"/>
            <w:tcBorders>
              <w:top w:val="nil"/>
              <w:left w:val="nil"/>
              <w:bottom w:val="nil"/>
              <w:right w:val="nil"/>
            </w:tcBorders>
          </w:tcPr>
          <w:p>
            <w:pPr>
              <w:pStyle w:val="0"/>
              <w:jc w:val="center"/>
            </w:pPr>
            <w:r>
              <w:rPr>
                <w:sz w:val="24"/>
              </w:rPr>
              <w:t xml:space="preserve">0,15</w:t>
            </w:r>
          </w:p>
        </w:tc>
      </w:tr>
      <w:tr>
        <w:tc>
          <w:tcPr>
            <w:tcW w:w="454" w:type="dxa"/>
            <w:tcBorders>
              <w:top w:val="nil"/>
              <w:left w:val="nil"/>
              <w:bottom w:val="nil"/>
              <w:right w:val="nil"/>
            </w:tcBorders>
          </w:tcPr>
          <w:p>
            <w:pPr>
              <w:pStyle w:val="0"/>
            </w:pPr>
            <w:r>
              <w:rPr>
                <w:sz w:val="24"/>
              </w:rPr>
            </w:r>
          </w:p>
        </w:tc>
        <w:tc>
          <w:tcPr>
            <w:tcW w:w="3572"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jc w:val="center"/>
            </w:pPr>
            <w:r>
              <w:rPr>
                <w:sz w:val="24"/>
              </w:rPr>
              <w:t xml:space="preserve">не все предполагаемые расходы проекта развития соответствуют мероприятиям проекта развития и обоснованы.</w:t>
            </w:r>
          </w:p>
          <w:p>
            <w:pPr>
              <w:pStyle w:val="0"/>
              <w:jc w:val="center"/>
            </w:pPr>
            <w:r>
              <w:rPr>
                <w:sz w:val="24"/>
              </w:rPr>
              <w:t xml:space="preserve">Предусмотрены не имеющие прямого отношения к реализации проекта развития расходы</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tcPr>
          <w:p>
            <w:pPr>
              <w:pStyle w:val="0"/>
            </w:pPr>
            <w:r>
              <w:rPr>
                <w:sz w:val="24"/>
              </w:rPr>
            </w:r>
          </w:p>
        </w:tc>
        <w:tc>
          <w:tcPr>
            <w:tcW w:w="3572"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jc w:val="center"/>
            </w:pPr>
            <w:r>
              <w:rPr>
                <w:sz w:val="24"/>
              </w:rPr>
              <w:t xml:space="preserve">планируемые расходы соответствуют мероприятиям проекта развития и обоснованы, однако не все детализированы</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tcPr>
          <w:p>
            <w:pPr>
              <w:pStyle w:val="0"/>
            </w:pPr>
            <w:r>
              <w:rPr>
                <w:sz w:val="24"/>
              </w:rPr>
            </w:r>
          </w:p>
        </w:tc>
        <w:tc>
          <w:tcPr>
            <w:tcW w:w="3572" w:type="dxa"/>
            <w:tcBorders>
              <w:top w:val="nil"/>
              <w:left w:val="nil"/>
              <w:bottom w:val="nil"/>
              <w:right w:val="nil"/>
            </w:tcBorders>
          </w:tcPr>
          <w:p>
            <w:pPr>
              <w:pStyle w:val="0"/>
            </w:pPr>
            <w:r>
              <w:rPr>
                <w:sz w:val="24"/>
              </w:rPr>
            </w:r>
          </w:p>
        </w:tc>
        <w:tc>
          <w:tcPr>
            <w:tcW w:w="2721" w:type="dxa"/>
            <w:tcBorders>
              <w:top w:val="nil"/>
              <w:left w:val="nil"/>
              <w:bottom w:val="nil"/>
              <w:right w:val="nil"/>
            </w:tcBorders>
          </w:tcPr>
          <w:p>
            <w:pPr>
              <w:pStyle w:val="0"/>
              <w:jc w:val="center"/>
            </w:pPr>
            <w:r>
              <w:rPr>
                <w:sz w:val="24"/>
              </w:rPr>
              <w:t xml:space="preserve">в проекте развития отсутствуют расходы, непосредственно не связанные с его реализацией, представлена детализация всех предполагаемых расходов</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gridSpan w:val="5"/>
            <w:tcW w:w="9071" w:type="dxa"/>
            <w:tcBorders>
              <w:top w:val="nil"/>
              <w:left w:val="nil"/>
              <w:bottom w:val="nil"/>
              <w:right w:val="nil"/>
            </w:tcBorders>
          </w:tcPr>
          <w:p>
            <w:pPr>
              <w:pStyle w:val="0"/>
              <w:outlineLvl w:val="3"/>
              <w:jc w:val="center"/>
            </w:pPr>
            <w:r>
              <w:rPr>
                <w:sz w:val="24"/>
              </w:rPr>
              <w:t xml:space="preserve">II. Критерии оценки фактического уровня развития профильного колледжа</w:t>
            </w:r>
          </w:p>
        </w:tc>
      </w:tr>
      <w:tr>
        <w:tc>
          <w:tcPr>
            <w:tcW w:w="454" w:type="dxa"/>
            <w:tcBorders>
              <w:top w:val="nil"/>
              <w:left w:val="nil"/>
              <w:bottom w:val="nil"/>
              <w:right w:val="nil"/>
            </w:tcBorders>
            <w:vMerge w:val="restart"/>
          </w:tcPr>
          <w:p>
            <w:pPr>
              <w:pStyle w:val="0"/>
              <w:jc w:val="center"/>
            </w:pPr>
            <w:r>
              <w:rPr>
                <w:sz w:val="24"/>
              </w:rPr>
              <w:t xml:space="preserve">6.</w:t>
            </w:r>
          </w:p>
        </w:tc>
        <w:tc>
          <w:tcPr>
            <w:tcW w:w="3572" w:type="dxa"/>
            <w:tcBorders>
              <w:top w:val="nil"/>
              <w:left w:val="nil"/>
              <w:bottom w:val="nil"/>
              <w:right w:val="nil"/>
            </w:tcBorders>
            <w:vMerge w:val="restart"/>
          </w:tcPr>
          <w:p>
            <w:pPr>
              <w:pStyle w:val="0"/>
            </w:pPr>
            <w:r>
              <w:rPr>
                <w:sz w:val="24"/>
              </w:rPr>
              <w:t xml:space="preserve">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tc>
        <w:tc>
          <w:tcPr>
            <w:tcW w:w="2721" w:type="dxa"/>
            <w:tcBorders>
              <w:top w:val="nil"/>
              <w:left w:val="nil"/>
              <w:bottom w:val="nil"/>
              <w:right w:val="nil"/>
            </w:tcBorders>
          </w:tcPr>
          <w:p>
            <w:pPr>
              <w:pStyle w:val="0"/>
              <w:jc w:val="center"/>
            </w:pPr>
            <w:r>
              <w:rPr>
                <w:sz w:val="24"/>
              </w:rPr>
              <w:t xml:space="preserve">до 300 человек</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0,25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301 до 600 человек</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601 до 1000 человек</w:t>
            </w:r>
          </w:p>
        </w:tc>
        <w:tc>
          <w:tcPr>
            <w:tcW w:w="1247" w:type="dxa"/>
            <w:tcBorders>
              <w:top w:val="nil"/>
              <w:left w:val="nil"/>
              <w:bottom w:val="nil"/>
              <w:right w:val="nil"/>
            </w:tcBorders>
          </w:tcPr>
          <w:p>
            <w:pPr>
              <w:pStyle w:val="0"/>
              <w:jc w:val="center"/>
            </w:pPr>
            <w:r>
              <w:rPr>
                <w:sz w:val="24"/>
              </w:rPr>
              <w:t xml:space="preserve">75</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более 1000 человек</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vMerge w:val="restart"/>
          </w:tcPr>
          <w:p>
            <w:pPr>
              <w:pStyle w:val="0"/>
              <w:jc w:val="center"/>
            </w:pPr>
            <w:r>
              <w:rPr>
                <w:sz w:val="24"/>
              </w:rPr>
              <w:t xml:space="preserve">7.</w:t>
            </w:r>
          </w:p>
        </w:tc>
        <w:tc>
          <w:tcPr>
            <w:tcW w:w="3572" w:type="dxa"/>
            <w:tcBorders>
              <w:top w:val="nil"/>
              <w:left w:val="nil"/>
              <w:bottom w:val="nil"/>
              <w:right w:val="nil"/>
            </w:tcBorders>
            <w:vMerge w:val="restart"/>
          </w:tcPr>
          <w:p>
            <w:pPr>
              <w:pStyle w:val="0"/>
            </w:pPr>
            <w:r>
              <w:rPr>
                <w:sz w:val="24"/>
              </w:rPr>
              <w:t xml:space="preserve">Доля выпускников, обучавшихся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выпускников, обучавшихся по образовательным программам среднего профессионального образования, процентов</w:t>
            </w:r>
          </w:p>
        </w:tc>
        <w:tc>
          <w:tcPr>
            <w:tcW w:w="2721" w:type="dxa"/>
            <w:tcBorders>
              <w:top w:val="nil"/>
              <w:left w:val="nil"/>
              <w:bottom w:val="nil"/>
              <w:right w:val="nil"/>
            </w:tcBorders>
          </w:tcPr>
          <w:p>
            <w:pPr>
              <w:pStyle w:val="0"/>
              <w:jc w:val="center"/>
            </w:pPr>
            <w:r>
              <w:rPr>
                <w:sz w:val="24"/>
              </w:rPr>
              <w:t xml:space="preserve">до 60 процентов</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60 до 90 процентов</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более 90 процентов</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gridSpan w:val="5"/>
            <w:tcW w:w="9071" w:type="dxa"/>
            <w:tcBorders>
              <w:top w:val="nil"/>
              <w:left w:val="nil"/>
              <w:bottom w:val="nil"/>
              <w:right w:val="nil"/>
            </w:tcBorders>
          </w:tcPr>
          <w:p>
            <w:pPr>
              <w:pStyle w:val="0"/>
              <w:outlineLvl w:val="3"/>
              <w:jc w:val="center"/>
            </w:pPr>
            <w:r>
              <w:rPr>
                <w:sz w:val="24"/>
              </w:rPr>
              <w:t xml:space="preserve">III. Критерии оценки потенциального уровня развития профильного колледжа</w:t>
            </w:r>
          </w:p>
        </w:tc>
      </w:tr>
      <w:tr>
        <w:tc>
          <w:tcPr>
            <w:tcW w:w="454" w:type="dxa"/>
            <w:tcBorders>
              <w:top w:val="nil"/>
              <w:left w:val="nil"/>
              <w:bottom w:val="nil"/>
              <w:right w:val="nil"/>
            </w:tcBorders>
            <w:vMerge w:val="restart"/>
          </w:tcPr>
          <w:p>
            <w:pPr>
              <w:pStyle w:val="0"/>
              <w:jc w:val="center"/>
            </w:pPr>
            <w:r>
              <w:rPr>
                <w:sz w:val="24"/>
              </w:rPr>
              <w:t xml:space="preserve">8.</w:t>
            </w:r>
          </w:p>
        </w:tc>
        <w:tc>
          <w:tcPr>
            <w:tcW w:w="3572" w:type="dxa"/>
            <w:tcBorders>
              <w:top w:val="nil"/>
              <w:left w:val="nil"/>
              <w:bottom w:val="nil"/>
              <w:right w:val="nil"/>
            </w:tcBorders>
            <w:vMerge w:val="restart"/>
          </w:tcPr>
          <w:p>
            <w:pPr>
              <w:pStyle w:val="0"/>
            </w:pPr>
            <w:r>
              <w:rPr>
                <w:sz w:val="24"/>
              </w:rPr>
              <w:t xml:space="preserve">Доля выпускников по образовательной программе основного общего или среднего общего образования, предусматривающей углубленное изучение профильных агротехнологических предметов в рамках урочной и внеурочной деятельности (агротехнологических классов), поступивших в профильный колледж, в общей численности поступивших (план), процентов</w:t>
            </w:r>
          </w:p>
        </w:tc>
        <w:tc>
          <w:tcPr>
            <w:tcW w:w="2721" w:type="dxa"/>
            <w:tcBorders>
              <w:top w:val="nil"/>
              <w:left w:val="nil"/>
              <w:bottom w:val="nil"/>
              <w:right w:val="nil"/>
            </w:tcBorders>
          </w:tcPr>
          <w:p>
            <w:pPr>
              <w:pStyle w:val="0"/>
              <w:jc w:val="center"/>
            </w:pPr>
            <w:r>
              <w:rPr>
                <w:sz w:val="24"/>
              </w:rPr>
              <w:t xml:space="preserve">до 30 процентов</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30 до 60 процентов</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60 до 90 процентов</w:t>
            </w:r>
          </w:p>
        </w:tc>
        <w:tc>
          <w:tcPr>
            <w:tcW w:w="1247" w:type="dxa"/>
            <w:tcBorders>
              <w:top w:val="nil"/>
              <w:left w:val="nil"/>
              <w:bottom w:val="nil"/>
              <w:right w:val="nil"/>
            </w:tcBorders>
          </w:tcPr>
          <w:p>
            <w:pPr>
              <w:pStyle w:val="0"/>
              <w:jc w:val="center"/>
            </w:pPr>
            <w:r>
              <w:rPr>
                <w:sz w:val="24"/>
              </w:rPr>
              <w:t xml:space="preserve">75</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более 90 процентов</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vMerge w:val="restart"/>
          </w:tcPr>
          <w:p>
            <w:pPr>
              <w:pStyle w:val="0"/>
              <w:jc w:val="center"/>
            </w:pPr>
            <w:r>
              <w:rPr>
                <w:sz w:val="24"/>
              </w:rPr>
              <w:t xml:space="preserve">9.</w:t>
            </w:r>
          </w:p>
        </w:tc>
        <w:tc>
          <w:tcPr>
            <w:tcW w:w="3572" w:type="dxa"/>
            <w:tcBorders>
              <w:top w:val="nil"/>
              <w:left w:val="nil"/>
              <w:bottom w:val="nil"/>
              <w:right w:val="nil"/>
            </w:tcBorders>
            <w:vMerge w:val="restart"/>
          </w:tcPr>
          <w:p>
            <w:pPr>
              <w:pStyle w:val="0"/>
            </w:pPr>
            <w:r>
              <w:rPr>
                <w:sz w:val="24"/>
              </w:rPr>
              <w:t xml:space="preserve">Доля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(план), процентов</w:t>
            </w:r>
          </w:p>
        </w:tc>
        <w:tc>
          <w:tcPr>
            <w:tcW w:w="2721" w:type="dxa"/>
            <w:tcBorders>
              <w:top w:val="nil"/>
              <w:left w:val="nil"/>
              <w:bottom w:val="nil"/>
              <w:right w:val="nil"/>
            </w:tcBorders>
          </w:tcPr>
          <w:p>
            <w:pPr>
              <w:pStyle w:val="0"/>
              <w:jc w:val="center"/>
            </w:pPr>
            <w:r>
              <w:rPr>
                <w:sz w:val="24"/>
              </w:rPr>
              <w:t xml:space="preserve">до 61 процента</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61 до 80 процентов</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80 до 90 процентов</w:t>
            </w:r>
          </w:p>
        </w:tc>
        <w:tc>
          <w:tcPr>
            <w:tcW w:w="1247" w:type="dxa"/>
            <w:tcBorders>
              <w:top w:val="nil"/>
              <w:left w:val="nil"/>
              <w:bottom w:val="nil"/>
              <w:right w:val="nil"/>
            </w:tcBorders>
          </w:tcPr>
          <w:p>
            <w:pPr>
              <w:pStyle w:val="0"/>
              <w:jc w:val="center"/>
            </w:pPr>
            <w:r>
              <w:rPr>
                <w:sz w:val="24"/>
              </w:rPr>
              <w:t xml:space="preserve">75</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более 90 процентов</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nil"/>
              <w:right w:val="nil"/>
            </w:tcBorders>
            <w:vMerge w:val="restart"/>
          </w:tcPr>
          <w:p>
            <w:pPr>
              <w:pStyle w:val="0"/>
              <w:jc w:val="center"/>
            </w:pPr>
            <w:r>
              <w:rPr>
                <w:sz w:val="24"/>
              </w:rPr>
              <w:t xml:space="preserve">10.</w:t>
            </w:r>
          </w:p>
        </w:tc>
        <w:tc>
          <w:tcPr>
            <w:tcW w:w="3572" w:type="dxa"/>
            <w:tcBorders>
              <w:top w:val="nil"/>
              <w:left w:val="nil"/>
              <w:bottom w:val="nil"/>
              <w:right w:val="nil"/>
            </w:tcBorders>
            <w:vMerge w:val="restart"/>
          </w:tcPr>
          <w:p>
            <w:pPr>
              <w:pStyle w:val="0"/>
            </w:pPr>
            <w:r>
              <w:rPr>
                <w:sz w:val="24"/>
              </w:rPr>
              <w:t xml:space="preserve">Доля обучающихся, заключивших с гарантией трудоустройства выпускников договоры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общем количестве обучающихся по образовательным программам среднего профессионального образования по указанным укрупненным группам профессий и специальностей (план), процентов</w:t>
            </w:r>
          </w:p>
        </w:tc>
        <w:tc>
          <w:tcPr>
            <w:tcW w:w="2721" w:type="dxa"/>
            <w:tcBorders>
              <w:top w:val="nil"/>
              <w:left w:val="nil"/>
              <w:bottom w:val="nil"/>
              <w:right w:val="nil"/>
            </w:tcBorders>
          </w:tcPr>
          <w:p>
            <w:pPr>
              <w:pStyle w:val="0"/>
              <w:jc w:val="center"/>
            </w:pPr>
            <w:r>
              <w:rPr>
                <w:sz w:val="24"/>
              </w:rPr>
              <w:t xml:space="preserve">до 30 процентов</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30 до 50 процентов</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от 50 до 70 процентов</w:t>
            </w:r>
          </w:p>
        </w:tc>
        <w:tc>
          <w:tcPr>
            <w:tcW w:w="1247" w:type="dxa"/>
            <w:tcBorders>
              <w:top w:val="nil"/>
              <w:left w:val="nil"/>
              <w:bottom w:val="nil"/>
              <w:right w:val="nil"/>
            </w:tcBorders>
          </w:tcPr>
          <w:p>
            <w:pPr>
              <w:pStyle w:val="0"/>
              <w:jc w:val="center"/>
            </w:pPr>
            <w:r>
              <w:rPr>
                <w:sz w:val="24"/>
              </w:rPr>
              <w:t xml:space="preserve">75</w:t>
            </w:r>
          </w:p>
        </w:tc>
        <w:tc>
          <w:tcPr>
            <w:tcW w:w="1077"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721" w:type="dxa"/>
            <w:tcBorders>
              <w:top w:val="nil"/>
              <w:left w:val="nil"/>
              <w:bottom w:val="nil"/>
              <w:right w:val="nil"/>
            </w:tcBorders>
          </w:tcPr>
          <w:p>
            <w:pPr>
              <w:pStyle w:val="0"/>
              <w:jc w:val="center"/>
            </w:pPr>
            <w:r>
              <w:rPr>
                <w:sz w:val="24"/>
              </w:rPr>
              <w:t xml:space="preserve">более 70 процентов</w:t>
            </w:r>
          </w:p>
        </w:tc>
        <w:tc>
          <w:tcPr>
            <w:tcW w:w="124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r>
          </w:p>
        </w:tc>
      </w:tr>
      <w:tr>
        <w:tc>
          <w:tcPr>
            <w:tcW w:w="454" w:type="dxa"/>
            <w:tcBorders>
              <w:top w:val="nil"/>
              <w:left w:val="nil"/>
              <w:bottom w:val="single" w:sz="4"/>
              <w:right w:val="nil"/>
            </w:tcBorders>
            <w:vMerge w:val="restart"/>
          </w:tcPr>
          <w:p>
            <w:pPr>
              <w:pStyle w:val="0"/>
              <w:jc w:val="center"/>
            </w:pPr>
            <w:r>
              <w:rPr>
                <w:sz w:val="24"/>
              </w:rPr>
              <w:t xml:space="preserve">11.</w:t>
            </w:r>
          </w:p>
        </w:tc>
        <w:tc>
          <w:tcPr>
            <w:tcW w:w="3572" w:type="dxa"/>
            <w:tcBorders>
              <w:top w:val="nil"/>
              <w:left w:val="nil"/>
              <w:bottom w:val="single" w:sz="4"/>
              <w:right w:val="nil"/>
            </w:tcBorders>
            <w:vMerge w:val="restart"/>
          </w:tcPr>
          <w:p>
            <w:pPr>
              <w:pStyle w:val="0"/>
            </w:pPr>
            <w:r>
              <w:rPr>
                <w:sz w:val="24"/>
              </w:rPr>
              <w:t xml:space="preserve">Доля выпускников профильного колледжа, трудоустроенных в организациях агропромышленного комплекса в течение одного года после окончания обучения, в общей численности выпускников профильного колледжа (план), процентов</w:t>
            </w:r>
          </w:p>
        </w:tc>
        <w:tc>
          <w:tcPr>
            <w:tcW w:w="2721" w:type="dxa"/>
            <w:tcBorders>
              <w:top w:val="nil"/>
              <w:left w:val="nil"/>
              <w:bottom w:val="nil"/>
              <w:right w:val="nil"/>
            </w:tcBorders>
          </w:tcPr>
          <w:p>
            <w:pPr>
              <w:pStyle w:val="0"/>
              <w:jc w:val="center"/>
            </w:pPr>
            <w:r>
              <w:rPr>
                <w:sz w:val="24"/>
              </w:rPr>
              <w:t xml:space="preserve">до 70 процентов</w:t>
            </w:r>
          </w:p>
        </w:tc>
        <w:tc>
          <w:tcPr>
            <w:tcW w:w="124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0,05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2721" w:type="dxa"/>
            <w:tcBorders>
              <w:top w:val="nil"/>
              <w:left w:val="nil"/>
              <w:bottom w:val="nil"/>
              <w:right w:val="nil"/>
            </w:tcBorders>
          </w:tcPr>
          <w:p>
            <w:pPr>
              <w:pStyle w:val="0"/>
              <w:jc w:val="center"/>
            </w:pPr>
            <w:r>
              <w:rPr>
                <w:sz w:val="24"/>
              </w:rPr>
              <w:t xml:space="preserve">от 70 до 85 процентов</w:t>
            </w:r>
          </w:p>
        </w:tc>
        <w:tc>
          <w:tcPr>
            <w:tcW w:w="124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2721" w:type="dxa"/>
            <w:tcBorders>
              <w:top w:val="nil"/>
              <w:left w:val="nil"/>
              <w:bottom w:val="nil"/>
              <w:right w:val="nil"/>
            </w:tcBorders>
          </w:tcPr>
          <w:p>
            <w:pPr>
              <w:pStyle w:val="0"/>
              <w:jc w:val="center"/>
            </w:pPr>
            <w:r>
              <w:rPr>
                <w:sz w:val="24"/>
              </w:rPr>
              <w:t xml:space="preserve">от 85 до 100 процентов</w:t>
            </w:r>
          </w:p>
        </w:tc>
        <w:tc>
          <w:tcPr>
            <w:tcW w:w="1247" w:type="dxa"/>
            <w:tcBorders>
              <w:top w:val="nil"/>
              <w:left w:val="nil"/>
              <w:bottom w:val="nil"/>
              <w:right w:val="nil"/>
            </w:tcBorders>
          </w:tcPr>
          <w:p>
            <w:pPr>
              <w:pStyle w:val="0"/>
              <w:jc w:val="center"/>
            </w:pPr>
            <w:r>
              <w:rPr>
                <w:sz w:val="24"/>
              </w:rPr>
              <w:t xml:space="preserve">75</w:t>
            </w:r>
          </w:p>
        </w:tc>
        <w:tc>
          <w:tcPr>
            <w:tcW w:w="1077" w:type="dxa"/>
            <w:tcBorders>
              <w:top w:val="nil"/>
              <w:left w:val="nil"/>
              <w:bottom w:val="nil"/>
              <w:right w:val="nil"/>
            </w:tcBorders>
          </w:tcPr>
          <w:p>
            <w:pPr>
              <w:pStyle w:val="0"/>
              <w:jc w:val="center"/>
            </w:pPr>
            <w:r>
              <w:rPr>
                <w:sz w:val="24"/>
              </w:rPr>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2721" w:type="dxa"/>
            <w:tcBorders>
              <w:top w:val="nil"/>
              <w:left w:val="nil"/>
              <w:bottom w:val="single" w:sz="4"/>
              <w:right w:val="nil"/>
            </w:tcBorders>
          </w:tcPr>
          <w:p>
            <w:pPr>
              <w:pStyle w:val="0"/>
              <w:jc w:val="center"/>
            </w:pPr>
            <w:r>
              <w:rPr>
                <w:sz w:val="24"/>
              </w:rPr>
              <w:t xml:space="preserve">100 процентов</w:t>
            </w:r>
          </w:p>
        </w:tc>
        <w:tc>
          <w:tcPr>
            <w:tcW w:w="1247" w:type="dxa"/>
            <w:tcBorders>
              <w:top w:val="nil"/>
              <w:left w:val="nil"/>
              <w:bottom w:val="single" w:sz="4"/>
              <w:right w:val="nil"/>
            </w:tcBorders>
          </w:tcPr>
          <w:p>
            <w:pPr>
              <w:pStyle w:val="0"/>
              <w:jc w:val="center"/>
            </w:pPr>
            <w:r>
              <w:rPr>
                <w:sz w:val="24"/>
              </w:rPr>
              <w:t xml:space="preserve">100</w:t>
            </w:r>
          </w:p>
        </w:tc>
        <w:tc>
          <w:tcPr>
            <w:tcW w:w="1077" w:type="dxa"/>
            <w:tcBorders>
              <w:top w:val="nil"/>
              <w:left w:val="nil"/>
              <w:bottom w:val="single" w:sz="4"/>
              <w:right w:val="nil"/>
            </w:tcBorders>
          </w:tcPr>
          <w:p>
            <w:pPr>
              <w:pStyle w:val="0"/>
              <w:jc w:val="center"/>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22(4)</w:t>
      </w:r>
    </w:p>
    <w:p>
      <w:pPr>
        <w:pStyle w:val="0"/>
        <w:jc w:val="right"/>
      </w:pPr>
      <w:r>
        <w:rPr>
          <w:sz w:val="24"/>
        </w:rPr>
        <w:t xml:space="preserve">к Государственной программе развития</w:t>
      </w:r>
    </w:p>
    <w:p>
      <w:pPr>
        <w:pStyle w:val="0"/>
        <w:jc w:val="right"/>
      </w:pPr>
      <w:r>
        <w:rPr>
          <w:sz w:val="24"/>
        </w:rPr>
        <w:t xml:space="preserve">сельского хозяйства и регулирования</w:t>
      </w:r>
    </w:p>
    <w:p>
      <w:pPr>
        <w:pStyle w:val="0"/>
        <w:jc w:val="right"/>
      </w:pPr>
      <w:r>
        <w:rPr>
          <w:sz w:val="24"/>
        </w:rPr>
        <w:t xml:space="preserve">рынков сельскохозяйственной продукции,</w:t>
      </w:r>
    </w:p>
    <w:p>
      <w:pPr>
        <w:pStyle w:val="0"/>
        <w:jc w:val="right"/>
      </w:pPr>
      <w:r>
        <w:rPr>
          <w:sz w:val="24"/>
        </w:rPr>
        <w:t xml:space="preserve">сырья и продовольствия</w:t>
      </w:r>
    </w:p>
    <w:p>
      <w:pPr>
        <w:pStyle w:val="0"/>
        <w:jc w:val="both"/>
      </w:pPr>
      <w:r>
        <w:rPr>
          <w:sz w:val="24"/>
        </w:rPr>
      </w:r>
    </w:p>
    <w:bookmarkStart w:id="3524" w:name="P3524"/>
    <w:bookmarkEnd w:id="3524"/>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ПОДДЕРЖКУ</w:t>
      </w:r>
    </w:p>
    <w:p>
      <w:pPr>
        <w:pStyle w:val="2"/>
        <w:jc w:val="center"/>
      </w:pPr>
      <w:r>
        <w:rPr>
          <w:sz w:val="24"/>
        </w:rPr>
        <w:t xml:space="preserve">ПРИОРИТЕТНЫХ НАПРАВЛЕНИЙ МАЛОГО АГРОБИЗНЕСА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941" w:tooltip="Постановление Правительства РФ от 23.12.2025 N 211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23.12.2025 N 2110)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в целях софинансирования расходных обязательств субъектов Российской Федерации, возникающих при реализации мероприятий, направленных на поддержку малого агробизнеса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государственная программа,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w:t>
      </w:r>
      <w:hyperlink w:history="0" r:id="rId942"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 развитии сельского хозяйства";</w:t>
      </w:r>
    </w:p>
    <w:p>
      <w:pPr>
        <w:pStyle w:val="0"/>
        <w:spacing w:before="240" w:lineRule="auto"/>
        <w:ind w:firstLine="540"/>
        <w:jc w:val="both"/>
      </w:pPr>
      <w:r>
        <w:rPr>
          <w:sz w:val="24"/>
        </w:rPr>
        <w:t xml:space="preserve">"агроконтракт"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pPr>
        <w:pStyle w:val="0"/>
        <w:spacing w:before="240" w:lineRule="auto"/>
        <w:ind w:firstLine="540"/>
        <w:jc w:val="both"/>
      </w:pPr>
      <w:r>
        <w:rPr>
          <w:sz w:val="24"/>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w:history="0" r:id="rId943" w:tooltip="Федеральный закон от 07.07.2003 N 112-ФЗ (ред. от 04.08.2023) &quot;О личном подсобном хозяйстве&quot; {КонсультантПлюс}">
        <w:r>
          <w:rPr>
            <w:sz w:val="24"/>
            <w:color w:val="0000ff"/>
          </w:rPr>
          <w:t xml:space="preserve">законом</w:t>
        </w:r>
      </w:hyperlink>
      <w:r>
        <w:rPr>
          <w:sz w:val="24"/>
        </w:rPr>
        <w:t xml:space="preserve"> "О личном подсобном хозяйстве", сведения о котором внесены в похозяйственную книгу;</w:t>
      </w:r>
    </w:p>
    <w:p>
      <w:pPr>
        <w:pStyle w:val="0"/>
        <w:spacing w:before="240" w:lineRule="auto"/>
        <w:ind w:firstLine="540"/>
        <w:jc w:val="both"/>
      </w:pPr>
      <w:r>
        <w:rPr>
          <w:sz w:val="24"/>
        </w:rPr>
        <w:t xml:space="preserve">"грант "Агромотиватор" - средства бюджета субъекта Российской Федерации, предоставляемые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грантополучателя. Срок использования гранта "Агромотиватор" составляет не более 18 месяцев со дня его получения;</w:t>
      </w:r>
    </w:p>
    <w:p>
      <w:pPr>
        <w:pStyle w:val="0"/>
        <w:spacing w:before="240" w:lineRule="auto"/>
        <w:ind w:firstLine="540"/>
        <w:jc w:val="both"/>
      </w:pPr>
      <w:r>
        <w:rPr>
          <w:sz w:val="24"/>
        </w:rPr>
        <w:t xml:space="preserve">"грант "Агропрогресс"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w:history="0" r:id="rId94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"Агропрогресс" на сельских территориях и территориях сельских агломераций. Срок использования гранта "Агропрогресс" составляет не более 24 месяцев со дня его получения;</w:t>
      </w:r>
    </w:p>
    <w:p>
      <w:pPr>
        <w:pStyle w:val="0"/>
        <w:spacing w:before="240" w:lineRule="auto"/>
        <w:ind w:firstLine="540"/>
        <w:jc w:val="both"/>
      </w:pPr>
      <w:r>
        <w:rPr>
          <w:sz w:val="24"/>
        </w:rPr>
        <w:t xml:space="preserve">"грант на развитие сельскохозяйственного потребительского кооператива"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pPr>
        <w:pStyle w:val="0"/>
        <w:spacing w:before="240" w:lineRule="auto"/>
        <w:ind w:firstLine="540"/>
        <w:jc w:val="both"/>
      </w:pPr>
      <w:r>
        <w:rPr>
          <w:sz w:val="24"/>
        </w:rPr>
        <w:t xml:space="preserve">"грант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pPr>
        <w:pStyle w:val="0"/>
        <w:spacing w:before="240" w:lineRule="auto"/>
        <w:ind w:firstLine="540"/>
        <w:jc w:val="both"/>
      </w:pPr>
      <w:r>
        <w:rPr>
          <w:sz w:val="24"/>
        </w:rPr>
        <w:t xml:space="preserve">"грант на реализацию проекта по организации малой сельской пекарни"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pPr>
        <w:pStyle w:val="0"/>
        <w:spacing w:before="240" w:lineRule="auto"/>
        <w:ind w:firstLine="540"/>
        <w:jc w:val="both"/>
      </w:pPr>
      <w:r>
        <w:rPr>
          <w:sz w:val="24"/>
        </w:rPr>
        <w:t xml:space="preserve">"грантополучатель" - заявитель, отобранный региональной комиссией по отбору проектов для предоставления гранта "Агромотиватор", гранта "Агропрогресс", гранта на развитие фермерского хозяйства, гранта на развитие сельскохозяйственного потребительского кооператива или гранта на реализацию проекта по организации малой сельской пекарни;</w:t>
      </w:r>
    </w:p>
    <w:p>
      <w:pPr>
        <w:pStyle w:val="0"/>
        <w:spacing w:before="240" w:lineRule="auto"/>
        <w:ind w:firstLine="540"/>
        <w:jc w:val="both"/>
      </w:pPr>
      <w:r>
        <w:rPr>
          <w:sz w:val="24"/>
        </w:rP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bookmarkStart w:id="3543" w:name="P3543"/>
    <w:bookmarkEnd w:id="3543"/>
    <w:p>
      <w:pPr>
        <w:pStyle w:val="0"/>
        <w:spacing w:before="240" w:lineRule="auto"/>
        <w:ind w:firstLine="540"/>
        <w:jc w:val="both"/>
      </w:pPr>
      <w:r>
        <w:rPr>
          <w:sz w:val="24"/>
        </w:rPr>
        <w:t xml:space="preserve">"заявитель"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pPr>
        <w:pStyle w:val="0"/>
        <w:spacing w:before="240" w:lineRule="auto"/>
        <w:ind w:firstLine="540"/>
        <w:jc w:val="both"/>
      </w:pPr>
      <w:r>
        <w:rPr>
          <w:sz w:val="24"/>
        </w:rPr>
        <w:t xml:space="preserve">"малые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94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9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w:t>
      </w:r>
    </w:p>
    <w:p>
      <w:pPr>
        <w:pStyle w:val="0"/>
        <w:spacing w:before="240" w:lineRule="auto"/>
        <w:ind w:firstLine="540"/>
        <w:jc w:val="both"/>
      </w:pPr>
      <w:r>
        <w:rPr>
          <w:sz w:val="24"/>
        </w:rPr>
        <w:t xml:space="preserve">"переработчик" - сельскохозяйственный товаропроизводитель (за исключением граждан, ведущих личное подсобное хозяйство, и сельскохозяйственных кредитных 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w:t>
      </w:r>
      <w:hyperlink w:history="0" r:id="rId947"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4"/>
            <w:color w:val="0000ff"/>
          </w:rPr>
          <w:t xml:space="preserve">перечнем</w:t>
        </w:r>
      </w:hyperlink>
      <w:r>
        <w:rPr>
          <w:sz w:val="24"/>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w:history="0" r:id="rId948" w:tooltip="Распоряжение Правительства РФ от 21.08.2019 N 1856-р (ред. от 22.03.2021) &lt;Об утверждении перечня продукции для целей части 1 статьи 7 Федерального закона от 29.12.2006 N 264-ФЗ &quot;О развитии сельского хозяйства&quot;&gt; {КонсультантПлюс}">
        <w:r>
          <w:rPr>
            <w:sz w:val="24"/>
            <w:color w:val="0000ff"/>
          </w:rPr>
          <w:t xml:space="preserve">перечнем</w:t>
        </w:r>
      </w:hyperlink>
      <w:r>
        <w:rPr>
          <w:sz w:val="24"/>
        </w:rP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w:t>
      </w:r>
    </w:p>
    <w:p>
      <w:pPr>
        <w:pStyle w:val="0"/>
        <w:spacing w:before="240" w:lineRule="auto"/>
        <w:ind w:firstLine="540"/>
        <w:jc w:val="both"/>
      </w:pPr>
      <w:r>
        <w:rPr>
          <w:sz w:val="24"/>
        </w:rPr>
        <w:t xml:space="preserve">"плановые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pPr>
        <w:pStyle w:val="0"/>
        <w:spacing w:before="240" w:lineRule="auto"/>
        <w:ind w:firstLine="540"/>
        <w:jc w:val="both"/>
      </w:pPr>
      <w:r>
        <w:rPr>
          <w:sz w:val="24"/>
        </w:rPr>
        <w:t xml:space="preserve">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p>
    <w:p>
      <w:pPr>
        <w:pStyle w:val="0"/>
        <w:spacing w:before="240" w:lineRule="auto"/>
        <w:ind w:firstLine="540"/>
        <w:jc w:val="both"/>
      </w:pPr>
      <w:r>
        <w:rPr>
          <w:sz w:val="24"/>
        </w:rPr>
        <w:t xml:space="preserve">количество новых работников, трудоустроенных на постоянную работу, сведения о которых подтверждаются справкой налогового органа;</w:t>
      </w:r>
    </w:p>
    <w:p>
      <w:pPr>
        <w:pStyle w:val="0"/>
        <w:spacing w:before="240" w:lineRule="auto"/>
        <w:ind w:firstLine="540"/>
        <w:jc w:val="both"/>
      </w:pPr>
      <w:r>
        <w:rPr>
          <w:sz w:val="24"/>
        </w:rPr>
        <w:t xml:space="preserve">сохранение созданных рабочих мест в течение не менее 5 лет с даты получения гранта (за исключением проекта "Агропрогресс");</w:t>
      </w:r>
    </w:p>
    <w:p>
      <w:pPr>
        <w:pStyle w:val="0"/>
        <w:spacing w:before="240" w:lineRule="auto"/>
        <w:ind w:firstLine="540"/>
        <w:jc w:val="both"/>
      </w:pPr>
      <w:r>
        <w:rPr>
          <w:sz w:val="24"/>
        </w:rPr>
        <w:t xml:space="preserve">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w:t>
      </w:r>
    </w:p>
    <w:p>
      <w:pPr>
        <w:pStyle w:val="0"/>
        <w:spacing w:before="240" w:lineRule="auto"/>
        <w:ind w:firstLine="540"/>
        <w:jc w:val="both"/>
      </w:pPr>
      <w:r>
        <w:rPr>
          <w:sz w:val="24"/>
        </w:rPr>
        <w:t xml:space="preserve">"получатели государственной поддержки" - заявители, получившие средства бюджета субъекта Российской Федерации в соответствии с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пунктами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Получатель гранта "Агропрогресс" проводит операции по расходованию гранта "Агропрогресс" исключительно с согласия уполномоченного органа;</w:t>
      </w:r>
    </w:p>
    <w:p>
      <w:pPr>
        <w:pStyle w:val="0"/>
        <w:spacing w:before="240" w:lineRule="auto"/>
        <w:ind w:firstLine="540"/>
        <w:jc w:val="both"/>
      </w:pPr>
      <w:r>
        <w:rPr>
          <w:sz w:val="24"/>
        </w:rPr>
        <w:t xml:space="preserve">"проект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"Агромотиватор", гранта на развитие сельскохозяйственного потребительского кооператива, гранта на развитие фермерского хозяйства или гранта на организацию 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грантополучателем и уполномоченным органом;</w:t>
      </w:r>
    </w:p>
    <w:p>
      <w:pPr>
        <w:pStyle w:val="0"/>
        <w:spacing w:before="240" w:lineRule="auto"/>
        <w:ind w:firstLine="540"/>
        <w:jc w:val="both"/>
      </w:pPr>
      <w:r>
        <w:rPr>
          <w:sz w:val="24"/>
        </w:rPr>
        <w:t xml:space="preserve">"проект по внедрению газопоршневой установки" - проект (бизнес-план), предусматривающий приобретение газопоршневой установки с целью выработки электроэнергии, включая проектирование, монтаж и выполнение работ по техническому присоединению к газораспределительным сетям, направленный на снижение стоимости электроэнергии, используемой для производства сельскохозяйственной продукции и продуктов ее первичной и последующей переработки, а также на хранение сельскохозяйственной продукции;</w:t>
      </w:r>
    </w:p>
    <w:p>
      <w:pPr>
        <w:pStyle w:val="0"/>
        <w:spacing w:before="240" w:lineRule="auto"/>
        <w:ind w:firstLine="540"/>
        <w:jc w:val="both"/>
      </w:pPr>
      <w:r>
        <w:rPr>
          <w:sz w:val="24"/>
        </w:rPr>
        <w:t xml:space="preserve">"проект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pPr>
        <w:pStyle w:val="0"/>
        <w:spacing w:before="240" w:lineRule="auto"/>
        <w:ind w:firstLine="540"/>
        <w:jc w:val="both"/>
      </w:pPr>
      <w:r>
        <w:rPr>
          <w:sz w:val="24"/>
        </w:rPr>
        <w:t xml:space="preserve">"производитель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w:t>
      </w:r>
      <w:hyperlink w:history="0" r:id="rId949"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4"/>
            <w:color w:val="0000ff"/>
          </w:rPr>
          <w:t xml:space="preserve">перечнем</w:t>
        </w:r>
      </w:hyperlink>
      <w:r>
        <w:rPr>
          <w:sz w:val="24"/>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w:history="0" r:id="rId950" w:tooltip="Распоряжение Правительства РФ от 21.08.2019 N 1856-р (ред. от 22.03.2021) &lt;Об утверждении перечня продукции для целей части 1 статьи 7 Федерального закона от 29.12.2006 N 264-ФЗ &quot;О развитии сельского хозяйства&quot;&gt; {КонсультантПлюс}">
        <w:r>
          <w:rPr>
            <w:sz w:val="24"/>
            <w:color w:val="0000ff"/>
          </w:rPr>
          <w:t xml:space="preserve">перечнем</w:t>
        </w:r>
      </w:hyperlink>
      <w:r>
        <w:rPr>
          <w:sz w:val="24"/>
        </w:rP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 относящийся в соответствии с Федеральным </w:t>
      </w:r>
      <w:hyperlink w:history="0" r:id="rId95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pPr>
        <w:pStyle w:val="0"/>
        <w:spacing w:before="240" w:lineRule="auto"/>
        <w:ind w:firstLine="540"/>
        <w:jc w:val="both"/>
      </w:pPr>
      <w:r>
        <w:rPr>
          <w:sz w:val="24"/>
        </w:rP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предусмотренных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подпунктами "а"</w:t>
        </w:r>
      </w:hyperlink>
      <w:r>
        <w:rPr>
          <w:sz w:val="24"/>
        </w:rPr>
        <w:t xml:space="preserve"> и </w:t>
      </w:r>
      <w:hyperlink w:history="0" w:anchor="P3579" w:tooltip="в) участникам специальной военной операции - в виде гранта &quot;Агромотиватор&quot; в размере:">
        <w:r>
          <w:rPr>
            <w:sz w:val="24"/>
            <w:color w:val="0000ff"/>
          </w:rPr>
          <w:t xml:space="preserve">"в" пункта 7</w:t>
        </w:r>
      </w:hyperlink>
      <w:r>
        <w:rPr>
          <w:sz w:val="24"/>
        </w:rPr>
        <w:t xml:space="preserve">, </w:t>
      </w:r>
      <w:hyperlink w:history="0" w:anchor="P3583" w:tooltip="а) в виде грантов на развитие сельскохозяйственного потребительского кооператива в размере:">
        <w:r>
          <w:rPr>
            <w:sz w:val="24"/>
            <w:color w:val="0000ff"/>
          </w:rPr>
          <w:t xml:space="preserve">подпунктом "а" пункта 8</w:t>
        </w:r>
      </w:hyperlink>
      <w:r>
        <w:rPr>
          <w:sz w:val="24"/>
        </w:rPr>
        <w:t xml:space="preserve">, </w:t>
      </w:r>
      <w:hyperlink w:history="0" w:anchor="P3602"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4"/>
            <w:color w:val="0000ff"/>
          </w:rPr>
          <w:t xml:space="preserve">подпунктом "а"</w:t>
        </w:r>
      </w:hyperlink>
      <w:r>
        <w:rPr>
          <w:sz w:val="24"/>
        </w:rPr>
        <w:t xml:space="preserve"> и </w:t>
      </w:r>
      <w:hyperlink w:history="0" w:anchor="P3607"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4"/>
            <w:color w:val="0000ff"/>
          </w:rPr>
          <w:t xml:space="preserve">абзацем вторым подпункта "д" пункта 10</w:t>
        </w:r>
      </w:hyperlink>
      <w:r>
        <w:rPr>
          <w:sz w:val="24"/>
        </w:rPr>
        <w:t xml:space="preserve"> настоящих Правил,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pPr>
        <w:pStyle w:val="0"/>
        <w:spacing w:before="240" w:lineRule="auto"/>
        <w:ind w:firstLine="540"/>
        <w:jc w:val="both"/>
      </w:pPr>
      <w:r>
        <w:rPr>
          <w:sz w:val="24"/>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pPr>
        <w:pStyle w:val="0"/>
        <w:spacing w:before="240" w:lineRule="auto"/>
        <w:ind w:firstLine="540"/>
        <w:jc w:val="both"/>
      </w:pPr>
      <w:r>
        <w:rPr>
          <w:sz w:val="24"/>
        </w:rPr>
        <w:t xml:space="preserve">"сельскохозяйственный потребительский кооператив" - юридическое лицо, созданное в соответствии с Федеральным </w:t>
      </w:r>
      <w:hyperlink w:history="0" r:id="rId952"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95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w:history="0" r:id="rId954"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pPr>
        <w:pStyle w:val="0"/>
        <w:spacing w:before="240" w:lineRule="auto"/>
        <w:ind w:firstLine="540"/>
        <w:jc w:val="both"/>
      </w:pPr>
      <w:r>
        <w:rPr>
          <w:sz w:val="24"/>
        </w:rPr>
        <w:t xml:space="preserve">"средства бюджета субъекта Российской Федерации" - средства из бюджета субъекта Российской Федерации, источником софинансирования которых является субсидия;</w:t>
      </w:r>
    </w:p>
    <w:p>
      <w:pPr>
        <w:pStyle w:val="0"/>
        <w:spacing w:before="240" w:lineRule="auto"/>
        <w:ind w:firstLine="540"/>
        <w:jc w:val="both"/>
      </w:pPr>
      <w:r>
        <w:rPr>
          <w:sz w:val="24"/>
        </w:rPr>
        <w:t xml:space="preserve">"уполномоченный орган" -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history="0" w:anchor="P3617" w:tooltip="12. Средства бюджета субъекта Российской Федерации по приоритетному направлению, указанному в пункте 7 настоящих Правил, предоставляются при условии:">
        <w:r>
          <w:rPr>
            <w:sz w:val="24"/>
            <w:color w:val="0000ff"/>
          </w:rPr>
          <w:t xml:space="preserve">пунктом 12</w:t>
        </w:r>
      </w:hyperlink>
      <w:r>
        <w:rPr>
          <w:sz w:val="24"/>
        </w:rPr>
        <w:t xml:space="preserve"> настоящих Правил, в органах Федеральной налоговой службы;</w:t>
      </w:r>
    </w:p>
    <w:p>
      <w:pPr>
        <w:pStyle w:val="0"/>
        <w:spacing w:before="240" w:lineRule="auto"/>
        <w:ind w:firstLine="540"/>
        <w:jc w:val="both"/>
      </w:pPr>
      <w:r>
        <w:rPr>
          <w:sz w:val="24"/>
        </w:rPr>
        <w:t xml:space="preserve">"фермерская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pPr>
        <w:pStyle w:val="0"/>
        <w:spacing w:before="240" w:lineRule="auto"/>
        <w:ind w:firstLine="540"/>
        <w:jc w:val="both"/>
      </w:pPr>
      <w:r>
        <w:rPr>
          <w:sz w:val="24"/>
        </w:rP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bookmarkStart w:id="3566" w:name="P3566"/>
    <w:bookmarkEnd w:id="3566"/>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связанных с предоставлением средств из местных бюджетов получателям государственной поддержки, возникающих при реализации муниципальных программ, направленных на развитие агропромышленного комплекса, в рамках приоритетных направлений малого агробизнеса субъекта Российской Федерации, указанных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пунктах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и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настоящих Правил.</w:t>
      </w:r>
    </w:p>
    <w:p>
      <w:pPr>
        <w:pStyle w:val="0"/>
        <w:spacing w:before="240" w:lineRule="auto"/>
        <w:ind w:firstLine="540"/>
        <w:jc w:val="both"/>
      </w:pPr>
      <w:r>
        <w:rPr>
          <w:sz w:val="24"/>
        </w:rPr>
        <w:t xml:space="preserve">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5.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3566"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6. Сведения по приоритетным направлениям, указанным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пунктах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 для расчета размера субсидий на соответствующий финансовый год направляются субъектами Российской Федерации в Министерство сельского хозяйства Российской Федерации до 15 июня текущего финансового года.</w:t>
      </w:r>
    </w:p>
    <w:bookmarkStart w:id="3570" w:name="P3570"/>
    <w:bookmarkEnd w:id="3570"/>
    <w:p>
      <w:pPr>
        <w:pStyle w:val="0"/>
        <w:spacing w:before="240" w:lineRule="auto"/>
        <w:ind w:firstLine="540"/>
        <w:jc w:val="both"/>
      </w:pPr>
      <w:r>
        <w:rPr>
          <w:sz w:val="24"/>
        </w:rPr>
        <w:t xml:space="preserve">7. Средства бюджета субъекта Российской Федерации по приоритетному направлению развития крестьянских (фермерских) хозяйств предоставляются:</w:t>
      </w:r>
    </w:p>
    <w:bookmarkStart w:id="3571" w:name="P3571"/>
    <w:bookmarkEnd w:id="3571"/>
    <w:p>
      <w:pPr>
        <w:pStyle w:val="0"/>
        <w:spacing w:before="240" w:lineRule="auto"/>
        <w:ind w:firstLine="540"/>
        <w:jc w:val="both"/>
      </w:pPr>
      <w:r>
        <w:rPr>
          <w:sz w:val="24"/>
        </w:rPr>
        <w:t xml:space="preserve">а) заявителям, являющимся крестьянскими (фермерскими) хозяйствами, - в виде грантов на развитие фермерского хозяйства в размере:</w:t>
      </w:r>
    </w:p>
    <w:bookmarkStart w:id="3572" w:name="P3572"/>
    <w:bookmarkEnd w:id="3572"/>
    <w:p>
      <w:pPr>
        <w:pStyle w:val="0"/>
        <w:spacing w:before="240" w:lineRule="auto"/>
        <w:ind w:firstLine="540"/>
        <w:jc w:val="both"/>
      </w:pPr>
      <w:r>
        <w:rPr>
          <w:sz w:val="24"/>
        </w:rPr>
        <w:t xml:space="preserve">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bookmarkStart w:id="3573" w:name="P3573"/>
    <w:bookmarkEnd w:id="3573"/>
    <w:p>
      <w:pPr>
        <w:pStyle w:val="0"/>
        <w:spacing w:before="240" w:lineRule="auto"/>
        <w:ind w:firstLine="540"/>
        <w:jc w:val="both"/>
      </w:pPr>
      <w:r>
        <w:rPr>
          <w:sz w:val="24"/>
        </w:rPr>
        <w:t xml:space="preserve">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bookmarkStart w:id="3574" w:name="P3574"/>
    <w:bookmarkEnd w:id="3574"/>
    <w:p>
      <w:pPr>
        <w:pStyle w:val="0"/>
        <w:spacing w:before="240" w:lineRule="auto"/>
        <w:ind w:firstLine="540"/>
        <w:jc w:val="both"/>
      </w:pPr>
      <w:r>
        <w:rPr>
          <w:sz w:val="24"/>
        </w:rPr>
        <w:t xml:space="preserve">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bookmarkStart w:id="3575" w:name="P3575"/>
    <w:bookmarkEnd w:id="3575"/>
    <w:p>
      <w:pPr>
        <w:pStyle w:val="0"/>
        <w:spacing w:before="240" w:lineRule="auto"/>
        <w:ind w:firstLine="540"/>
        <w:jc w:val="both"/>
      </w:pPr>
      <w:r>
        <w:rPr>
          <w:sz w:val="24"/>
        </w:rPr>
        <w:t xml:space="preserve">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pPr>
        <w:pStyle w:val="0"/>
        <w:spacing w:before="240" w:lineRule="auto"/>
        <w:ind w:firstLine="540"/>
        <w:jc w:val="both"/>
      </w:pPr>
      <w:r>
        <w:rPr>
          <w:sz w:val="24"/>
        </w:rPr>
        <w:t xml:space="preserve">В случае предоставления гранта на развитие фермерского хозяйства в размере, указанном в </w:t>
      </w:r>
      <w:hyperlink w:history="0" w:anchor="P3574" w:tooltip="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
        <w:r>
          <w:rPr>
            <w:sz w:val="24"/>
            <w:color w:val="0000ff"/>
          </w:rPr>
          <w:t xml:space="preserve">абзацах четвертом</w:t>
        </w:r>
      </w:hyperlink>
      <w:r>
        <w:rPr>
          <w:sz w:val="24"/>
        </w:rPr>
        <w:t xml:space="preserve"> и </w:t>
      </w:r>
      <w:hyperlink w:history="0" w:anchor="P3575" w:tooltip="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4"/>
            <w:color w:val="0000ff"/>
          </w:rPr>
          <w:t xml:space="preserve">пятом</w:t>
        </w:r>
      </w:hyperlink>
      <w:r>
        <w:rPr>
          <w:sz w:val="24"/>
        </w:rP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pPr>
        <w:pStyle w:val="0"/>
        <w:spacing w:before="240" w:lineRule="auto"/>
        <w:ind w:firstLine="540"/>
        <w:jc w:val="both"/>
      </w:pPr>
      <w:r>
        <w:rPr>
          <w:sz w:val="24"/>
        </w:rP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 на развитие фермерского хозяйства может быть увеличен на 1 млн. рублей;</w:t>
      </w:r>
    </w:p>
    <w:bookmarkStart w:id="3578" w:name="P3578"/>
    <w:bookmarkEnd w:id="3578"/>
    <w:p>
      <w:pPr>
        <w:pStyle w:val="0"/>
        <w:spacing w:before="240" w:lineRule="auto"/>
        <w:ind w:firstLine="540"/>
        <w:jc w:val="both"/>
      </w:pPr>
      <w:r>
        <w:rPr>
          <w:sz w:val="24"/>
        </w:rPr>
        <w:t xml:space="preserve">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bookmarkStart w:id="3579" w:name="P3579"/>
    <w:bookmarkEnd w:id="3579"/>
    <w:p>
      <w:pPr>
        <w:pStyle w:val="0"/>
        <w:spacing w:before="240" w:lineRule="auto"/>
        <w:ind w:firstLine="540"/>
        <w:jc w:val="both"/>
      </w:pPr>
      <w:r>
        <w:rPr>
          <w:sz w:val="24"/>
        </w:rPr>
        <w:t xml:space="preserve">в) участникам специальной военной операции - в виде гранта "Агромотиватор" в размере:</w:t>
      </w:r>
    </w:p>
    <w:p>
      <w:pPr>
        <w:pStyle w:val="0"/>
        <w:spacing w:before="240" w:lineRule="auto"/>
        <w:ind w:firstLine="540"/>
        <w:jc w:val="both"/>
      </w:pPr>
      <w:r>
        <w:rPr>
          <w:sz w:val="24"/>
        </w:rPr>
        <w:t xml:space="preserve">не превышающем 7 млн. рублей, но не более 90 процентов затрат - на реализацию проекта грантополучателя, направленного на разведение крупного рогатого скота и (или) мелкого рогатого скота;</w:t>
      </w:r>
    </w:p>
    <w:p>
      <w:pPr>
        <w:pStyle w:val="0"/>
        <w:spacing w:before="240" w:lineRule="auto"/>
        <w:ind w:firstLine="540"/>
        <w:jc w:val="both"/>
      </w:pPr>
      <w:r>
        <w:rPr>
          <w:sz w:val="24"/>
        </w:rPr>
        <w:t xml:space="preserve">в размере, не превышающем 5 млн. рублей, но не более 90 процентов затрат - на реализацию проекта грантополучателя, направленного на иные виды деятельности.</w:t>
      </w:r>
    </w:p>
    <w:bookmarkStart w:id="3582" w:name="P3582"/>
    <w:bookmarkEnd w:id="3582"/>
    <w:p>
      <w:pPr>
        <w:pStyle w:val="0"/>
        <w:spacing w:before="240" w:lineRule="auto"/>
        <w:ind w:firstLine="540"/>
        <w:jc w:val="both"/>
      </w:pPr>
      <w:r>
        <w:rPr>
          <w:sz w:val="24"/>
        </w:rPr>
        <w:t xml:space="preserve">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w:t>
      </w:r>
    </w:p>
    <w:bookmarkStart w:id="3583" w:name="P3583"/>
    <w:bookmarkEnd w:id="3583"/>
    <w:p>
      <w:pPr>
        <w:pStyle w:val="0"/>
        <w:spacing w:before="240" w:lineRule="auto"/>
        <w:ind w:firstLine="540"/>
        <w:jc w:val="both"/>
      </w:pPr>
      <w:r>
        <w:rPr>
          <w:sz w:val="24"/>
        </w:rPr>
        <w:t xml:space="preserve">а) в виде грантов на развитие сельскохозяйственного потребительского кооператива в размере:</w:t>
      </w:r>
    </w:p>
    <w:bookmarkStart w:id="3584" w:name="P3584"/>
    <w:bookmarkEnd w:id="3584"/>
    <w:p>
      <w:pPr>
        <w:pStyle w:val="0"/>
        <w:spacing w:before="240" w:lineRule="auto"/>
        <w:ind w:firstLine="540"/>
        <w:jc w:val="both"/>
      </w:pPr>
      <w:r>
        <w:rPr>
          <w:sz w:val="24"/>
        </w:rPr>
        <w:t xml:space="preserve">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bookmarkStart w:id="3585" w:name="P3585"/>
    <w:bookmarkEnd w:id="3585"/>
    <w:p>
      <w:pPr>
        <w:pStyle w:val="0"/>
        <w:spacing w:before="240" w:lineRule="auto"/>
        <w:ind w:firstLine="540"/>
        <w:jc w:val="both"/>
      </w:pPr>
      <w:r>
        <w:rPr>
          <w:sz w:val="24"/>
        </w:rPr>
        <w:t xml:space="preserve">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bookmarkStart w:id="3586" w:name="P3586"/>
    <w:bookmarkEnd w:id="3586"/>
    <w:p>
      <w:pPr>
        <w:pStyle w:val="0"/>
        <w:spacing w:before="240" w:lineRule="auto"/>
        <w:ind w:firstLine="540"/>
        <w:jc w:val="both"/>
      </w:pPr>
      <w:r>
        <w:rPr>
          <w:sz w:val="24"/>
        </w:rPr>
        <w:t xml:space="preserve">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bookmarkStart w:id="3587" w:name="P3587"/>
    <w:bookmarkEnd w:id="3587"/>
    <w:p>
      <w:pPr>
        <w:pStyle w:val="0"/>
        <w:spacing w:before="240" w:lineRule="auto"/>
        <w:ind w:firstLine="540"/>
        <w:jc w:val="both"/>
      </w:pPr>
      <w:r>
        <w:rPr>
          <w:sz w:val="24"/>
        </w:rPr>
        <w:t xml:space="preserve">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pPr>
        <w:pStyle w:val="0"/>
        <w:spacing w:before="240" w:lineRule="auto"/>
        <w:ind w:firstLine="540"/>
        <w:jc w:val="both"/>
      </w:pPr>
      <w:r>
        <w:rPr>
          <w:sz w:val="24"/>
        </w:rPr>
        <w:t xml:space="preserve">В случае предоставления средств в соответствии с </w:t>
      </w:r>
      <w:hyperlink w:history="0" w:anchor="P3586" w:tooltip="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
        <w:r>
          <w:rPr>
            <w:sz w:val="24"/>
            <w:color w:val="0000ff"/>
          </w:rPr>
          <w:t xml:space="preserve">абзацами четвертым</w:t>
        </w:r>
      </w:hyperlink>
      <w:r>
        <w:rPr>
          <w:sz w:val="24"/>
        </w:rPr>
        <w:t xml:space="preserve"> и </w:t>
      </w:r>
      <w:hyperlink w:history="0" w:anchor="P3587" w:tooltip="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4"/>
            <w:color w:val="0000ff"/>
          </w:rPr>
          <w:t xml:space="preserve">пятым</w:t>
        </w:r>
      </w:hyperlink>
      <w:r>
        <w:rPr>
          <w:sz w:val="24"/>
        </w:rP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pPr>
        <w:pStyle w:val="0"/>
        <w:spacing w:before="240" w:lineRule="auto"/>
        <w:ind w:firstLine="540"/>
        <w:jc w:val="both"/>
      </w:pPr>
      <w:r>
        <w:rPr>
          <w:sz w:val="24"/>
        </w:rP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history="0" w:anchor="P3584" w:tooltip="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
        <w:r>
          <w:rPr>
            <w:sz w:val="24"/>
            <w:color w:val="0000ff"/>
          </w:rPr>
          <w:t xml:space="preserve">абзацами вторым</w:t>
        </w:r>
      </w:hyperlink>
      <w:r>
        <w:rPr>
          <w:sz w:val="24"/>
        </w:rPr>
        <w:t xml:space="preserve"> - </w:t>
      </w:r>
      <w:hyperlink w:history="0" w:anchor="P3587" w:tooltip="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4"/>
            <w:color w:val="0000ff"/>
          </w:rPr>
          <w:t xml:space="preserve">пятым</w:t>
        </w:r>
      </w:hyperlink>
      <w:r>
        <w:rPr>
          <w:sz w:val="24"/>
        </w:rPr>
        <w:t xml:space="preserve"> настоящего подпункта в общей стоимости проекта грантополучателя может быть увеличен на 10 процентных пунктов;</w:t>
      </w:r>
    </w:p>
    <w:bookmarkStart w:id="3590" w:name="P3590"/>
    <w:bookmarkEnd w:id="3590"/>
    <w:p>
      <w:pPr>
        <w:pStyle w:val="0"/>
        <w:spacing w:before="240" w:lineRule="auto"/>
        <w:ind w:firstLine="540"/>
        <w:jc w:val="both"/>
      </w:pPr>
      <w:r>
        <w:rPr>
          <w:sz w:val="24"/>
        </w:rPr>
        <w:t xml:space="preserve">б) на финансовое обеспечение (возмещение) части затрат, понесенных сельскохозяйственным потребительским кооперативом в текущем финансовом году:</w:t>
      </w:r>
    </w:p>
    <w:bookmarkStart w:id="3591" w:name="P3591"/>
    <w:bookmarkEnd w:id="3591"/>
    <w:p>
      <w:pPr>
        <w:pStyle w:val="0"/>
        <w:spacing w:before="240" w:lineRule="auto"/>
        <w:ind w:firstLine="540"/>
        <w:jc w:val="both"/>
      </w:pPr>
      <w:r>
        <w:rPr>
          <w:sz w:val="24"/>
        </w:rPr>
        <w:t xml:space="preserve">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pPr>
        <w:pStyle w:val="0"/>
        <w:spacing w:before="240" w:lineRule="auto"/>
        <w:ind w:firstLine="540"/>
        <w:jc w:val="both"/>
      </w:pPr>
      <w:r>
        <w:rPr>
          <w:sz w:val="24"/>
        </w:rPr>
        <w:t xml:space="preserve">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уполномоченным органом;</w:t>
      </w:r>
    </w:p>
    <w:bookmarkStart w:id="3593" w:name="P3593"/>
    <w:bookmarkEnd w:id="3593"/>
    <w:p>
      <w:pPr>
        <w:pStyle w:val="0"/>
        <w:spacing w:before="240" w:lineRule="auto"/>
        <w:ind w:firstLine="540"/>
        <w:jc w:val="both"/>
      </w:pPr>
      <w:r>
        <w:rPr>
          <w:sz w:val="24"/>
        </w:rPr>
        <w:t xml:space="preserve">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bookmarkStart w:id="3594" w:name="P3594"/>
    <w:bookmarkEnd w:id="3594"/>
    <w:p>
      <w:pPr>
        <w:pStyle w:val="0"/>
        <w:spacing w:before="240" w:lineRule="auto"/>
        <w:ind w:firstLine="540"/>
        <w:jc w:val="both"/>
      </w:pPr>
      <w:r>
        <w:rPr>
          <w:sz w:val="24"/>
        </w:rP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hyperlink w:history="0" w:anchor="P3593"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4"/>
            <w:color w:val="0000ff"/>
          </w:rPr>
          <w:t xml:space="preserve">абзацем четвертым</w:t>
        </w:r>
      </w:hyperlink>
      <w:r>
        <w:rPr>
          <w:sz w:val="24"/>
        </w:rPr>
        <w:t xml:space="preserve">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3593"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4"/>
            <w:color w:val="0000ff"/>
          </w:rPr>
          <w:t xml:space="preserve">абзаце четвертом</w:t>
        </w:r>
      </w:hyperlink>
      <w:r>
        <w:rPr>
          <w:sz w:val="24"/>
        </w:rPr>
        <w:t xml:space="preserve"> настоящего подпункта техники, транспорта, оборудования и объектов;</w:t>
      </w:r>
    </w:p>
    <w:bookmarkStart w:id="3595" w:name="P3595"/>
    <w:bookmarkEnd w:id="3595"/>
    <w:p>
      <w:pPr>
        <w:pStyle w:val="0"/>
        <w:spacing w:before="240" w:lineRule="auto"/>
        <w:ind w:firstLine="540"/>
        <w:jc w:val="both"/>
      </w:pPr>
      <w:r>
        <w:rPr>
          <w:sz w:val="24"/>
        </w:rPr>
        <w:t xml:space="preserve">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bookmarkStart w:id="3596" w:name="P3596"/>
    <w:bookmarkEnd w:id="3596"/>
    <w:p>
      <w:pPr>
        <w:pStyle w:val="0"/>
        <w:spacing w:before="240" w:lineRule="auto"/>
        <w:ind w:firstLine="540"/>
        <w:jc w:val="both"/>
      </w:pPr>
      <w:r>
        <w:rPr>
          <w:sz w:val="24"/>
        </w:rPr>
        <w:t xml:space="preserve">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pPr>
        <w:pStyle w:val="0"/>
        <w:spacing w:before="240" w:lineRule="auto"/>
        <w:ind w:firstLine="540"/>
        <w:jc w:val="both"/>
      </w:pPr>
      <w:r>
        <w:rPr>
          <w:sz w:val="24"/>
        </w:rPr>
        <w:t xml:space="preserve">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bookmarkStart w:id="3598" w:name="P3598"/>
    <w:bookmarkEnd w:id="3598"/>
    <w:p>
      <w:pPr>
        <w:pStyle w:val="0"/>
        <w:spacing w:before="240" w:lineRule="auto"/>
        <w:ind w:firstLine="540"/>
        <w:jc w:val="both"/>
      </w:pPr>
      <w:r>
        <w:rPr>
          <w:sz w:val="24"/>
        </w:rPr>
        <w:t xml:space="preserve">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spacing w:before="240" w:lineRule="auto"/>
        <w:ind w:firstLine="540"/>
        <w:jc w:val="both"/>
      </w:pPr>
      <w:r>
        <w:rPr>
          <w:sz w:val="24"/>
        </w:rPr>
        <w:t xml:space="preserve">9. Выручка от реализации продукции и (или) пищевых лесных ресурсов, указанная в </w:t>
      </w:r>
      <w:hyperlink w:history="0" w:anchor="P3596"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4"/>
            <w:color w:val="0000ff"/>
          </w:rPr>
          <w:t xml:space="preserve">абзацах седьмом</w:t>
        </w:r>
      </w:hyperlink>
      <w:r>
        <w:rPr>
          <w:sz w:val="24"/>
        </w:rPr>
        <w:t xml:space="preserve"> - </w:t>
      </w:r>
      <w:hyperlink w:history="0" w:anchor="P3598"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4"/>
            <w:color w:val="0000ff"/>
          </w:rPr>
          <w:t xml:space="preserve">девятом подпункта "б" пункта 8</w:t>
        </w:r>
      </w:hyperlink>
      <w:r>
        <w:rPr>
          <w:sz w:val="24"/>
        </w:rPr>
        <w:t xml:space="preserve"> настоящих Правил,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бюджета субъекта Российской Федерации, предусмотренных </w:t>
      </w:r>
      <w:hyperlink w:history="0" w:anchor="P3596"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4"/>
            <w:color w:val="0000ff"/>
          </w:rPr>
          <w:t xml:space="preserve">абзацами седьмым</w:t>
        </w:r>
      </w:hyperlink>
      <w:r>
        <w:rPr>
          <w:sz w:val="24"/>
        </w:rPr>
        <w:t xml:space="preserve"> - </w:t>
      </w:r>
      <w:hyperlink w:history="0" w:anchor="P3598"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4"/>
            <w:color w:val="0000ff"/>
          </w:rPr>
          <w:t xml:space="preserve">девятым подпункта "б" пункта 8</w:t>
        </w:r>
      </w:hyperlink>
      <w:r>
        <w:rPr>
          <w:sz w:val="24"/>
        </w:rPr>
        <w:t xml:space="preserve"> настоящих Правил,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pPr>
        <w:pStyle w:val="0"/>
        <w:spacing w:before="240" w:lineRule="auto"/>
        <w:ind w:firstLine="540"/>
        <w:jc w:val="both"/>
      </w:pPr>
      <w:r>
        <w:rPr>
          <w:sz w:val="24"/>
        </w:rPr>
        <w:t xml:space="preserve">Финансовое обеспечение (возмещение) затрат сельскохозяйственного потребительского кооператива, указанных в </w:t>
      </w:r>
      <w:hyperlink w:history="0" w:anchor="P3593"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4"/>
            <w:color w:val="0000ff"/>
          </w:rPr>
          <w:t xml:space="preserve">абзацах четвертом</w:t>
        </w:r>
      </w:hyperlink>
      <w:r>
        <w:rPr>
          <w:sz w:val="24"/>
        </w:rPr>
        <w:t xml:space="preserve">, </w:t>
      </w:r>
      <w:hyperlink w:history="0" w:anchor="P3596"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4"/>
            <w:color w:val="0000ff"/>
          </w:rPr>
          <w:t xml:space="preserve">седьмом</w:t>
        </w:r>
      </w:hyperlink>
      <w:r>
        <w:rPr>
          <w:sz w:val="24"/>
        </w:rPr>
        <w:t xml:space="preserve"> - </w:t>
      </w:r>
      <w:hyperlink w:history="0" w:anchor="P3598"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4"/>
            <w:color w:val="0000ff"/>
          </w:rPr>
          <w:t xml:space="preserve">девятом подпункта "б" пункта 8</w:t>
        </w:r>
      </w:hyperlink>
      <w:r>
        <w:rPr>
          <w:sz w:val="24"/>
        </w:rPr>
        <w:t xml:space="preserve"> настоящих Правил,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bookmarkStart w:id="3601" w:name="P3601"/>
    <w:bookmarkEnd w:id="3601"/>
    <w:p>
      <w:pPr>
        <w:pStyle w:val="0"/>
        <w:spacing w:before="240" w:lineRule="auto"/>
        <w:ind w:firstLine="540"/>
        <w:jc w:val="both"/>
      </w:pPr>
      <w:r>
        <w:rPr>
          <w:sz w:val="24"/>
        </w:rPr>
        <w:t xml:space="preserve">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w:t>
      </w:r>
    </w:p>
    <w:bookmarkStart w:id="3602" w:name="P3602"/>
    <w:bookmarkEnd w:id="3602"/>
    <w:p>
      <w:pPr>
        <w:pStyle w:val="0"/>
        <w:spacing w:before="240" w:lineRule="auto"/>
        <w:ind w:firstLine="540"/>
        <w:jc w:val="both"/>
      </w:pPr>
      <w:r>
        <w:rPr>
          <w:sz w:val="24"/>
        </w:rPr>
        <w:t xml:space="preserve">а) в виде грантов "Агропрогресс" -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проекта "Агропрогресс" инвестиционного кредита, не менее 5 процентов стоимости проекта "Агропрогресс" обеспечивается собственными средствами получателя гранта "Агропрогресс". Грант "Агропрогресс" не может быть направлен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в сфере агропромышленного комплекса начата в текущем финансовом году и грант "Агропрогресс" не дублирует затраты, финансирование которых осуществлялось в рамках ранее начатого проекта в сфере агропромышленного комплекса;</w:t>
      </w:r>
    </w:p>
    <w:bookmarkStart w:id="3603" w:name="P3603"/>
    <w:bookmarkEnd w:id="3603"/>
    <w:p>
      <w:pPr>
        <w:pStyle w:val="0"/>
        <w:spacing w:before="240" w:lineRule="auto"/>
        <w:ind w:firstLine="540"/>
        <w:jc w:val="both"/>
      </w:pPr>
      <w:r>
        <w:rPr>
          <w:sz w:val="24"/>
        </w:rPr>
        <w:t xml:space="preserve">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w:t>
      </w:r>
    </w:p>
    <w:p>
      <w:pPr>
        <w:pStyle w:val="0"/>
        <w:spacing w:before="240" w:lineRule="auto"/>
        <w:ind w:firstLine="540"/>
        <w:jc w:val="both"/>
      </w:pPr>
      <w:r>
        <w:rPr>
          <w:sz w:val="24"/>
        </w:rPr>
        <w:t xml:space="preserve">в) центрам компетенций в сфере сельскохозяйственной кооперации и поддержки фермеров - на финансовое обеспечение (возмещение) затрат, связанных с осуществлением деятельности, в размере 5 млн. рублей. Размер средств государственной поддержки, направляемых на осуществление деятельности центра компетенций в сфере сельскохозяйственной кооперации и поддержки фермеров, может быть изменен по решению уполномоченного органа, согласованному с Министерством сельского хозяйства Российской Федерации;</w:t>
      </w:r>
    </w:p>
    <w:bookmarkStart w:id="3605" w:name="P3605"/>
    <w:bookmarkEnd w:id="3605"/>
    <w:p>
      <w:pPr>
        <w:pStyle w:val="0"/>
        <w:spacing w:before="240" w:lineRule="auto"/>
        <w:ind w:firstLine="540"/>
        <w:jc w:val="both"/>
      </w:pPr>
      <w:r>
        <w:rPr>
          <w:sz w:val="24"/>
        </w:rPr>
        <w:t xml:space="preserve">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bookmarkStart w:id="3606" w:name="P3606"/>
    <w:bookmarkEnd w:id="3606"/>
    <w:p>
      <w:pPr>
        <w:pStyle w:val="0"/>
        <w:spacing w:before="240" w:lineRule="auto"/>
        <w:ind w:firstLine="540"/>
        <w:jc w:val="both"/>
      </w:pPr>
      <w:r>
        <w:rPr>
          <w:sz w:val="24"/>
        </w:rPr>
        <w:t xml:space="preserve">д) юридическим лицам или индивидуальным предпринимателям, осуществляющим производство хлеба и хлебобулочных изделий:</w:t>
      </w:r>
    </w:p>
    <w:bookmarkStart w:id="3607" w:name="P3607"/>
    <w:bookmarkEnd w:id="3607"/>
    <w:p>
      <w:pPr>
        <w:pStyle w:val="0"/>
        <w:spacing w:before="240" w:lineRule="auto"/>
        <w:ind w:firstLine="540"/>
        <w:jc w:val="both"/>
      </w:pPr>
      <w:r>
        <w:rPr>
          <w:sz w:val="24"/>
        </w:rPr>
        <w:t xml:space="preserve">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проекта по организации малой сельской пекарни составляет не более 18 месяцев со дня его получения. 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bookmarkStart w:id="3608" w:name="P3608"/>
    <w:bookmarkEnd w:id="3608"/>
    <w:p>
      <w:pPr>
        <w:pStyle w:val="0"/>
        <w:spacing w:before="240" w:lineRule="auto"/>
        <w:ind w:firstLine="540"/>
        <w:jc w:val="both"/>
      </w:pPr>
      <w:r>
        <w:rPr>
          <w:sz w:val="24"/>
        </w:rPr>
        <w:t xml:space="preserve">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bookmarkStart w:id="3609" w:name="P3609"/>
    <w:bookmarkEnd w:id="3609"/>
    <w:p>
      <w:pPr>
        <w:pStyle w:val="0"/>
        <w:spacing w:before="240" w:lineRule="auto"/>
        <w:ind w:firstLine="540"/>
        <w:jc w:val="both"/>
      </w:pPr>
      <w:r>
        <w:rPr>
          <w:sz w:val="24"/>
        </w:rPr>
        <w:t xml:space="preserve">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p>
    <w:p>
      <w:pPr>
        <w:pStyle w:val="0"/>
        <w:spacing w:before="240" w:lineRule="auto"/>
        <w:ind w:firstLine="540"/>
        <w:jc w:val="both"/>
      </w:pPr>
      <w:r>
        <w:rPr>
          <w:sz w:val="24"/>
        </w:rPr>
        <w:t xml:space="preserve">а) связанных с закупкой фермерской продукции у поставщиков фермерской продукции, - в размере, не превышающем:</w:t>
      </w:r>
    </w:p>
    <w:bookmarkStart w:id="3611" w:name="P3611"/>
    <w:bookmarkEnd w:id="3611"/>
    <w:p>
      <w:pPr>
        <w:pStyle w:val="0"/>
        <w:spacing w:before="240" w:lineRule="auto"/>
        <w:ind w:firstLine="540"/>
        <w:jc w:val="both"/>
      </w:pPr>
      <w:r>
        <w:rPr>
          <w:sz w:val="24"/>
        </w:rPr>
        <w:t xml:space="preserve">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pPr>
        <w:pStyle w:val="0"/>
        <w:spacing w:before="240" w:lineRule="auto"/>
        <w:ind w:firstLine="540"/>
        <w:jc w:val="both"/>
      </w:pPr>
      <w:r>
        <w:rPr>
          <w:sz w:val="24"/>
        </w:rPr>
        <w:t xml:space="preserve">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bookmarkStart w:id="3613" w:name="P3613"/>
    <w:bookmarkEnd w:id="3613"/>
    <w:p>
      <w:pPr>
        <w:pStyle w:val="0"/>
        <w:spacing w:before="240" w:lineRule="auto"/>
        <w:ind w:firstLine="540"/>
        <w:jc w:val="both"/>
      </w:pPr>
      <w:r>
        <w:rPr>
          <w:sz w:val="24"/>
        </w:rPr>
        <w:t xml:space="preserve">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w:t>
      </w:r>
    </w:p>
    <w:p>
      <w:pPr>
        <w:pStyle w:val="0"/>
        <w:spacing w:before="240" w:lineRule="auto"/>
        <w:ind w:firstLine="540"/>
        <w:jc w:val="both"/>
      </w:pPr>
      <w:r>
        <w:rPr>
          <w:sz w:val="24"/>
        </w:rPr>
        <w:t xml:space="preserve">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pPr>
        <w:pStyle w:val="0"/>
        <w:spacing w:before="240" w:lineRule="auto"/>
        <w:ind w:firstLine="540"/>
        <w:jc w:val="both"/>
      </w:pPr>
      <w:r>
        <w:rPr>
          <w:sz w:val="24"/>
        </w:rPr>
        <w:t xml:space="preserve">Финансовое обеспечение (возмещение) затрат агроагрегаторов, указанных в </w:t>
      </w:r>
      <w:hyperlink w:history="0" w:anchor="P3611" w:tooltip="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
        <w:r>
          <w:rPr>
            <w:sz w:val="24"/>
            <w:color w:val="0000ff"/>
          </w:rPr>
          <w:t xml:space="preserve">абзацах втором</w:t>
        </w:r>
      </w:hyperlink>
      <w:r>
        <w:rPr>
          <w:sz w:val="24"/>
        </w:rPr>
        <w:t xml:space="preserve"> - </w:t>
      </w:r>
      <w:hyperlink w:history="0" w:anchor="P3613" w:tooltip="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
        <w:r>
          <w:rPr>
            <w:sz w:val="24"/>
            <w:color w:val="0000ff"/>
          </w:rPr>
          <w:t xml:space="preserve">четвертом</w:t>
        </w:r>
      </w:hyperlink>
      <w:r>
        <w:rPr>
          <w:sz w:val="24"/>
        </w:rPr>
        <w:t xml:space="preserve">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bookmarkStart w:id="3616" w:name="P3616"/>
    <w:bookmarkEnd w:id="3616"/>
    <w:p>
      <w:pPr>
        <w:pStyle w:val="0"/>
        <w:spacing w:before="240" w:lineRule="auto"/>
        <w:ind w:firstLine="540"/>
        <w:jc w:val="both"/>
      </w:pPr>
      <w:r>
        <w:rPr>
          <w:sz w:val="24"/>
        </w:rPr>
        <w:t xml:space="preserve">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bookmarkStart w:id="3617" w:name="P3617"/>
    <w:bookmarkEnd w:id="3617"/>
    <w:p>
      <w:pPr>
        <w:pStyle w:val="0"/>
        <w:spacing w:before="240" w:lineRule="auto"/>
        <w:ind w:firstLine="540"/>
        <w:jc w:val="both"/>
      </w:pPr>
      <w:r>
        <w:rPr>
          <w:sz w:val="24"/>
        </w:rPr>
        <w:t xml:space="preserve">12. Средства бюджета субъекта Российской Федерации по приоритетному направлению, указанному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пункте 7</w:t>
        </w:r>
      </w:hyperlink>
      <w:r>
        <w:rPr>
          <w:sz w:val="24"/>
        </w:rPr>
        <w:t xml:space="preserve"> настоящих Правил, предоставляются при условии:</w:t>
      </w:r>
    </w:p>
    <w:p>
      <w:pPr>
        <w:pStyle w:val="0"/>
        <w:spacing w:before="240" w:lineRule="auto"/>
        <w:ind w:firstLine="540"/>
        <w:jc w:val="both"/>
      </w:pPr>
      <w:r>
        <w:rPr>
          <w:sz w:val="24"/>
        </w:rPr>
        <w:t xml:space="preserve">а) регистрации крестьянского (фермерского) хозяйства для получения средств субъекта Российской Федерации в соответствии с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пунктом 7</w:t>
        </w:r>
      </w:hyperlink>
      <w:r>
        <w:rPr>
          <w:sz w:val="24"/>
        </w:rPr>
        <w:t xml:space="preserve"> настоящих Правил на сельской территории или территории сельской агломерации не менее 12 месяцев. При направлении на отбор проекта грантополучателя на предоставление гранта на развитие фермерского хозяйства в соответствии с </w:t>
      </w:r>
      <w:hyperlink w:history="0" w:anchor="P3572" w:tooltip="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
        <w:r>
          <w:rPr>
            <w:sz w:val="24"/>
            <w:color w:val="0000ff"/>
          </w:rPr>
          <w:t xml:space="preserve">абзацами вторым</w:t>
        </w:r>
      </w:hyperlink>
      <w:r>
        <w:rPr>
          <w:sz w:val="24"/>
        </w:rPr>
        <w:t xml:space="preserve"> и </w:t>
      </w:r>
      <w:hyperlink w:history="0" w:anchor="P3573" w:tooltip="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
        <w:r>
          <w:rPr>
            <w:sz w:val="24"/>
            <w:color w:val="0000ff"/>
          </w:rPr>
          <w:t xml:space="preserve">третьим подпункта "а" пункта 7</w:t>
        </w:r>
      </w:hyperlink>
      <w:r>
        <w:rPr>
          <w:sz w:val="24"/>
        </w:rPr>
        <w:t xml:space="preserve"> настоящих Правил, гранта "Агромотиватор" - в соответствии с </w:t>
      </w:r>
      <w:hyperlink w:history="0" w:anchor="P3579" w:tooltip="в) участникам специальной военной операции - в виде гранта &quot;Агромотиватор&quot; в размере:">
        <w:r>
          <w:rPr>
            <w:sz w:val="24"/>
            <w:color w:val="0000ff"/>
          </w:rPr>
          <w:t xml:space="preserve">подпунктом "в" пункта 7</w:t>
        </w:r>
      </w:hyperlink>
      <w:r>
        <w:rPr>
          <w:sz w:val="24"/>
        </w:rPr>
        <w:t xml:space="preserve"> настоящих Правил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соответствующего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3543" w:tooltip="&quot;заявитель&quot;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
        <w:r>
          <w:rPr>
            <w:sz w:val="24"/>
            <w:color w:val="0000ff"/>
          </w:rPr>
          <w:t xml:space="preserve">абзацем двенадцатым пункта 2</w:t>
        </w:r>
      </w:hyperlink>
      <w:r>
        <w:rPr>
          <w:sz w:val="24"/>
        </w:rPr>
        <w:t xml:space="preserve"> настоящих Правил, в органах Федеральной налоговой службы;</w:t>
      </w:r>
    </w:p>
    <w:p>
      <w:pPr>
        <w:pStyle w:val="0"/>
        <w:spacing w:before="240" w:lineRule="auto"/>
        <w:ind w:firstLine="540"/>
        <w:jc w:val="both"/>
      </w:pPr>
      <w:r>
        <w:rPr>
          <w:sz w:val="24"/>
        </w:rPr>
        <w:t xml:space="preserve">б) обеспечения получателями гранта на развитие фермерского хозяйства, гранта "Агромотиватор"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pPr>
        <w:pStyle w:val="0"/>
        <w:spacing w:before="240" w:lineRule="auto"/>
        <w:ind w:firstLine="540"/>
        <w:jc w:val="both"/>
      </w:pPr>
      <w:r>
        <w:rPr>
          <w:sz w:val="24"/>
        </w:rPr>
        <w:t xml:space="preserve">в) обеспечения крестьянскими (фермерскими) хозяйствами, получившими средства бюджета субъекта Российской Федерации в соответствии с </w:t>
      </w:r>
      <w:hyperlink w:history="0" w:anchor="P3578"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4"/>
            <w:color w:val="0000ff"/>
          </w:rPr>
          <w:t xml:space="preserve">подпунктом "б" пункта 7</w:t>
        </w:r>
      </w:hyperlink>
      <w:r>
        <w:rPr>
          <w:sz w:val="24"/>
        </w:rPr>
        <w:t xml:space="preserve"> настоящих Правил, ежегодного прироста объема производства сельскохозяйственной продукции в течение не менее чем 2 лет с даты получения средств бюджета субъекта Российской Федерации, включая год получения средств бюджета субъекта Российской Федерации, прироста объема производства сельскохозяйственной продукции в размере не менее 7 процентов;</w:t>
      </w:r>
    </w:p>
    <w:p>
      <w:pPr>
        <w:pStyle w:val="0"/>
        <w:spacing w:before="240" w:lineRule="auto"/>
        <w:ind w:firstLine="540"/>
        <w:jc w:val="both"/>
      </w:pPr>
      <w:r>
        <w:rPr>
          <w:sz w:val="24"/>
        </w:rPr>
        <w:t xml:space="preserve">г) 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pPr>
        <w:pStyle w:val="0"/>
        <w:spacing w:before="240" w:lineRule="auto"/>
        <w:ind w:firstLine="540"/>
        <w:jc w:val="both"/>
      </w:pPr>
      <w:r>
        <w:rPr>
          <w:sz w:val="24"/>
        </w:rPr>
        <w:t xml:space="preserve">д) трудоустройства не менее 2 новых постоянных работников, если размер гранта, предоставленного в соответствии с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подпунктами "а"</w:t>
        </w:r>
      </w:hyperlink>
      <w:r>
        <w:rPr>
          <w:sz w:val="24"/>
        </w:rPr>
        <w:t xml:space="preserve"> и </w:t>
      </w:r>
      <w:hyperlink w:history="0" w:anchor="P3579" w:tooltip="в) участникам специальной военной операции - в виде гранта &quot;Агромотиватор&quot; в размере:">
        <w:r>
          <w:rPr>
            <w:sz w:val="24"/>
            <w:color w:val="0000ff"/>
          </w:rPr>
          <w:t xml:space="preserve">"в" пункта 7</w:t>
        </w:r>
      </w:hyperlink>
      <w:r>
        <w:rPr>
          <w:sz w:val="24"/>
        </w:rPr>
        <w:t xml:space="preserve"> настоящих Правил,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pPr>
        <w:pStyle w:val="0"/>
        <w:spacing w:before="240" w:lineRule="auto"/>
        <w:ind w:firstLine="540"/>
        <w:jc w:val="both"/>
      </w:pPr>
      <w:r>
        <w:rPr>
          <w:sz w:val="24"/>
        </w:rPr>
        <w:t xml:space="preserve">е) по приоритетным направлениям, указанным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пункте 7</w:t>
        </w:r>
      </w:hyperlink>
      <w:r>
        <w:rPr>
          <w:sz w:val="24"/>
        </w:rPr>
        <w:t xml:space="preserve">, </w:t>
      </w:r>
      <w:hyperlink w:history="0" w:anchor="P3602"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4"/>
            <w:color w:val="0000ff"/>
          </w:rPr>
          <w:t xml:space="preserve">подпункте "а" пункта 10</w:t>
        </w:r>
      </w:hyperlink>
      <w:r>
        <w:rPr>
          <w:sz w:val="24"/>
        </w:rPr>
        <w:t xml:space="preserve"> настоящих Правил, -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получателями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получателей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pPr>
        <w:pStyle w:val="0"/>
        <w:spacing w:before="240" w:lineRule="auto"/>
        <w:ind w:firstLine="540"/>
        <w:jc w:val="both"/>
      </w:pPr>
      <w:r>
        <w:rPr>
          <w:sz w:val="24"/>
        </w:rPr>
        <w:t xml:space="preserve">13. По приоритетному направлению, указанному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пункте 7</w:t>
        </w:r>
      </w:hyperlink>
      <w:r>
        <w:rPr>
          <w:sz w:val="24"/>
        </w:rPr>
        <w:t xml:space="preserve"> настоящих Правил:</w:t>
      </w:r>
    </w:p>
    <w:bookmarkStart w:id="3625" w:name="P3625"/>
    <w:bookmarkEnd w:id="3625"/>
    <w:p>
      <w:pPr>
        <w:pStyle w:val="0"/>
        <w:spacing w:before="240" w:lineRule="auto"/>
        <w:ind w:firstLine="540"/>
        <w:jc w:val="both"/>
      </w:pPr>
      <w:r>
        <w:rPr>
          <w:sz w:val="24"/>
        </w:rPr>
        <w:t xml:space="preserve">а) не допускается направление средств бюджета субъекта Российской Федерации в соответствии с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подпунктами "а"</w:t>
        </w:r>
      </w:hyperlink>
      <w:r>
        <w:rPr>
          <w:sz w:val="24"/>
        </w:rPr>
        <w:t xml:space="preserve"> и </w:t>
      </w:r>
      <w:hyperlink w:history="0" w:anchor="P3579" w:tooltip="в) участникам специальной военной операции - в виде гранта &quot;Агромотиватор&quot; в размере:">
        <w:r>
          <w:rPr>
            <w:sz w:val="24"/>
            <w:color w:val="0000ff"/>
          </w:rPr>
          <w:t xml:space="preserve">"в" пункта 7</w:t>
        </w:r>
      </w:hyperlink>
      <w:r>
        <w:rPr>
          <w:sz w:val="24"/>
        </w:rPr>
        <w:t xml:space="preserve">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pPr>
        <w:pStyle w:val="0"/>
        <w:spacing w:before="240" w:lineRule="auto"/>
        <w:ind w:firstLine="540"/>
        <w:jc w:val="both"/>
      </w:pPr>
      <w:r>
        <w:rPr>
          <w:sz w:val="24"/>
        </w:rPr>
        <w:t xml:space="preserve">б) допускается одновременное предоставление гранта на развитие фермерского хозяйства, гранта "Агромотиватор" и средств бюджета субъекта Российской Федерации, предусмотренных </w:t>
      </w:r>
      <w:hyperlink w:history="0" w:anchor="P3578"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4"/>
            <w:color w:val="0000ff"/>
          </w:rPr>
          <w:t xml:space="preserve">подпунктом "б" пункта 7</w:t>
        </w:r>
      </w:hyperlink>
      <w:r>
        <w:rPr>
          <w:sz w:val="24"/>
        </w:rPr>
        <w:t xml:space="preserve"> настоящих Правил, в случае, если проектом грантополучателя, реализация которого планируется за счет гранта на развитие фермерского хозяйства, гранта "Агромотиватор", не предусмотрены затраты, возмещаемые в соответствии с </w:t>
      </w:r>
      <w:hyperlink w:history="0" w:anchor="P3578"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4"/>
            <w:color w:val="0000ff"/>
          </w:rPr>
          <w:t xml:space="preserve">подпунктом "б" пункта 7</w:t>
        </w:r>
      </w:hyperlink>
      <w:r>
        <w:rPr>
          <w:sz w:val="24"/>
        </w:rPr>
        <w:t xml:space="preserve"> настоящих Правил;</w:t>
      </w:r>
    </w:p>
    <w:p>
      <w:pPr>
        <w:pStyle w:val="0"/>
        <w:spacing w:before="240" w:lineRule="auto"/>
        <w:ind w:firstLine="540"/>
        <w:jc w:val="both"/>
      </w:pPr>
      <w:r>
        <w:rPr>
          <w:sz w:val="24"/>
        </w:rPr>
        <w:t xml:space="preserve">в) размер грантов, предоставляемых в соответствии с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подпунктами "а"</w:t>
        </w:r>
      </w:hyperlink>
      <w:r>
        <w:rPr>
          <w:sz w:val="24"/>
        </w:rPr>
        <w:t xml:space="preserve"> и </w:t>
      </w:r>
      <w:hyperlink w:history="0" w:anchor="P3579" w:tooltip="в) участникам специальной военной операции - в виде гранта &quot;Агромотиватор&quot; в размере:">
        <w:r>
          <w:rPr>
            <w:sz w:val="24"/>
            <w:color w:val="0000ff"/>
          </w:rPr>
          <w:t xml:space="preserve">"в" пункта 7</w:t>
        </w:r>
      </w:hyperlink>
      <w:r>
        <w:rPr>
          <w:sz w:val="24"/>
        </w:rPr>
        <w:t xml:space="preserve"> настоящих Правил,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pPr>
        <w:pStyle w:val="0"/>
        <w:spacing w:before="240" w:lineRule="auto"/>
        <w:ind w:firstLine="540"/>
        <w:jc w:val="both"/>
      </w:pPr>
      <w:r>
        <w:rPr>
          <w:sz w:val="24"/>
        </w:rPr>
        <w:t xml:space="preserve">14. В случае призыва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95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уполномоченный орган принимает одно из следующих решений:</w:t>
      </w:r>
    </w:p>
    <w:bookmarkStart w:id="3629" w:name="P3629"/>
    <w:bookmarkEnd w:id="3629"/>
    <w:p>
      <w:pPr>
        <w:pStyle w:val="0"/>
        <w:spacing w:before="240" w:lineRule="auto"/>
        <w:ind w:firstLine="540"/>
        <w:jc w:val="both"/>
      </w:pPr>
      <w:r>
        <w:rPr>
          <w:sz w:val="24"/>
        </w:rPr>
        <w:t xml:space="preserve">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3630" w:name="P3630"/>
    <w:bookmarkEnd w:id="3630"/>
    <w:p>
      <w:pPr>
        <w:pStyle w:val="0"/>
        <w:spacing w:before="240" w:lineRule="auto"/>
        <w:ind w:firstLine="540"/>
        <w:jc w:val="both"/>
      </w:pPr>
      <w:r>
        <w:rPr>
          <w:sz w:val="24"/>
        </w:rPr>
        <w:t xml:space="preserve">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3629" w:tooltip="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втором</w:t>
        </w:r>
      </w:hyperlink>
      <w:r>
        <w:rPr>
          <w:sz w:val="24"/>
        </w:rPr>
        <w:t xml:space="preserve"> и </w:t>
      </w:r>
      <w:hyperlink w:history="0" w:anchor="P3630" w:tooltip="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
        <w:r>
          <w:rPr>
            <w:sz w:val="24"/>
            <w:color w:val="0000ff"/>
          </w:rPr>
          <w:t xml:space="preserve">третьем</w:t>
        </w:r>
      </w:hyperlink>
      <w:r>
        <w:rPr>
          <w:sz w:val="24"/>
        </w:rPr>
        <w:t xml:space="preserve"> настоящего пункта решения принимаются уполномоченным органом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w:t>
      </w:r>
      <w:hyperlink w:history="0" r:id="rId95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pPr>
        <w:pStyle w:val="0"/>
        <w:spacing w:before="240" w:lineRule="auto"/>
        <w:ind w:firstLine="540"/>
        <w:jc w:val="both"/>
      </w:pPr>
      <w:r>
        <w:rPr>
          <w:sz w:val="24"/>
        </w:rPr>
        <w:t xml:space="preserve">15. В процессе реализации проекта грантополучателя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957" w:tooltip="Федеральный закон от 11.06.2003 N 74-ФЗ (ред. от 31.07.2025)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spacing w:before="240" w:lineRule="auto"/>
        <w:ind w:firstLine="540"/>
        <w:jc w:val="both"/>
      </w:pPr>
      <w:r>
        <w:rPr>
          <w:sz w:val="24"/>
        </w:rPr>
        <w:t xml:space="preserve">16. Средства бюджета субъекта Российской Федерации предоставляются по приоритетному направлению, указанному в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пункте 8</w:t>
        </w:r>
      </w:hyperlink>
      <w:r>
        <w:rPr>
          <w:sz w:val="24"/>
        </w:rPr>
        <w:t xml:space="preserve"> настоящих Правил, при выполнении следующих условий:</w:t>
      </w:r>
    </w:p>
    <w:p>
      <w:pPr>
        <w:pStyle w:val="0"/>
        <w:spacing w:before="240" w:lineRule="auto"/>
        <w:ind w:firstLine="540"/>
        <w:jc w:val="both"/>
      </w:pPr>
      <w:r>
        <w:rPr>
          <w:sz w:val="24"/>
        </w:rPr>
        <w:t xml:space="preserve">а) объем продукции и (или) пищевых лесных ресурсов, закупленных у одного члена сельскохозяйственного потребительского кооператива, получившего средства бюджета субъекта Российской Федерации в соответствии с </w:t>
      </w:r>
      <w:hyperlink w:history="0" w:anchor="P3595" w:tooltip="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
        <w:r>
          <w:rPr>
            <w:sz w:val="24"/>
            <w:color w:val="0000ff"/>
          </w:rPr>
          <w:t xml:space="preserve">абзацами шестым</w:t>
        </w:r>
      </w:hyperlink>
      <w:r>
        <w:rPr>
          <w:sz w:val="24"/>
        </w:rPr>
        <w:t xml:space="preserve"> - </w:t>
      </w:r>
      <w:hyperlink w:history="0" w:anchor="P3598"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4"/>
            <w:color w:val="0000ff"/>
          </w:rPr>
          <w:t xml:space="preserve">девятым подпункта "б" пункта 8</w:t>
        </w:r>
      </w:hyperlink>
      <w:r>
        <w:rPr>
          <w:sz w:val="24"/>
        </w:rPr>
        <w:t xml:space="preserve">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б) приобретение имущества, транспорта, оборудования, техники и объектов, указанных в </w:t>
      </w:r>
      <w:hyperlink w:history="0" w:anchor="P3591"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4"/>
            <w:color w:val="0000ff"/>
          </w:rPr>
          <w:t xml:space="preserve">абзацах втором</w:t>
        </w:r>
      </w:hyperlink>
      <w:r>
        <w:rPr>
          <w:sz w:val="24"/>
        </w:rPr>
        <w:t xml:space="preserve"> - </w:t>
      </w:r>
      <w:hyperlink w:history="0" w:anchor="P3593"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4"/>
            <w:color w:val="0000ff"/>
          </w:rPr>
          <w:t xml:space="preserve">четвертом подпункта "б" пункта 8</w:t>
        </w:r>
      </w:hyperlink>
      <w:r>
        <w:rPr>
          <w:sz w:val="24"/>
        </w:rP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0"/>
        <w:spacing w:before="240" w:lineRule="auto"/>
        <w:ind w:firstLine="540"/>
        <w:jc w:val="both"/>
      </w:pPr>
      <w:r>
        <w:rPr>
          <w:sz w:val="24"/>
        </w:rPr>
        <w:t xml:space="preserve">в) финансовое (обеспечение) возмещение затрат, предусмотренных </w:t>
      </w:r>
      <w:hyperlink w:history="0" w:anchor="P3594" w:tooltip="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
        <w:r>
          <w:rPr>
            <w:sz w:val="24"/>
            <w:color w:val="0000ff"/>
          </w:rPr>
          <w:t xml:space="preserve">абзацем пятым подпункта "б" пункта 8</w:t>
        </w:r>
      </w:hyperlink>
      <w:r>
        <w:rPr>
          <w:sz w:val="24"/>
        </w:rP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pPr>
        <w:pStyle w:val="0"/>
        <w:spacing w:before="240" w:lineRule="auto"/>
        <w:ind w:firstLine="540"/>
        <w:jc w:val="both"/>
      </w:pPr>
      <w:r>
        <w:rPr>
          <w:sz w:val="24"/>
        </w:rPr>
        <w:t xml:space="preserve">г) срок регистрации сельскохозяйственного потребительского кооператива для получения средств бюджета субъекта Российской Федерации в соответствии с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пунктом 8</w:t>
        </w:r>
      </w:hyperlink>
      <w:r>
        <w:rPr>
          <w:sz w:val="24"/>
        </w:rPr>
        <w:t xml:space="preserve"> настоящих Правил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history="0" w:anchor="P3584" w:tooltip="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
        <w:r>
          <w:rPr>
            <w:sz w:val="24"/>
            <w:color w:val="0000ff"/>
          </w:rPr>
          <w:t xml:space="preserve">абзацем вторым подпункта "а" пункта 8</w:t>
        </w:r>
      </w:hyperlink>
      <w:r>
        <w:rPr>
          <w:sz w:val="24"/>
        </w:rPr>
        <w:t xml:space="preserve">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history="0" w:anchor="P3585" w:tooltip="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
        <w:r>
          <w:rPr>
            <w:sz w:val="24"/>
            <w:color w:val="0000ff"/>
          </w:rPr>
          <w:t xml:space="preserve">абзацами третьим</w:t>
        </w:r>
      </w:hyperlink>
      <w:r>
        <w:rPr>
          <w:sz w:val="24"/>
        </w:rPr>
        <w:t xml:space="preserve"> - </w:t>
      </w:r>
      <w:hyperlink w:history="0" w:anchor="P3587" w:tooltip="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
        <w:r>
          <w:rPr>
            <w:sz w:val="24"/>
            <w:color w:val="0000ff"/>
          </w:rPr>
          <w:t xml:space="preserve">пятым подпункта "а" пункта 8</w:t>
        </w:r>
      </w:hyperlink>
      <w:r>
        <w:rPr>
          <w:sz w:val="24"/>
        </w:rPr>
        <w:t xml:space="preserve">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pPr>
        <w:pStyle w:val="0"/>
        <w:spacing w:before="240" w:lineRule="auto"/>
        <w:ind w:firstLine="540"/>
        <w:jc w:val="both"/>
      </w:pPr>
      <w:r>
        <w:rPr>
          <w:sz w:val="24"/>
        </w:rPr>
        <w:t xml:space="preserve">д)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pPr>
        <w:pStyle w:val="0"/>
        <w:spacing w:before="240" w:lineRule="auto"/>
        <w:ind w:firstLine="540"/>
        <w:jc w:val="both"/>
      </w:pPr>
      <w:r>
        <w:rPr>
          <w:sz w:val="24"/>
        </w:rPr>
        <w:t xml:space="preserve">е) 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history="0" w:anchor="P3596"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4"/>
            <w:color w:val="0000ff"/>
          </w:rPr>
          <w:t xml:space="preserve">абзацами седьмым</w:t>
        </w:r>
      </w:hyperlink>
      <w:r>
        <w:rPr>
          <w:sz w:val="24"/>
        </w:rPr>
        <w:t xml:space="preserve"> - </w:t>
      </w:r>
      <w:hyperlink w:history="0" w:anchor="P3598"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4"/>
            <w:color w:val="0000ff"/>
          </w:rPr>
          <w:t xml:space="preserve">девятым подпункта "б" пункта 8</w:t>
        </w:r>
      </w:hyperlink>
      <w:r>
        <w:rPr>
          <w:sz w:val="24"/>
        </w:rPr>
        <w:t xml:space="preserve"> настоящих Правил;</w:t>
      </w:r>
    </w:p>
    <w:p>
      <w:pPr>
        <w:pStyle w:val="0"/>
        <w:spacing w:before="240" w:lineRule="auto"/>
        <w:ind w:firstLine="540"/>
        <w:jc w:val="both"/>
      </w:pPr>
      <w:r>
        <w:rPr>
          <w:sz w:val="24"/>
        </w:rPr>
        <w:t xml:space="preserve">ж) трудоустройство не менее одного нового постоянного работника на каждые 10 млн. рублей гранта, предоставленного в соответствии с </w:t>
      </w:r>
      <w:hyperlink w:history="0" w:anchor="P3583" w:tooltip="а) в виде грантов на развитие сельскохозяйственного потребительского кооператива в размере:">
        <w:r>
          <w:rPr>
            <w:sz w:val="24"/>
            <w:color w:val="0000ff"/>
          </w:rPr>
          <w:t xml:space="preserve">подпунктом "а" пункта 8</w:t>
        </w:r>
      </w:hyperlink>
      <w:r>
        <w:rPr>
          <w:sz w:val="24"/>
        </w:rPr>
        <w:t xml:space="preserve"> настоящих Правил, но не менее одного нового постоянного работника, если сумма гранта составляет менее 10 млн. рублей.</w:t>
      </w:r>
    </w:p>
    <w:p>
      <w:pPr>
        <w:pStyle w:val="0"/>
        <w:spacing w:before="240" w:lineRule="auto"/>
        <w:ind w:firstLine="540"/>
        <w:jc w:val="both"/>
      </w:pPr>
      <w:r>
        <w:rPr>
          <w:sz w:val="24"/>
        </w:rPr>
        <w:t xml:space="preserve">17. По приоритетному направлению, указанному в </w:t>
      </w:r>
      <w:hyperlink w:history="0" w:anchor="P3583" w:tooltip="а) в виде грантов на развитие сельскохозяйственного потребительского кооператива в размере:">
        <w:r>
          <w:rPr>
            <w:sz w:val="24"/>
            <w:color w:val="0000ff"/>
          </w:rPr>
          <w:t xml:space="preserve">подпункте "а" пункта 8</w:t>
        </w:r>
      </w:hyperlink>
      <w:r>
        <w:rPr>
          <w:sz w:val="24"/>
        </w:rPr>
        <w:t xml:space="preserve">:</w:t>
      </w:r>
    </w:p>
    <w:p>
      <w:pPr>
        <w:pStyle w:val="0"/>
        <w:spacing w:before="240" w:lineRule="auto"/>
        <w:ind w:firstLine="540"/>
        <w:jc w:val="both"/>
      </w:pPr>
      <w:r>
        <w:rPr>
          <w:sz w:val="24"/>
        </w:rPr>
        <w:t xml:space="preserve">а) 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pPr>
        <w:pStyle w:val="0"/>
        <w:spacing w:before="240" w:lineRule="auto"/>
        <w:ind w:firstLine="540"/>
        <w:jc w:val="both"/>
      </w:pPr>
      <w:r>
        <w:rPr>
          <w:sz w:val="24"/>
        </w:rPr>
        <w:t xml:space="preserve">б) допускается одновременное предоставление средств бюджета субъекта Российской Федерации в соответствии с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пунктом 8</w:t>
        </w:r>
      </w:hyperlink>
      <w:r>
        <w:rPr>
          <w:sz w:val="24"/>
        </w:rPr>
        <w:t xml:space="preserve"> и </w:t>
      </w:r>
      <w:hyperlink w:history="0" w:anchor="P3616"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4"/>
            <w:color w:val="0000ff"/>
          </w:rPr>
          <w:t xml:space="preserve">подпунктом "б" пункта 11</w:t>
        </w:r>
      </w:hyperlink>
      <w:r>
        <w:rPr>
          <w:sz w:val="24"/>
        </w:rPr>
        <w:t xml:space="preserve"> настоящих Правил 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возмещаемые в соответствии с </w:t>
      </w:r>
      <w:hyperlink w:history="0" w:anchor="P3590" w:tooltip="б) на финансовое обеспечение (возмещение) части затрат, понесенных сельскохозяйственным потребительским кооперативом в текущем финансовом году:">
        <w:r>
          <w:rPr>
            <w:sz w:val="24"/>
            <w:color w:val="0000ff"/>
          </w:rPr>
          <w:t xml:space="preserve">подпунктом "б" пункта 8</w:t>
        </w:r>
      </w:hyperlink>
      <w:r>
        <w:rPr>
          <w:sz w:val="24"/>
        </w:rPr>
        <w:t xml:space="preserve"> и </w:t>
      </w:r>
      <w:hyperlink w:history="0" w:anchor="P3616"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4"/>
            <w:color w:val="0000ff"/>
          </w:rPr>
          <w:t xml:space="preserve">подпунктом "б" пункта 11</w:t>
        </w:r>
      </w:hyperlink>
      <w:r>
        <w:rPr>
          <w:sz w:val="24"/>
        </w:rPr>
        <w:t xml:space="preserve"> настоящих Правил.</w:t>
      </w:r>
    </w:p>
    <w:p>
      <w:pPr>
        <w:pStyle w:val="0"/>
        <w:spacing w:before="240" w:lineRule="auto"/>
        <w:ind w:firstLine="540"/>
        <w:jc w:val="both"/>
      </w:pPr>
      <w:r>
        <w:rPr>
          <w:sz w:val="24"/>
        </w:rPr>
        <w:t xml:space="preserve">18. Для целей, предусмотренных </w:t>
      </w:r>
      <w:hyperlink w:history="0" w:anchor="P3596" w:tooltip="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
        <w:r>
          <w:rPr>
            <w:sz w:val="24"/>
            <w:color w:val="0000ff"/>
          </w:rPr>
          <w:t xml:space="preserve">абзацами седьмым</w:t>
        </w:r>
      </w:hyperlink>
      <w:r>
        <w:rPr>
          <w:sz w:val="24"/>
        </w:rPr>
        <w:t xml:space="preserve"> - </w:t>
      </w:r>
      <w:hyperlink w:history="0" w:anchor="P3598" w:tooltip="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
        <w:r>
          <w:rPr>
            <w:sz w:val="24"/>
            <w:color w:val="0000ff"/>
          </w:rPr>
          <w:t xml:space="preserve">девятым подпункта "б" пункта 8</w:t>
        </w:r>
      </w:hyperlink>
      <w:r>
        <w:rPr>
          <w:sz w:val="24"/>
        </w:rPr>
        <w:t xml:space="preserve"> и </w:t>
      </w:r>
      <w:hyperlink w:history="0" w:anchor="P3611" w:tooltip="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
        <w:r>
          <w:rPr>
            <w:sz w:val="24"/>
            <w:color w:val="0000ff"/>
          </w:rPr>
          <w:t xml:space="preserve">абзацами вторым</w:t>
        </w:r>
      </w:hyperlink>
      <w:r>
        <w:rPr>
          <w:sz w:val="24"/>
        </w:rPr>
        <w:t xml:space="preserve"> - </w:t>
      </w:r>
      <w:hyperlink w:history="0" w:anchor="P3613" w:tooltip="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
        <w:r>
          <w:rPr>
            <w:sz w:val="24"/>
            <w:color w:val="0000ff"/>
          </w:rPr>
          <w:t xml:space="preserve">четвертым подпункта "а" пункта 11</w:t>
        </w:r>
      </w:hyperlink>
      <w:r>
        <w:rPr>
          <w:sz w:val="24"/>
        </w:rPr>
        <w:t xml:space="preserve"> настоящих Правил, к сельскохозяйственной продукции относится продукция, указанная в </w:t>
      </w:r>
      <w:hyperlink w:history="0" r:id="rId958"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4"/>
            <w:color w:val="0000ff"/>
          </w:rPr>
          <w:t xml:space="preserve">перечне</w:t>
        </w:r>
      </w:hyperlink>
      <w:r>
        <w:rPr>
          <w:sz w:val="24"/>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pPr>
        <w:pStyle w:val="0"/>
        <w:spacing w:before="240" w:lineRule="auto"/>
        <w:ind w:firstLine="540"/>
        <w:jc w:val="both"/>
      </w:pPr>
      <w:r>
        <w:rPr>
          <w:sz w:val="24"/>
        </w:rPr>
        <w:t xml:space="preserve">19. Получение средств бюджета субъекта Российской Федерации сельскохозяйственными потребительскими кооперативами последующих уровней в соответствии с </w:t>
      </w:r>
      <w:hyperlink w:history="0" w:anchor="P3591"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4"/>
            <w:color w:val="0000ff"/>
          </w:rPr>
          <w:t xml:space="preserve">абзацами вторым</w:t>
        </w:r>
      </w:hyperlink>
      <w:r>
        <w:rPr>
          <w:sz w:val="24"/>
        </w:rPr>
        <w:t xml:space="preserve"> - </w:t>
      </w:r>
      <w:hyperlink w:history="0" w:anchor="P3594" w:tooltip="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
        <w:r>
          <w:rPr>
            <w:sz w:val="24"/>
            <w:color w:val="0000ff"/>
          </w:rPr>
          <w:t xml:space="preserve">пятым подпункта "б" пункта 8</w:t>
        </w:r>
      </w:hyperlink>
      <w:r>
        <w:rPr>
          <w:sz w:val="24"/>
        </w:rP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w:t>
      </w:r>
      <w:hyperlink w:history="0" w:anchor="P3591"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4"/>
            <w:color w:val="0000ff"/>
          </w:rPr>
          <w:t xml:space="preserve">абзацами вторым</w:t>
        </w:r>
      </w:hyperlink>
      <w:r>
        <w:rPr>
          <w:sz w:val="24"/>
        </w:rPr>
        <w:t xml:space="preserve"> - </w:t>
      </w:r>
      <w:hyperlink w:history="0" w:anchor="P3594" w:tooltip="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
        <w:r>
          <w:rPr>
            <w:sz w:val="24"/>
            <w:color w:val="0000ff"/>
          </w:rPr>
          <w:t xml:space="preserve">пятым подпункта "б" пункта 8</w:t>
        </w:r>
      </w:hyperlink>
      <w:r>
        <w:rPr>
          <w:sz w:val="24"/>
        </w:rPr>
        <w:t xml:space="preserve"> настоящих Правил.</w:t>
      </w:r>
    </w:p>
    <w:p>
      <w:pPr>
        <w:pStyle w:val="0"/>
        <w:spacing w:before="240" w:lineRule="auto"/>
        <w:ind w:firstLine="540"/>
        <w:jc w:val="both"/>
      </w:pPr>
      <w:r>
        <w:rPr>
          <w:sz w:val="24"/>
        </w:rPr>
        <w:t xml:space="preserve">20. Средства бюджета субъекта Российской Федерации предоставляются по направлениям, указанным:</w:t>
      </w:r>
    </w:p>
    <w:p>
      <w:pPr>
        <w:pStyle w:val="0"/>
        <w:spacing w:before="240" w:lineRule="auto"/>
        <w:ind w:firstLine="540"/>
        <w:jc w:val="both"/>
      </w:pPr>
      <w:r>
        <w:rPr>
          <w:sz w:val="24"/>
        </w:rPr>
        <w:t xml:space="preserve">а) в </w:t>
      </w:r>
      <w:hyperlink w:history="0" w:anchor="P3603"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4"/>
            <w:color w:val="0000ff"/>
          </w:rPr>
          <w:t xml:space="preserve">подпункте "б" пункта 10</w:t>
        </w:r>
      </w:hyperlink>
      <w:r>
        <w:rPr>
          <w:sz w:val="24"/>
        </w:rPr>
        <w:t xml:space="preserve"> настоящих Правил, - при следующих условиях:</w:t>
      </w:r>
    </w:p>
    <w:p>
      <w:pPr>
        <w:pStyle w:val="0"/>
        <w:spacing w:before="240" w:lineRule="auto"/>
        <w:ind w:firstLine="540"/>
        <w:jc w:val="both"/>
      </w:pPr>
      <w:r>
        <w:rPr>
          <w:sz w:val="24"/>
        </w:rPr>
        <w:t xml:space="preserve">наличие документального подтверждения права собственности и (или) иных прав получателей государственной поддержки на пользование земельными участками, на которых планируется устанавливать газопоршневые установки, сроком не менее 5 лет с года получения средств субъекта Российской Федерации;</w:t>
      </w:r>
    </w:p>
    <w:p>
      <w:pPr>
        <w:pStyle w:val="0"/>
        <w:spacing w:before="240" w:lineRule="auto"/>
        <w:ind w:firstLine="540"/>
        <w:jc w:val="both"/>
      </w:pPr>
      <w:r>
        <w:rPr>
          <w:sz w:val="24"/>
        </w:rPr>
        <w:t xml:space="preserve">наличие заключенного договора на техническое обслуживание газопоршневого оборудования с организацией - поставщиком газопоршневого оборудования на срок не менее 3 лет с года получения средств субъекта Российской Федерации;</w:t>
      </w:r>
    </w:p>
    <w:p>
      <w:pPr>
        <w:pStyle w:val="0"/>
        <w:spacing w:before="240" w:lineRule="auto"/>
        <w:ind w:firstLine="540"/>
        <w:jc w:val="both"/>
      </w:pPr>
      <w:r>
        <w:rPr>
          <w:sz w:val="24"/>
        </w:rPr>
        <w:t xml:space="preserve">наличие документального подтверждения снижения затрат на электроэнергию при производстве, и (или) переработке, и (или) хранении сельскохозяйственной продукции по истечении не более 24 месяцев с года установки газопоршневого оборудования;</w:t>
      </w:r>
    </w:p>
    <w:p>
      <w:pPr>
        <w:pStyle w:val="0"/>
        <w:spacing w:before="240" w:lineRule="auto"/>
        <w:ind w:firstLine="540"/>
        <w:jc w:val="both"/>
      </w:pPr>
      <w:r>
        <w:rPr>
          <w:sz w:val="24"/>
        </w:rPr>
        <w:t xml:space="preserve">б) в </w:t>
      </w:r>
      <w:hyperlink w:history="0" w:anchor="P3605" w:tooltip="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
        <w:r>
          <w:rPr>
            <w:sz w:val="24"/>
            <w:color w:val="0000ff"/>
          </w:rPr>
          <w:t xml:space="preserve">подпункте "г" пункта 10</w:t>
        </w:r>
      </w:hyperlink>
      <w:r>
        <w:rPr>
          <w:sz w:val="24"/>
        </w:rPr>
        <w:t xml:space="preserve"> настоящих Правил, - при условии применения личным подсобным хозяйством, являющимся поставщиком фермерской продукции в соответствии с агроконтрактом, не являющимся членом сельскохозяйственного потребительского кооператива, специального налогового режима "Налог на профессиональный доход";</w:t>
      </w:r>
    </w:p>
    <w:p>
      <w:pPr>
        <w:pStyle w:val="0"/>
        <w:spacing w:before="240" w:lineRule="auto"/>
        <w:ind w:firstLine="540"/>
        <w:jc w:val="both"/>
      </w:pPr>
      <w:r>
        <w:rPr>
          <w:sz w:val="24"/>
        </w:rPr>
        <w:t xml:space="preserve">в) в </w:t>
      </w:r>
      <w:hyperlink w:history="0" w:anchor="P3606" w:tooltip="д) юридическим лицам или индивидуальным предпринимателям, осуществляющим производство хлеба и хлебобулочных изделий:">
        <w:r>
          <w:rPr>
            <w:sz w:val="24"/>
            <w:color w:val="0000ff"/>
          </w:rPr>
          <w:t xml:space="preserve">подпункте "д" пункта 10</w:t>
        </w:r>
      </w:hyperlink>
      <w:r>
        <w:rPr>
          <w:sz w:val="24"/>
        </w:rPr>
        <w:t xml:space="preserve"> настоящих Правил, - при следующих условиях:</w:t>
      </w:r>
    </w:p>
    <w:p>
      <w:pPr>
        <w:pStyle w:val="0"/>
        <w:spacing w:before="240" w:lineRule="auto"/>
        <w:ind w:firstLine="540"/>
        <w:jc w:val="both"/>
      </w:pPr>
      <w:r>
        <w:rPr>
          <w:sz w:val="24"/>
        </w:rPr>
        <w:t xml:space="preserve">обеспечение получателями государственной поддержки в соответствии с </w:t>
      </w:r>
      <w:hyperlink w:history="0" w:anchor="P3607"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4"/>
            <w:color w:val="0000ff"/>
          </w:rPr>
          <w:t xml:space="preserve">абзацем вторым</w:t>
        </w:r>
      </w:hyperlink>
      <w:r>
        <w:rPr>
          <w:sz w:val="24"/>
        </w:rPr>
        <w:t xml:space="preserve"> указанного подпункта 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pPr>
        <w:pStyle w:val="0"/>
        <w:spacing w:before="240" w:lineRule="auto"/>
        <w:ind w:firstLine="540"/>
        <w:jc w:val="both"/>
      </w:pPr>
      <w:r>
        <w:rPr>
          <w:sz w:val="24"/>
        </w:rPr>
        <w:t xml:space="preserve">обеспечение получателями государственной поддержки в соответствии с </w:t>
      </w:r>
      <w:hyperlink w:history="0" w:anchor="P3608" w:tooltip="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
        <w:r>
          <w:rPr>
            <w:sz w:val="24"/>
            <w:color w:val="0000ff"/>
          </w:rPr>
          <w:t xml:space="preserve">абзацем третьим</w:t>
        </w:r>
      </w:hyperlink>
      <w:r>
        <w:rPr>
          <w:sz w:val="24"/>
        </w:rPr>
        <w:t xml:space="preserve"> указанного подпункта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pPr>
        <w:pStyle w:val="0"/>
        <w:spacing w:before="240" w:lineRule="auto"/>
        <w:ind w:firstLine="540"/>
        <w:jc w:val="both"/>
      </w:pPr>
      <w:r>
        <w:rPr>
          <w:sz w:val="24"/>
        </w:rPr>
        <w:t xml:space="preserve">обеспечение реализации проекта по организации малой сельской пекарни на сельской территории или на территории сельской агломерации;</w:t>
      </w:r>
    </w:p>
    <w:p>
      <w:pPr>
        <w:pStyle w:val="0"/>
        <w:spacing w:before="240" w:lineRule="auto"/>
        <w:ind w:firstLine="540"/>
        <w:jc w:val="both"/>
      </w:pPr>
      <w:r>
        <w:rPr>
          <w:sz w:val="24"/>
        </w:rPr>
        <w:t xml:space="preserve">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pPr>
        <w:pStyle w:val="0"/>
        <w:spacing w:before="240" w:lineRule="auto"/>
        <w:ind w:firstLine="540"/>
        <w:jc w:val="both"/>
      </w:pPr>
      <w:r>
        <w:rPr>
          <w:sz w:val="24"/>
        </w:rPr>
        <w:t xml:space="preserve">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pPr>
        <w:pStyle w:val="0"/>
        <w:spacing w:before="240" w:lineRule="auto"/>
        <w:ind w:firstLine="540"/>
        <w:jc w:val="both"/>
      </w:pPr>
      <w:r>
        <w:rPr>
          <w:sz w:val="24"/>
        </w:rPr>
        <w:t xml:space="preserve">21. Средства бюджета субъекта Российской Федерации предоставляются получателям государственной поддержки по приоритетному направлению, указанному в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пункте 11</w:t>
        </w:r>
      </w:hyperlink>
      <w:r>
        <w:rPr>
          <w:sz w:val="24"/>
        </w:rPr>
        <w:t xml:space="preserve"> настоящих Правил, при выполнении следующих условий:</w:t>
      </w:r>
    </w:p>
    <w:p>
      <w:pPr>
        <w:pStyle w:val="0"/>
        <w:spacing w:before="240" w:lineRule="auto"/>
        <w:ind w:firstLine="540"/>
        <w:jc w:val="both"/>
      </w:pPr>
      <w:r>
        <w:rPr>
          <w:sz w:val="24"/>
        </w:rPr>
        <w:t xml:space="preserve">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pPr>
        <w:pStyle w:val="0"/>
        <w:spacing w:before="240" w:lineRule="auto"/>
        <w:ind w:firstLine="540"/>
        <w:jc w:val="both"/>
      </w:pPr>
      <w:r>
        <w:rPr>
          <w:sz w:val="24"/>
        </w:rPr>
        <w:t xml:space="preserve">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pPr>
        <w:pStyle w:val="0"/>
        <w:spacing w:before="240" w:lineRule="auto"/>
        <w:ind w:firstLine="540"/>
        <w:jc w:val="both"/>
      </w:pPr>
      <w:r>
        <w:rPr>
          <w:sz w:val="24"/>
        </w:rPr>
        <w:t xml:space="preserve">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pPr>
        <w:pStyle w:val="0"/>
        <w:spacing w:before="240" w:lineRule="auto"/>
        <w:ind w:firstLine="540"/>
        <w:jc w:val="both"/>
      </w:pPr>
      <w:r>
        <w:rPr>
          <w:sz w:val="24"/>
        </w:rPr>
        <w:t xml:space="preserve">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pPr>
        <w:pStyle w:val="0"/>
        <w:spacing w:before="240" w:lineRule="auto"/>
        <w:ind w:firstLine="540"/>
        <w:jc w:val="both"/>
      </w:pPr>
      <w:r>
        <w:rPr>
          <w:sz w:val="24"/>
        </w:rPr>
        <w:t xml:space="preserve">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w:t>
      </w:r>
      <w:hyperlink w:history="0" w:anchor="P3616"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4"/>
            <w:color w:val="0000ff"/>
          </w:rPr>
          <w:t xml:space="preserve">подпунктом "б" пункта 11</w:t>
        </w:r>
      </w:hyperlink>
      <w:r>
        <w:rPr>
          <w:sz w:val="24"/>
        </w:rPr>
        <w:t xml:space="preserve"> настоящих Правил, не должен превышать 3 лет с года производства;</w:t>
      </w:r>
    </w:p>
    <w:p>
      <w:pPr>
        <w:pStyle w:val="0"/>
        <w:spacing w:before="240" w:lineRule="auto"/>
        <w:ind w:firstLine="540"/>
        <w:jc w:val="both"/>
      </w:pPr>
      <w:r>
        <w:rPr>
          <w:sz w:val="24"/>
        </w:rPr>
        <w:t xml:space="preserve">е) основной вид деятельности агроагрегатора соответствует одному из следующих кодов Общероссийского </w:t>
      </w:r>
      <w:hyperlink w:history="0" r:id="rId95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ОК 029-2014 (КДЕС Ред. 2):</w:t>
      </w:r>
    </w:p>
    <w:p>
      <w:pPr>
        <w:pStyle w:val="0"/>
        <w:spacing w:before="240" w:lineRule="auto"/>
        <w:ind w:firstLine="540"/>
        <w:jc w:val="both"/>
      </w:pPr>
      <w:hyperlink w:history="0" r:id="rId9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11.02</w:t>
        </w:r>
      </w:hyperlink>
      <w:r>
        <w:rPr>
          <w:sz w:val="24"/>
        </w:rPr>
        <w:t xml:space="preserve"> "Производство вина из винограда";</w:t>
      </w:r>
    </w:p>
    <w:p>
      <w:pPr>
        <w:pStyle w:val="0"/>
        <w:spacing w:before="240" w:lineRule="auto"/>
        <w:ind w:firstLine="540"/>
        <w:jc w:val="both"/>
      </w:pPr>
      <w:hyperlink w:history="0" r:id="rId9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w:t>
        </w:r>
      </w:hyperlink>
      <w:r>
        <w:rPr>
          <w:sz w:val="24"/>
        </w:rPr>
        <w:t xml:space="preserve"> "Производство пищевых продуктов";</w:t>
      </w:r>
    </w:p>
    <w:p>
      <w:pPr>
        <w:pStyle w:val="0"/>
        <w:spacing w:before="240" w:lineRule="auto"/>
        <w:ind w:firstLine="540"/>
        <w:jc w:val="both"/>
      </w:pPr>
      <w:hyperlink w:history="0" r:id="rId9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46</w:t>
        </w:r>
      </w:hyperlink>
      <w:r>
        <w:rPr>
          <w:sz w:val="24"/>
        </w:rPr>
        <w:t xml:space="preserve"> "Торговля оптовая, кроме оптовой торговли автотранспортными средствами и мотоциклами";</w:t>
      </w:r>
    </w:p>
    <w:p>
      <w:pPr>
        <w:pStyle w:val="0"/>
        <w:spacing w:before="240" w:lineRule="auto"/>
        <w:ind w:firstLine="540"/>
        <w:jc w:val="both"/>
      </w:pPr>
      <w:hyperlink w:history="0" r:id="rId9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47</w:t>
        </w:r>
      </w:hyperlink>
      <w:r>
        <w:rPr>
          <w:sz w:val="24"/>
        </w:rPr>
        <w:t xml:space="preserve"> "Торговля розничная, кроме торговли автотранспортными средствами и мотоциклами";</w:t>
      </w:r>
    </w:p>
    <w:p>
      <w:pPr>
        <w:pStyle w:val="0"/>
        <w:spacing w:before="240" w:lineRule="auto"/>
        <w:ind w:firstLine="540"/>
        <w:jc w:val="both"/>
      </w:pPr>
      <w:hyperlink w:history="0" r:id="rId9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52.10</w:t>
        </w:r>
      </w:hyperlink>
      <w:r>
        <w:rPr>
          <w:sz w:val="24"/>
        </w:rPr>
        <w:t xml:space="preserve"> "Деятельность по складированию и хранению";</w:t>
      </w:r>
    </w:p>
    <w:p>
      <w:pPr>
        <w:pStyle w:val="0"/>
        <w:spacing w:before="240" w:lineRule="auto"/>
        <w:ind w:firstLine="540"/>
        <w:jc w:val="both"/>
      </w:pPr>
      <w:hyperlink w:history="0" r:id="rId9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82.92</w:t>
        </w:r>
      </w:hyperlink>
      <w:r>
        <w:rPr>
          <w:sz w:val="24"/>
        </w:rPr>
        <w:t xml:space="preserve"> "Деятельность по упаковыванию товаров".</w:t>
      </w:r>
    </w:p>
    <w:p>
      <w:pPr>
        <w:pStyle w:val="0"/>
        <w:spacing w:before="240" w:lineRule="auto"/>
        <w:ind w:firstLine="540"/>
        <w:jc w:val="both"/>
      </w:pPr>
      <w:r>
        <w:rPr>
          <w:sz w:val="24"/>
        </w:rPr>
        <w:t xml:space="preserve">22. Размер средств бюджета субъекта Российской Федерации, предоставляемых в соответствии с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пунктами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 определяется уполномоченным органом. В случае если уполномоченный орган утверждает размер средств субъекта Российской Федерации, предоставляемых получателям государственной поддержки, превышающий размер, установленный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пунктах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 расходные обязательства субъекта Российской Федерации по выплате таких средств субъекта Российской Федерации в сумме, превышающей указанный размер, из федерального бюджета не софинансируются. Порядок внесения собственных средств грантополучателя при реализации проектов грантополучателя, проекта "Агропрогресс", проекта по организации малой сельской пекарни в соответствии с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пунктами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и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настоящих Правил определяется уполномоченным органом.</w:t>
      </w:r>
    </w:p>
    <w:p>
      <w:pPr>
        <w:pStyle w:val="0"/>
        <w:spacing w:before="240" w:lineRule="auto"/>
        <w:ind w:firstLine="540"/>
        <w:jc w:val="both"/>
      </w:pPr>
      <w:r>
        <w:rPr>
          <w:sz w:val="24"/>
        </w:rPr>
        <w:t xml:space="preserve">23. Средства бюджета субъекта Российской Федерации предоставляются получателям государственной поддержки по приоритетным направлениям, указанным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пунктах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 при соблюдении следующих условий:</w:t>
      </w:r>
    </w:p>
    <w:p>
      <w:pPr>
        <w:pStyle w:val="0"/>
        <w:spacing w:before="240" w:lineRule="auto"/>
        <w:ind w:firstLine="540"/>
        <w:jc w:val="both"/>
      </w:pPr>
      <w:r>
        <w:rPr>
          <w:sz w:val="24"/>
        </w:rPr>
        <w:t xml:space="preserve">а) средства субъекта Российской Федерации в соответствии с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подпунктами "а"</w:t>
        </w:r>
      </w:hyperlink>
      <w:r>
        <w:rPr>
          <w:sz w:val="24"/>
        </w:rPr>
        <w:t xml:space="preserve"> и </w:t>
      </w:r>
      <w:hyperlink w:history="0" w:anchor="P3579" w:tooltip="в) участникам специальной военной операции - в виде гранта &quot;Агромотиватор&quot; в размере:">
        <w:r>
          <w:rPr>
            <w:sz w:val="24"/>
            <w:color w:val="0000ff"/>
          </w:rPr>
          <w:t xml:space="preserve">"в" пункта 7</w:t>
        </w:r>
      </w:hyperlink>
      <w:r>
        <w:rPr>
          <w:sz w:val="24"/>
        </w:rPr>
        <w:t xml:space="preserve">, </w:t>
      </w:r>
      <w:hyperlink w:history="0" w:anchor="P3583" w:tooltip="а) в виде грантов на развитие сельскохозяйственного потребительского кооператива в размере:">
        <w:r>
          <w:rPr>
            <w:sz w:val="24"/>
            <w:color w:val="0000ff"/>
          </w:rPr>
          <w:t xml:space="preserve">подпунктом "а" пункта 8</w:t>
        </w:r>
      </w:hyperlink>
      <w:r>
        <w:rPr>
          <w:sz w:val="24"/>
        </w:rPr>
        <w:t xml:space="preserve">, </w:t>
      </w:r>
      <w:hyperlink w:history="0" w:anchor="P3602"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4"/>
            <w:color w:val="0000ff"/>
          </w:rPr>
          <w:t xml:space="preserve">подпунктами "а"</w:t>
        </w:r>
      </w:hyperlink>
      <w:r>
        <w:rPr>
          <w:sz w:val="24"/>
        </w:rPr>
        <w:t xml:space="preserve"> и </w:t>
      </w:r>
      <w:hyperlink w:history="0" w:anchor="P3603"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4"/>
            <w:color w:val="0000ff"/>
          </w:rPr>
          <w:t xml:space="preserve">"б"</w:t>
        </w:r>
      </w:hyperlink>
      <w:r>
        <w:rPr>
          <w:sz w:val="24"/>
        </w:rPr>
        <w:t xml:space="preserve"> и </w:t>
      </w:r>
      <w:hyperlink w:history="0" w:anchor="P3607"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4"/>
            <w:color w:val="0000ff"/>
          </w:rPr>
          <w:t xml:space="preserve">абзацем вторым подпункта "д" пункта 10</w:t>
        </w:r>
      </w:hyperlink>
      <w:r>
        <w:rPr>
          <w:sz w:val="24"/>
        </w:rPr>
        <w:t xml:space="preserve"> настоящих Правил предоставляются однократно;</w:t>
      </w:r>
    </w:p>
    <w:p>
      <w:pPr>
        <w:pStyle w:val="0"/>
        <w:spacing w:before="240" w:lineRule="auto"/>
        <w:ind w:firstLine="540"/>
        <w:jc w:val="both"/>
      </w:pPr>
      <w:r>
        <w:rPr>
          <w:sz w:val="24"/>
        </w:rPr>
        <w:t xml:space="preserve">б)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составляет не более 30 месяцев со дня получения средств бюджета субъекта Российской Федерации;</w:t>
      </w:r>
    </w:p>
    <w:p>
      <w:pPr>
        <w:pStyle w:val="0"/>
        <w:spacing w:before="240" w:lineRule="auto"/>
        <w:ind w:firstLine="540"/>
        <w:jc w:val="both"/>
      </w:pPr>
      <w:r>
        <w:rPr>
          <w:sz w:val="24"/>
        </w:rPr>
        <w:t xml:space="preserve">в) грант на развитие фермерского хозяйства, грант "Агропрогресс", грант "Агромотиватор" не предоставляются на финансовое обеспечение (возмещение) части затрат на закладку и (или) уход за виноградниками;</w:t>
      </w:r>
    </w:p>
    <w:p>
      <w:pPr>
        <w:pStyle w:val="0"/>
        <w:spacing w:before="240" w:lineRule="auto"/>
        <w:ind w:firstLine="540"/>
        <w:jc w:val="both"/>
      </w:pPr>
      <w:r>
        <w:rPr>
          <w:sz w:val="24"/>
        </w:rPr>
        <w:t xml:space="preserve">г) размер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 проекта "Агропрогресс", проекта по организации малой сельской пекарни;</w:t>
      </w:r>
    </w:p>
    <w:p>
      <w:pPr>
        <w:pStyle w:val="0"/>
        <w:spacing w:before="240" w:lineRule="auto"/>
        <w:ind w:firstLine="540"/>
        <w:jc w:val="both"/>
      </w:pPr>
      <w:r>
        <w:rPr>
          <w:sz w:val="24"/>
        </w:rPr>
        <w:t xml:space="preserve">д)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 получателем гранта "Агропрогресс", гранта на реализацию проекта по организации малой сельской пекарни;</w:t>
      </w:r>
    </w:p>
    <w:p>
      <w:pPr>
        <w:pStyle w:val="0"/>
        <w:spacing w:before="240" w:lineRule="auto"/>
        <w:ind w:firstLine="540"/>
        <w:jc w:val="both"/>
      </w:pPr>
      <w:r>
        <w:rPr>
          <w:sz w:val="24"/>
        </w:rPr>
        <w:t xml:space="preserve">е)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не допускается;</w:t>
      </w:r>
    </w:p>
    <w:p>
      <w:pPr>
        <w:pStyle w:val="0"/>
        <w:spacing w:before="240" w:lineRule="auto"/>
        <w:ind w:firstLine="540"/>
        <w:jc w:val="both"/>
      </w:pPr>
      <w:r>
        <w:rPr>
          <w:sz w:val="24"/>
        </w:rPr>
        <w:t xml:space="preserve">ж) средства бюджета субъекта Российской Федерации предоставляются тем субъектом Российской Федерации, на сельской территории или территории сельской агломерации которого зарегистрированы и осуществляют деятельность получатели государственной поддержки;</w:t>
      </w:r>
    </w:p>
    <w:p>
      <w:pPr>
        <w:pStyle w:val="0"/>
        <w:spacing w:before="240" w:lineRule="auto"/>
        <w:ind w:firstLine="540"/>
        <w:jc w:val="both"/>
      </w:pPr>
      <w:r>
        <w:rPr>
          <w:sz w:val="24"/>
        </w:rPr>
        <w:t xml:space="preserve">з) получатели государственной поддержки в соответствии с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подпунктами "а"</w:t>
        </w:r>
      </w:hyperlink>
      <w:r>
        <w:rPr>
          <w:sz w:val="24"/>
        </w:rPr>
        <w:t xml:space="preserve"> и </w:t>
      </w:r>
      <w:hyperlink w:history="0" w:anchor="P3579" w:tooltip="в) участникам специальной военной операции - в виде гранта &quot;Агромотиватор&quot; в размере:">
        <w:r>
          <w:rPr>
            <w:sz w:val="24"/>
            <w:color w:val="0000ff"/>
          </w:rPr>
          <w:t xml:space="preserve">"в" пункта 7</w:t>
        </w:r>
      </w:hyperlink>
      <w:r>
        <w:rPr>
          <w:sz w:val="24"/>
        </w:rPr>
        <w:t xml:space="preserve">, </w:t>
      </w:r>
      <w:hyperlink w:history="0" w:anchor="P3583" w:tooltip="а) в виде грантов на развитие сельскохозяйственного потребительского кооператива в размере:">
        <w:r>
          <w:rPr>
            <w:sz w:val="24"/>
            <w:color w:val="0000ff"/>
          </w:rPr>
          <w:t xml:space="preserve">подпунктом "а" пункта 8</w:t>
        </w:r>
      </w:hyperlink>
      <w:r>
        <w:rPr>
          <w:sz w:val="24"/>
        </w:rPr>
        <w:t xml:space="preserve">, </w:t>
      </w:r>
      <w:hyperlink w:history="0" w:anchor="P3602"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4"/>
            <w:color w:val="0000ff"/>
          </w:rPr>
          <w:t xml:space="preserve">подпунктом "а"</w:t>
        </w:r>
      </w:hyperlink>
      <w:r>
        <w:rPr>
          <w:sz w:val="24"/>
        </w:rPr>
        <w:t xml:space="preserve"> и </w:t>
      </w:r>
      <w:hyperlink w:history="0" w:anchor="P3607" w:tooltip="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
        <w:r>
          <w:rPr>
            <w:sz w:val="24"/>
            <w:color w:val="0000ff"/>
          </w:rPr>
          <w:t xml:space="preserve">абзацем вторым подпункта "д" пункта 10</w:t>
        </w:r>
      </w:hyperlink>
      <w:r>
        <w:rPr>
          <w:sz w:val="24"/>
        </w:rPr>
        <w:t xml:space="preserve"> настоящих Правил обязуются в течение не менее чем 5 лет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"Агропрогресс", проекта по организации малой сельской пекарни;</w:t>
      </w:r>
    </w:p>
    <w:p>
      <w:pPr>
        <w:pStyle w:val="0"/>
        <w:spacing w:before="240" w:lineRule="auto"/>
        <w:ind w:firstLine="540"/>
        <w:jc w:val="both"/>
      </w:pPr>
      <w:r>
        <w:rPr>
          <w:sz w:val="24"/>
        </w:rPr>
        <w:t xml:space="preserve">и) по приоритетным направлениям, указанным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пункте 7</w:t>
        </w:r>
      </w:hyperlink>
      <w:r>
        <w:rPr>
          <w:sz w:val="24"/>
        </w:rPr>
        <w:t xml:space="preserve"> и </w:t>
      </w:r>
      <w:hyperlink w:history="0" w:anchor="P3602"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4"/>
            <w:color w:val="0000ff"/>
          </w:rPr>
          <w:t xml:space="preserve">подпунктах "а"</w:t>
        </w:r>
      </w:hyperlink>
      <w:r>
        <w:rPr>
          <w:sz w:val="24"/>
        </w:rPr>
        <w:t xml:space="preserve"> и </w:t>
      </w:r>
      <w:hyperlink w:history="0" w:anchor="P3603"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4"/>
            <w:color w:val="0000ff"/>
          </w:rPr>
          <w:t xml:space="preserve">"б" пункта 10</w:t>
        </w:r>
      </w:hyperlink>
      <w:r>
        <w:rPr>
          <w:sz w:val="24"/>
        </w:rPr>
        <w:t xml:space="preserve"> настоящих Правил, -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w:history="0" r:id="rId96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к) по приоритетным направлениям, указанным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пункте 7</w:t>
        </w:r>
      </w:hyperlink>
      <w:r>
        <w:rPr>
          <w:sz w:val="24"/>
        </w:rPr>
        <w:t xml:space="preserve"> и </w:t>
      </w:r>
      <w:hyperlink w:history="0" w:anchor="P3602"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4"/>
            <w:color w:val="0000ff"/>
          </w:rPr>
          <w:t xml:space="preserve">подпунктах "а"</w:t>
        </w:r>
      </w:hyperlink>
      <w:r>
        <w:rPr>
          <w:sz w:val="24"/>
        </w:rPr>
        <w:t xml:space="preserve"> и </w:t>
      </w:r>
      <w:hyperlink w:history="0" w:anchor="P3603"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4"/>
            <w:color w:val="0000ff"/>
          </w:rPr>
          <w:t xml:space="preserve">"б" пункта 10</w:t>
        </w:r>
      </w:hyperlink>
      <w:r>
        <w:rPr>
          <w:sz w:val="24"/>
        </w:rPr>
        <w:t xml:space="preserve"> настоящих Правил, - отсутствие в году, предшествующем году получения субсидии, случаев привлечения к ответственности получателей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6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л) включение в соглашение о предоставлении средств бюджета субъекта Российской Федерации, заключаемое между уполномоченным органом и центром компетенций в сфере сельскохозяйственной кооперации и поддержки фермеров, показателей деятельности центра компетенций в сфере сельскохозяйственной кооперации и поддержки фермеров, устанавливаемых Министерством сельского хозяйства Российской Федерации;</w:t>
      </w:r>
    </w:p>
    <w:p>
      <w:pPr>
        <w:pStyle w:val="0"/>
        <w:spacing w:before="240" w:lineRule="auto"/>
        <w:ind w:firstLine="540"/>
        <w:jc w:val="both"/>
      </w:pPr>
      <w:r>
        <w:rPr>
          <w:sz w:val="24"/>
        </w:rPr>
        <w:t xml:space="preserve">м) регистрация получателей государственной поддержки (за исключением центров компетенций в сфере сельскохозяйственной кооперации и поддержки фермеров) на сельских территориях или на территории сельской агломерации в субъекте Российской Федерации. Получатели государственной поддержки (за исключением центров компетенций в сфере сельскохозяйственной кооперации и поддержки фермеров),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w:history="0" r:id="rId96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постановлением</w:t>
        </w:r>
      </w:hyperlink>
      <w:r>
        <w:rPr>
          <w:sz w:val="24"/>
        </w:rP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pPr>
        <w:pStyle w:val="0"/>
        <w:spacing w:before="240" w:lineRule="auto"/>
        <w:ind w:firstLine="540"/>
        <w:jc w:val="both"/>
      </w:pPr>
      <w:r>
        <w:rPr>
          <w:sz w:val="24"/>
        </w:rPr>
        <w:t xml:space="preserve">24. Перечень затрат, финансовое обеспечение (возмещение) которых допускается осуществлять за счет средств бюджета субъекта Российской Федерации, предоставленных в соответствии с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пунктами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 определяется Министерством сельского хозяйства Российской Федерации.</w:t>
      </w:r>
    </w:p>
    <w:p>
      <w:pPr>
        <w:pStyle w:val="0"/>
        <w:spacing w:before="240" w:lineRule="auto"/>
        <w:ind w:firstLine="540"/>
        <w:jc w:val="both"/>
      </w:pPr>
      <w:r>
        <w:rPr>
          <w:sz w:val="24"/>
        </w:rPr>
        <w:t xml:space="preserve">Средства бюджета субъекта Российской Федерации в соответствии с </w:t>
      </w:r>
      <w:hyperlink w:history="0" w:anchor="P3578"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4"/>
            <w:color w:val="0000ff"/>
          </w:rPr>
          <w:t xml:space="preserve">подпунктом "б" пункта 7</w:t>
        </w:r>
      </w:hyperlink>
      <w:r>
        <w:rPr>
          <w:sz w:val="24"/>
        </w:rPr>
        <w:t xml:space="preserve">, </w:t>
      </w:r>
      <w:hyperlink w:history="0" w:anchor="P3591" w:tooltip="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
        <w:r>
          <w:rPr>
            <w:sz w:val="24"/>
            <w:color w:val="0000ff"/>
          </w:rPr>
          <w:t xml:space="preserve">абзацами вторым</w:t>
        </w:r>
      </w:hyperlink>
      <w:r>
        <w:rPr>
          <w:sz w:val="24"/>
        </w:rPr>
        <w:t xml:space="preserve"> - </w:t>
      </w:r>
      <w:hyperlink w:history="0" w:anchor="P3593" w:tooltip="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
        <w:r>
          <w:rPr>
            <w:sz w:val="24"/>
            <w:color w:val="0000ff"/>
          </w:rPr>
          <w:t xml:space="preserve">четвертым подпункта "б" пункта 8</w:t>
        </w:r>
      </w:hyperlink>
      <w:r>
        <w:rPr>
          <w:sz w:val="24"/>
        </w:rPr>
        <w:t xml:space="preserve">, </w:t>
      </w:r>
      <w:hyperlink w:history="0" w:anchor="P3603"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4"/>
            <w:color w:val="0000ff"/>
          </w:rPr>
          <w:t xml:space="preserve">подпунктами "б"</w:t>
        </w:r>
      </w:hyperlink>
      <w:r>
        <w:rPr>
          <w:sz w:val="24"/>
        </w:rPr>
        <w:t xml:space="preserve">, </w:t>
      </w:r>
      <w:hyperlink w:history="0" w:anchor="P3605" w:tooltip="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
        <w:r>
          <w:rPr>
            <w:sz w:val="24"/>
            <w:color w:val="0000ff"/>
          </w:rPr>
          <w:t xml:space="preserve">"г"</w:t>
        </w:r>
      </w:hyperlink>
      <w:r>
        <w:rPr>
          <w:sz w:val="24"/>
        </w:rPr>
        <w:t xml:space="preserve"> и </w:t>
      </w:r>
      <w:hyperlink w:history="0" w:anchor="P3606" w:tooltip="д) юридическим лицам или индивидуальным предпринимателям, осуществляющим производство хлеба и хлебобулочных изделий:">
        <w:r>
          <w:rPr>
            <w:sz w:val="24"/>
            <w:color w:val="0000ff"/>
          </w:rPr>
          <w:t xml:space="preserve">"д" пункта 10</w:t>
        </w:r>
      </w:hyperlink>
      <w:r>
        <w:rPr>
          <w:sz w:val="24"/>
        </w:rPr>
        <w:t xml:space="preserve"> и </w:t>
      </w:r>
      <w:hyperlink w:history="0" w:anchor="P3616" w:tooltip="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
        <w:r>
          <w:rPr>
            <w:sz w:val="24"/>
            <w:color w:val="0000ff"/>
          </w:rPr>
          <w:t xml:space="preserve">подпунктом "б" пункта 11</w:t>
        </w:r>
      </w:hyperlink>
      <w:r>
        <w:rPr>
          <w:sz w:val="24"/>
        </w:rPr>
        <w:t xml:space="preserve"> настоящих Правил предоставляются на финансовое обеспечение (возмещение) части затрат, понесенных получателями государственной поддержки в текущем финансовом году.</w:t>
      </w:r>
    </w:p>
    <w:p>
      <w:pPr>
        <w:pStyle w:val="0"/>
        <w:spacing w:before="240" w:lineRule="auto"/>
        <w:ind w:firstLine="540"/>
        <w:jc w:val="both"/>
      </w:pPr>
      <w:r>
        <w:rPr>
          <w:sz w:val="24"/>
        </w:rPr>
        <w:t xml:space="preserve">25. В случае если в процессе реализации проектов по направлениям, указанным в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подпунктах "а"</w:t>
        </w:r>
      </w:hyperlink>
      <w:r>
        <w:rPr>
          <w:sz w:val="24"/>
        </w:rPr>
        <w:t xml:space="preserve"> и </w:t>
      </w:r>
      <w:hyperlink w:history="0" w:anchor="P3579" w:tooltip="в) участникам специальной военной операции - в виде гранта &quot;Агромотиватор&quot; в размере:">
        <w:r>
          <w:rPr>
            <w:sz w:val="24"/>
            <w:color w:val="0000ff"/>
          </w:rPr>
          <w:t xml:space="preserve">"в" пункта 7</w:t>
        </w:r>
      </w:hyperlink>
      <w:r>
        <w:rPr>
          <w:sz w:val="24"/>
        </w:rPr>
        <w:t xml:space="preserve">, в </w:t>
      </w:r>
      <w:hyperlink w:history="0" w:anchor="P3583" w:tooltip="а) в виде грантов на развитие сельскохозяйственного потребительского кооператива в размере:">
        <w:r>
          <w:rPr>
            <w:sz w:val="24"/>
            <w:color w:val="0000ff"/>
          </w:rPr>
          <w:t xml:space="preserve">подпункте "а" пункта 8</w:t>
        </w:r>
      </w:hyperlink>
      <w:r>
        <w:rPr>
          <w:sz w:val="24"/>
        </w:rPr>
        <w:t xml:space="preserve"> и </w:t>
      </w:r>
      <w:hyperlink w:history="0" w:anchor="P3602" w:tooltip="а) в виде грантов &quot;Агропрогресс&quot; -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проекта &quot;Агропрогресс&quot; инвестиционного кредита, не менее 5 процентов стоимости проекта &quot;Агропрогресс&quot; обеспечивается собственными средствами получателя гранта &quot;Агропрогресс&quot;. Грант &quot;Агропрогресс&quot; не может быть направлен на завершение проектов в сф...">
        <w:r>
          <w:rPr>
            <w:sz w:val="24"/>
            <w:color w:val="0000ff"/>
          </w:rPr>
          <w:t xml:space="preserve">подпунктах "а"</w:t>
        </w:r>
      </w:hyperlink>
      <w:r>
        <w:rPr>
          <w:sz w:val="24"/>
        </w:rPr>
        <w:t xml:space="preserve">, </w:t>
      </w:r>
      <w:hyperlink w:history="0" w:anchor="P3603" w:tooltip="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
        <w:r>
          <w:rPr>
            <w:sz w:val="24"/>
            <w:color w:val="0000ff"/>
          </w:rPr>
          <w:t xml:space="preserve">"б"</w:t>
        </w:r>
      </w:hyperlink>
      <w:r>
        <w:rPr>
          <w:sz w:val="24"/>
        </w:rPr>
        <w:t xml:space="preserve"> и </w:t>
      </w:r>
      <w:hyperlink w:history="0" w:anchor="P3606" w:tooltip="д) юридическим лицам или индивидуальным предпринимателям, осуществляющим производство хлеба и хлебобулочных изделий:">
        <w:r>
          <w:rPr>
            <w:sz w:val="24"/>
            <w:color w:val="0000ff"/>
          </w:rPr>
          <w:t xml:space="preserve">"д" пункта 10</w:t>
        </w:r>
      </w:hyperlink>
      <w:r>
        <w:rPr>
          <w:sz w:val="24"/>
        </w:rPr>
        <w:t xml:space="preserve">, категория грантополучателя "малое предприятие" изменилась на категорию "среднее предприятие" в соответствии с Федеральным </w:t>
      </w:r>
      <w:hyperlink w:history="0" r:id="rId9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реализация соответствующих проектов продолжается соответствующими грантополучателями с уведомлением уполномоченного органа о смене категории с приложением выписки из единого реестра субъектов малого и среднего предпринимательства.</w:t>
      </w:r>
    </w:p>
    <w:bookmarkStart w:id="3688" w:name="P3688"/>
    <w:bookmarkEnd w:id="3688"/>
    <w:p>
      <w:pPr>
        <w:pStyle w:val="0"/>
        <w:spacing w:before="240" w:lineRule="auto"/>
        <w:ind w:firstLine="540"/>
        <w:jc w:val="both"/>
      </w:pPr>
      <w:r>
        <w:rPr>
          <w:sz w:val="24"/>
        </w:rPr>
        <w:t xml:space="preserve">26. Субсидия предоставляется при соблюдении субъектом Российской Федерации условий, предусмотренных </w:t>
      </w:r>
      <w:hyperlink w:history="0" r:id="rId97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97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27.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ноября года, предшествующего году предоставления субсидии;</w:t>
      </w:r>
    </w:p>
    <w:p>
      <w:pPr>
        <w:pStyle w:val="0"/>
        <w:spacing w:before="240" w:lineRule="auto"/>
        <w:ind w:firstLine="540"/>
        <w:jc w:val="both"/>
      </w:pPr>
      <w:r>
        <w:rPr>
          <w:sz w:val="24"/>
        </w:rPr>
        <w:t xml:space="preserve">б) наличие согласованного с Министерством сельского хозяйства Российской Федерации количества получателей государственной поддержки по каждому из направлений, указанных в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пунктах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w:t>
      </w:r>
    </w:p>
    <w:p>
      <w:pPr>
        <w:pStyle w:val="0"/>
        <w:spacing w:before="240" w:lineRule="auto"/>
        <w:ind w:firstLine="540"/>
        <w:jc w:val="both"/>
      </w:pPr>
      <w:r>
        <w:rPr>
          <w:sz w:val="24"/>
        </w:rPr>
        <w:t xml:space="preserve">28. В случае если по состоянию на 1 июля текущего финансового года отношение объема средств бюджета субъекта Российской Федерации, предоставленных в текущем финансовом году получателям государственной поддержки, к общему размеру субсидии, предоставленной указанному субъекту Российской Федерации, составляет 50 процентов и менее, при расчете субсидии на соответствующий финансовый год к размеру субсидии субъекта Российской Федерации, рассчитанному в соответствии с </w:t>
      </w:r>
      <w:hyperlink w:history="0" w:anchor="P3729" w:tooltip="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валi), определяется на основании данных Федеральной службы государ...">
        <w:r>
          <w:rPr>
            <w:sz w:val="24"/>
            <w:color w:val="0000ff"/>
          </w:rPr>
          <w:t xml:space="preserve">пунктом 34</w:t>
        </w:r>
      </w:hyperlink>
      <w:r>
        <w:rPr>
          <w:sz w:val="24"/>
        </w:rPr>
        <w:t xml:space="preserve"> настоящих Правил, Министерство сельского хозяйства Российской Федерации применяет коэффициент, равный 0,8.</w:t>
      </w:r>
    </w:p>
    <w:p>
      <w:pPr>
        <w:pStyle w:val="0"/>
        <w:spacing w:before="240" w:lineRule="auto"/>
        <w:ind w:firstLine="540"/>
        <w:jc w:val="both"/>
      </w:pPr>
      <w:r>
        <w:rPr>
          <w:sz w:val="24"/>
        </w:rPr>
        <w:t xml:space="preserve">В случае если субъектом Российской Федерации в текущем финансовом году осуществлен отказ от части субсидии, при расчете лимита бюджетных ассигнований на соответствующий финансовый год к субъекту Российской Федерации применяется коэффициент, равный 0,9 (в 2026 году указанный коэффициент применяется в случае, если субъектом Российской Федерации в текущем финансовом году осуществлен отказ от части субсидии, предоставленной в 2025 году в соответствии с </w:t>
      </w:r>
      <w:hyperlink w:history="0" w:anchor="P357" w:tooltip="ПРАВИЛА">
        <w:r>
          <w:rPr>
            <w:sz w:val="24"/>
            <w:color w:val="0000ff"/>
          </w:rPr>
          <w:t xml:space="preserve">приложениями N 6</w:t>
        </w:r>
      </w:hyperlink>
      <w:r>
        <w:rPr>
          <w:sz w:val="24"/>
        </w:rPr>
        <w:t xml:space="preserve"> и </w:t>
      </w:r>
      <w:hyperlink w:history="0" w:anchor="P2730" w:tooltip="ПРАВИЛА">
        <w:r>
          <w:rPr>
            <w:sz w:val="24"/>
            <w:color w:val="0000ff"/>
          </w:rPr>
          <w:t xml:space="preserve">21</w:t>
        </w:r>
      </w:hyperlink>
      <w:r>
        <w:rPr>
          <w:sz w:val="24"/>
        </w:rPr>
        <w:t xml:space="preserve"> к государственной программе).</w:t>
      </w:r>
    </w:p>
    <w:p>
      <w:pPr>
        <w:pStyle w:val="0"/>
        <w:spacing w:before="240" w:lineRule="auto"/>
        <w:ind w:firstLine="540"/>
        <w:jc w:val="both"/>
      </w:pPr>
      <w:r>
        <w:rPr>
          <w:sz w:val="24"/>
        </w:rPr>
        <w:t xml:space="preserve">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2024 году (по сравнению с 2023 годом), применяется коэффициент:</w:t>
      </w:r>
    </w:p>
    <w:p>
      <w:pPr>
        <w:pStyle w:val="0"/>
        <w:spacing w:before="240" w:lineRule="auto"/>
        <w:ind w:firstLine="540"/>
        <w:jc w:val="both"/>
      </w:pPr>
      <w:r>
        <w:rPr>
          <w:sz w:val="24"/>
        </w:rPr>
        <w:t xml:space="preserve">равный 1,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больше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pPr>
        <w:pStyle w:val="0"/>
        <w:spacing w:before="240" w:lineRule="auto"/>
        <w:ind w:firstLine="540"/>
        <w:jc w:val="both"/>
      </w:pPr>
      <w:r>
        <w:rPr>
          <w:sz w:val="24"/>
        </w:rPr>
        <w:t xml:space="preserve">равный 0,8,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меньше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pPr>
        <w:pStyle w:val="0"/>
        <w:spacing w:before="240" w:lineRule="auto"/>
        <w:ind w:firstLine="540"/>
        <w:jc w:val="both"/>
      </w:pPr>
      <w:r>
        <w:rPr>
          <w:sz w:val="24"/>
        </w:rPr>
        <w:t xml:space="preserve">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2024 году (по сравнению с 2023 годом) применяется коэффициент:</w:t>
      </w:r>
    </w:p>
    <w:p>
      <w:pPr>
        <w:pStyle w:val="0"/>
        <w:spacing w:before="240" w:lineRule="auto"/>
        <w:ind w:firstLine="540"/>
        <w:jc w:val="both"/>
      </w:pPr>
      <w:r>
        <w:rPr>
          <w:sz w:val="24"/>
        </w:rPr>
        <w:t xml:space="preserve">равный 1,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pPr>
        <w:pStyle w:val="0"/>
        <w:spacing w:before="240" w:lineRule="auto"/>
        <w:ind w:firstLine="540"/>
        <w:jc w:val="both"/>
      </w:pPr>
      <w:r>
        <w:rPr>
          <w:sz w:val="24"/>
        </w:rPr>
        <w:t xml:space="preserve">равный 0,8,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pPr>
        <w:pStyle w:val="0"/>
        <w:spacing w:before="240" w:lineRule="auto"/>
        <w:ind w:firstLine="540"/>
        <w:jc w:val="both"/>
      </w:pPr>
      <w:r>
        <w:rPr>
          <w:sz w:val="24"/>
        </w:rPr>
        <w:t xml:space="preserve">Высвобождающиеся бюджетные ассигнования в результате применения указанных коэффициентов подлежат распределению в соответствии с настоящими Правилами.</w:t>
      </w:r>
    </w:p>
    <w:p>
      <w:pPr>
        <w:pStyle w:val="0"/>
        <w:spacing w:before="240" w:lineRule="auto"/>
        <w:ind w:firstLine="540"/>
        <w:jc w:val="both"/>
      </w:pPr>
      <w:r>
        <w:rPr>
          <w:sz w:val="24"/>
        </w:rPr>
        <w:t xml:space="preserve">29. Размер субсидии, предоставляемой бюджету субъекта Российской Федерации в соответствующем финансовом году, не может быть менее минимального объема средств бюджета субъекта Российской Федерации, предусмотренного </w:t>
      </w:r>
      <w:hyperlink w:history="0" w:anchor="P3625" w:tooltip="а) не допускается направление средств бюджета субъекта Российской Федерации в соответствии с подпунктами &quot;а&quot; и &quot;в&quot; пункта 7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
        <w:r>
          <w:rPr>
            <w:sz w:val="24"/>
            <w:color w:val="0000ff"/>
          </w:rPr>
          <w:t xml:space="preserve">подпунктом "в" пункта 13</w:t>
        </w:r>
      </w:hyperlink>
      <w:r>
        <w:rPr>
          <w:sz w:val="24"/>
        </w:rPr>
        <w:t xml:space="preserve"> настоящих Правил, или менее 1,5 млн. рублей в случае, если субъект Российской Федерации не планирует предоставление средств бюджета субъекта Российской Федерации в соответствии с </w:t>
      </w:r>
      <w:hyperlink w:history="0" w:anchor="P3579" w:tooltip="в) участникам специальной военной операции - в виде гранта &quot;Агромотиватор&quot; в размере:">
        <w:r>
          <w:rPr>
            <w:sz w:val="24"/>
            <w:color w:val="0000ff"/>
          </w:rPr>
          <w:t xml:space="preserve">подпунктом "в" пункта 7</w:t>
        </w:r>
      </w:hyperlink>
      <w:r>
        <w:rPr>
          <w:sz w:val="24"/>
        </w:rPr>
        <w:t xml:space="preserve"> настоящих Правил.</w:t>
      </w:r>
    </w:p>
    <w:p>
      <w:pPr>
        <w:pStyle w:val="0"/>
        <w:spacing w:before="240" w:lineRule="auto"/>
        <w:ind w:firstLine="540"/>
        <w:jc w:val="both"/>
      </w:pPr>
      <w:r>
        <w:rPr>
          <w:sz w:val="24"/>
        </w:rPr>
        <w:t xml:space="preserve">30.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pPr>
        <w:pStyle w:val="0"/>
        <w:spacing w:before="240" w:lineRule="auto"/>
        <w:ind w:firstLine="540"/>
        <w:jc w:val="both"/>
      </w:pPr>
      <w:r>
        <w:rPr>
          <w:sz w:val="24"/>
        </w:rPr>
        <w:t xml:space="preserve">31. Размер субсидии, предоставляемой бюджету i-го субъекта Российской Федерации в соответствующем финансовом году (W</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475488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475488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 - общий объем бюджетных ассигнований федерального бюджета на предоставление субсидии на соответствующий финансовый год;</w:t>
      </w:r>
    </w:p>
    <w:p>
      <w:pPr>
        <w:pStyle w:val="0"/>
        <w:spacing w:before="240" w:lineRule="auto"/>
        <w:ind w:firstLine="540"/>
        <w:jc w:val="both"/>
      </w:pPr>
      <w:r>
        <w:rPr>
          <w:sz w:val="24"/>
        </w:rPr>
        <w:t xml:space="preserve">K</w:t>
      </w:r>
      <w:r>
        <w:rPr>
          <w:sz w:val="24"/>
          <w:vertAlign w:val="subscript"/>
        </w:rPr>
        <w:t xml:space="preserve">i</w:t>
      </w:r>
      <w:r>
        <w:rPr>
          <w:sz w:val="24"/>
        </w:rP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w:t>
      </w:r>
    </w:p>
    <w:p>
      <w:pPr>
        <w:pStyle w:val="0"/>
        <w:spacing w:before="240" w:lineRule="auto"/>
        <w:ind w:firstLine="540"/>
        <w:jc w:val="both"/>
      </w:pPr>
      <w:r>
        <w:rPr>
          <w:sz w:val="24"/>
        </w:rPr>
        <w:t xml:space="preserve">Z</w:t>
      </w:r>
      <w:r>
        <w:rPr>
          <w:sz w:val="24"/>
          <w:vertAlign w:val="subscript"/>
        </w:rPr>
        <w:t xml:space="preserve">i</w:t>
      </w:r>
      <w:r>
        <w:rPr>
          <w:sz w:val="24"/>
        </w:rP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w:history="0" r:id="rId9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классов 01</w:t>
        </w:r>
      </w:hyperlink>
      <w:r>
        <w:rPr>
          <w:sz w:val="24"/>
        </w:rPr>
        <w:t xml:space="preserve"> "Растениеводство и животноводство, охота и предоставление соответствующих услуг в этих областях", </w:t>
      </w:r>
      <w:hyperlink w:history="0" r:id="rId97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w:t>
        </w:r>
      </w:hyperlink>
      <w:r>
        <w:rPr>
          <w:sz w:val="24"/>
        </w:rP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D</w:t>
      </w:r>
      <w:r>
        <w:rPr>
          <w:sz w:val="24"/>
          <w:vertAlign w:val="subscript"/>
        </w:rPr>
        <w:t xml:space="preserve">валi</w:t>
      </w:r>
      <w:r>
        <w:rPr>
          <w:sz w:val="24"/>
        </w:rP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w:t>
      </w:r>
    </w:p>
    <w:p>
      <w:pPr>
        <w:pStyle w:val="0"/>
        <w:spacing w:before="240" w:lineRule="auto"/>
        <w:ind w:firstLine="540"/>
        <w:jc w:val="both"/>
      </w:pPr>
      <w:r>
        <w:rPr>
          <w:sz w:val="24"/>
        </w:rPr>
        <w:t xml:space="preserve">C</w:t>
      </w:r>
      <w:r>
        <w:rPr>
          <w:sz w:val="24"/>
          <w:vertAlign w:val="subscript"/>
        </w:rPr>
        <w:t xml:space="preserve">i</w:t>
      </w:r>
      <w:r>
        <w:rPr>
          <w:sz w:val="24"/>
        </w:rP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pPr>
        <w:pStyle w:val="0"/>
        <w:spacing w:before="240" w:lineRule="auto"/>
        <w:ind w:firstLine="540"/>
        <w:jc w:val="both"/>
      </w:pPr>
      <w:r>
        <w:rPr>
          <w:sz w:val="24"/>
        </w:rPr>
        <w:t xml:space="preserve">H</w:t>
      </w:r>
      <w:r>
        <w:rPr>
          <w:sz w:val="24"/>
          <w:vertAlign w:val="subscript"/>
        </w:rPr>
        <w:t xml:space="preserve">i</w:t>
      </w:r>
      <w:r>
        <w:rPr>
          <w:sz w:val="24"/>
        </w:rP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n - количество субъектов Российской Федерации, соответствующих условиям, указанным в </w:t>
      </w:r>
      <w:hyperlink w:history="0" w:anchor="P3688" w:tooltip="26. Субсидия предоставляется при соблюдении субъектом Российской Федерации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quot;О формировании, предоставлении и распределении субсидий из федерального бюджета бюджетам субъектов Российской Федерации&quot; (далее - Правила формирования су...">
        <w:r>
          <w:rPr>
            <w:sz w:val="24"/>
            <w:color w:val="0000ff"/>
          </w:rPr>
          <w:t xml:space="preserve">пункте 26</w:t>
        </w:r>
      </w:hyperlink>
      <w:r>
        <w:rPr>
          <w:sz w:val="24"/>
        </w:rPr>
        <w:t xml:space="preserve"> настоящих Правил.</w:t>
      </w:r>
    </w:p>
    <w:p>
      <w:pPr>
        <w:pStyle w:val="0"/>
        <w:spacing w:before="240" w:lineRule="auto"/>
        <w:ind w:firstLine="540"/>
        <w:jc w:val="both"/>
      </w:pPr>
      <w:r>
        <w:rPr>
          <w:sz w:val="24"/>
        </w:rPr>
        <w:t xml:space="preserve">Размер субсидии, предоставляемой бюджету субъекта Российской Федерации в соответствии с настоящим пунктом, не может быть больше заявленной субъектом Российской Федерации потребности в субсидии на соответствующий финансовый год.</w:t>
      </w:r>
    </w:p>
    <w:p>
      <w:pPr>
        <w:pStyle w:val="0"/>
        <w:spacing w:before="240" w:lineRule="auto"/>
        <w:ind w:firstLine="540"/>
        <w:jc w:val="both"/>
      </w:pPr>
      <w:r>
        <w:rPr>
          <w:sz w:val="24"/>
        </w:rPr>
        <w:t xml:space="preserve">32.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 (K</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6916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i</w:t>
      </w:r>
      <w:r>
        <w:rPr>
          <w:sz w:val="24"/>
        </w:rPr>
        <w:t xml:space="preserve"> - количество крестьянских (фермерских) хозяйств и индивидуальных предпринимателей, являющихся главами крестьянских (фермерских) хозяйств, которые планируется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k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указанного коэффициента равно 1,2, для других субъектов Российской Федерации - 1;</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w:history="0" r:id="rId9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субсидий.</w:t>
      </w:r>
    </w:p>
    <w:p>
      <w:pPr>
        <w:pStyle w:val="0"/>
        <w:spacing w:before="240" w:lineRule="auto"/>
        <w:ind w:firstLine="540"/>
        <w:jc w:val="both"/>
      </w:pPr>
      <w:r>
        <w:rPr>
          <w:sz w:val="24"/>
        </w:rPr>
        <w:t xml:space="preserve">33.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sz w:val="24"/>
          <w:vertAlign w:val="subscript"/>
        </w:rPr>
        <w:t xml:space="preserve">i</w:t>
      </w:r>
      <w:r>
        <w:rPr>
          <w:sz w:val="24"/>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4"/>
        </w:rPr>
      </w:r>
    </w:p>
    <w:p>
      <w:pPr>
        <w:pStyle w:val="0"/>
        <w:jc w:val="center"/>
      </w:pPr>
      <w:r>
        <w:rPr>
          <w:position w:val="-30"/>
        </w:rPr>
        <w:drawing>
          <wp:inline distT="0" distB="0" distL="0" distR="0">
            <wp:extent cx="16802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T</w:t>
      </w:r>
      <w:r>
        <w:rPr>
          <w:sz w:val="24"/>
          <w:vertAlign w:val="subscript"/>
        </w:rPr>
        <w:t xml:space="preserve">i</w:t>
      </w:r>
      <w:r>
        <w:rPr>
          <w:sz w:val="24"/>
        </w:rP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w:history="0" r:id="rId9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классов 01</w:t>
        </w:r>
      </w:hyperlink>
      <w:r>
        <w:rPr>
          <w:sz w:val="24"/>
        </w:rPr>
        <w:t xml:space="preserve"> "Растениеводство и животноводство, охота и предоставление соответствующих услуг в этих областях", </w:t>
      </w:r>
      <w:hyperlink w:history="0" r:id="rId9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w:t>
        </w:r>
      </w:hyperlink>
      <w:r>
        <w:rPr>
          <w:sz w:val="24"/>
        </w:rP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bookmarkStart w:id="3729" w:name="P3729"/>
    <w:bookmarkEnd w:id="3729"/>
    <w:p>
      <w:pPr>
        <w:pStyle w:val="0"/>
        <w:spacing w:before="240" w:lineRule="auto"/>
        <w:ind w:firstLine="540"/>
        <w:jc w:val="both"/>
      </w:pPr>
      <w:r>
        <w:rPr>
          <w:sz w:val="24"/>
        </w:rPr>
        <w:t xml:space="preserve">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w:t>
      </w:r>
      <w:r>
        <w:rPr>
          <w:sz w:val="24"/>
          <w:vertAlign w:val="subscript"/>
        </w:rPr>
        <w:t xml:space="preserve">валi</w:t>
      </w:r>
      <w:r>
        <w:rPr>
          <w:sz w:val="24"/>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4"/>
        </w:rPr>
      </w:r>
    </w:p>
    <w:p>
      <w:pPr>
        <w:pStyle w:val="0"/>
        <w:jc w:val="center"/>
      </w:pPr>
      <w:r>
        <w:rPr>
          <w:position w:val="-28"/>
        </w:rPr>
        <w:drawing>
          <wp:inline distT="0" distB="0" distL="0" distR="0">
            <wp:extent cx="1474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валi</w:t>
      </w:r>
      <w:r>
        <w:rPr>
          <w:sz w:val="24"/>
        </w:rP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pPr>
        <w:pStyle w:val="0"/>
        <w:spacing w:before="240" w:lineRule="auto"/>
        <w:ind w:firstLine="540"/>
        <w:jc w:val="both"/>
      </w:pPr>
      <w:r>
        <w:rPr>
          <w:sz w:val="24"/>
        </w:rPr>
        <w:t xml:space="preserve">P</w:t>
      </w:r>
      <w:r>
        <w:rPr>
          <w:sz w:val="24"/>
          <w:vertAlign w:val="subscript"/>
        </w:rPr>
        <w:t xml:space="preserve">валi</w:t>
      </w:r>
      <w:r>
        <w:rPr>
          <w:sz w:val="24"/>
        </w:rP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pPr>
        <w:pStyle w:val="0"/>
        <w:spacing w:before="240" w:lineRule="auto"/>
        <w:ind w:firstLine="540"/>
        <w:jc w:val="both"/>
      </w:pPr>
      <w:r>
        <w:rPr>
          <w:sz w:val="24"/>
        </w:rPr>
        <w:t xml:space="preserve">35.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6916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1">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S</w:t>
      </w:r>
      <w:r>
        <w:rPr>
          <w:sz w:val="24"/>
          <w:vertAlign w:val="subscript"/>
        </w:rPr>
        <w:t xml:space="preserve">i</w:t>
      </w:r>
      <w:r>
        <w:rPr>
          <w:sz w:val="24"/>
        </w:rP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pPr>
        <w:pStyle w:val="0"/>
        <w:spacing w:before="240" w:lineRule="auto"/>
        <w:ind w:firstLine="540"/>
        <w:jc w:val="both"/>
      </w:pPr>
      <w:r>
        <w:rPr>
          <w:sz w:val="24"/>
        </w:rPr>
        <w:t xml:space="preserve">36.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sz w:val="24"/>
          <w:vertAlign w:val="subscript"/>
        </w:rPr>
        <w:t xml:space="preserve">i</w:t>
      </w:r>
      <w:r>
        <w:rPr>
          <w:sz w:val="24"/>
        </w:rPr>
        <w:t xml:space="preserve">), определяется на основании данных Федеральной службы государственной статистики по состоянию на 1 января текущего финансового года по формуле:</w:t>
      </w:r>
    </w:p>
    <w:p>
      <w:pPr>
        <w:pStyle w:val="0"/>
        <w:jc w:val="both"/>
      </w:pPr>
      <w:r>
        <w:rPr>
          <w:sz w:val="24"/>
        </w:rPr>
      </w:r>
    </w:p>
    <w:p>
      <w:pPr>
        <w:pStyle w:val="0"/>
        <w:jc w:val="center"/>
      </w:pPr>
      <w:r>
        <w:rPr>
          <w:position w:val="-30"/>
        </w:rPr>
        <w:drawing>
          <wp:inline distT="0" distB="0" distL="0" distR="0">
            <wp:extent cx="181737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a:extLst>
                        <a:ext uri="{28A0092B-C50C-407E-A947-70E740481C1C}">
                          <a14:useLocalDpi xmlns:a14="http://schemas.microsoft.com/office/drawing/2010/main" val="0"/>
                        </a:ext>
                      </a:extLst>
                    </a:blip>
                    <a:srcRect/>
                    <a:stretch>
                      <a:fillRect/>
                    </a:stretch>
                  </pic:blipFill>
                  <pic:spPr bwMode="auto">
                    <a:xfrm>
                      <a:off x="0" y="0"/>
                      <a:ext cx="181737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X</w:t>
      </w:r>
      <w:r>
        <w:rPr>
          <w:sz w:val="24"/>
          <w:vertAlign w:val="subscript"/>
        </w:rPr>
        <w:t xml:space="preserve">i</w:t>
      </w:r>
      <w:r>
        <w:rPr>
          <w:sz w:val="24"/>
        </w:rP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pPr>
        <w:pStyle w:val="0"/>
        <w:spacing w:before="240" w:lineRule="auto"/>
        <w:ind w:firstLine="540"/>
        <w:jc w:val="both"/>
      </w:pPr>
      <w:r>
        <w:rPr>
          <w:sz w:val="24"/>
        </w:rPr>
        <w:t xml:space="preserve">37. Расчетный объем субсидии, направляемой на предоставление средств бюджета субъекта Российской Федерации в соответствии с </w:t>
      </w:r>
      <w:hyperlink w:history="0" w:anchor="P3571" w:tooltip="а) заявителям, являющимся крестьянскими (фермерскими) хозяйствами, - в виде грантов на развитие фермерского хозяйства в размере:">
        <w:r>
          <w:rPr>
            <w:sz w:val="24"/>
            <w:color w:val="0000ff"/>
          </w:rPr>
          <w:t xml:space="preserve">подпунктами "а"</w:t>
        </w:r>
      </w:hyperlink>
      <w:r>
        <w:rPr>
          <w:sz w:val="24"/>
        </w:rPr>
        <w:t xml:space="preserve"> и </w:t>
      </w:r>
      <w:hyperlink w:history="0" w:anchor="P3578" w:tooltip="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w:r>
          <w:rPr>
            <w:sz w:val="24"/>
            <w:color w:val="0000ff"/>
          </w:rPr>
          <w:t xml:space="preserve">"б" пункта 7</w:t>
        </w:r>
      </w:hyperlink>
      <w:r>
        <w:rPr>
          <w:sz w:val="24"/>
        </w:rPr>
        <w:t xml:space="preserve"> настоящих Правил, не может составлять более 65 процентов общего объема субсидии.</w:t>
      </w:r>
    </w:p>
    <w:p>
      <w:pPr>
        <w:pStyle w:val="0"/>
        <w:spacing w:before="240" w:lineRule="auto"/>
        <w:ind w:firstLine="540"/>
        <w:jc w:val="both"/>
      </w:pPr>
      <w:r>
        <w:rPr>
          <w:sz w:val="24"/>
        </w:rPr>
        <w:t xml:space="preserve">Расчетный объем субсидии, направляемой на предоставление средств бюджета субъекта Российской Федерации в соответствии с </w:t>
      </w:r>
      <w:hyperlink w:history="0" w:anchor="P3579" w:tooltip="в) участникам специальной военной операции - в виде гранта &quot;Агромотиватор&quot; в размере:">
        <w:r>
          <w:rPr>
            <w:sz w:val="24"/>
            <w:color w:val="0000ff"/>
          </w:rPr>
          <w:t xml:space="preserve">подпунктом "в" пункта 7</w:t>
        </w:r>
      </w:hyperlink>
      <w:r>
        <w:rPr>
          <w:sz w:val="24"/>
        </w:rPr>
        <w:t xml:space="preserve"> настоящих Правил, не может составлять более 5 процентов общего объема субсидии.</w:t>
      </w:r>
    </w:p>
    <w:p>
      <w:pPr>
        <w:pStyle w:val="0"/>
        <w:spacing w:before="240" w:lineRule="auto"/>
        <w:ind w:firstLine="540"/>
        <w:jc w:val="both"/>
      </w:pPr>
      <w:r>
        <w:rPr>
          <w:sz w:val="24"/>
        </w:rPr>
        <w:t xml:space="preserve">38.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bookmarkStart w:id="3749" w:name="P3749"/>
    <w:bookmarkEnd w:id="3749"/>
    <w:p>
      <w:pPr>
        <w:pStyle w:val="0"/>
        <w:spacing w:before="240" w:lineRule="auto"/>
        <w:ind w:firstLine="540"/>
        <w:jc w:val="both"/>
      </w:pPr>
      <w:r>
        <w:rPr>
          <w:sz w:val="24"/>
        </w:rPr>
        <w:t xml:space="preserve">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history="0" w:anchor="P3570" w:tooltip="7. Средства бюджета субъекта Российской Федерации по приоритетному направлению развития крестьянских (фермерских) хозяйств предоставляются:">
        <w:r>
          <w:rPr>
            <w:sz w:val="24"/>
            <w:color w:val="0000ff"/>
          </w:rPr>
          <w:t xml:space="preserve">пунктами 7</w:t>
        </w:r>
      </w:hyperlink>
      <w:r>
        <w:rPr>
          <w:sz w:val="24"/>
        </w:rPr>
        <w:t xml:space="preserve">, </w:t>
      </w:r>
      <w:hyperlink w:history="0" w:anchor="P3582" w:tooltip="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
        <w:r>
          <w:rPr>
            <w:sz w:val="24"/>
            <w:color w:val="0000ff"/>
          </w:rPr>
          <w:t xml:space="preserve">8</w:t>
        </w:r>
      </w:hyperlink>
      <w:r>
        <w:rPr>
          <w:sz w:val="24"/>
        </w:rPr>
        <w:t xml:space="preserve">, </w:t>
      </w:r>
      <w:hyperlink w:history="0" w:anchor="P3601" w:tooltip="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
        <w:r>
          <w:rPr>
            <w:sz w:val="24"/>
            <w:color w:val="0000ff"/>
          </w:rPr>
          <w:t xml:space="preserve">10</w:t>
        </w:r>
      </w:hyperlink>
      <w:r>
        <w:rPr>
          <w:sz w:val="24"/>
        </w:rPr>
        <w:t xml:space="preserve"> и </w:t>
      </w:r>
      <w:hyperlink w:history="0" w:anchor="P3609" w:tooltip="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
        <w:r>
          <w:rPr>
            <w:sz w:val="24"/>
            <w:color w:val="0000ff"/>
          </w:rPr>
          <w:t xml:space="preserve">11</w:t>
        </w:r>
      </w:hyperlink>
      <w:r>
        <w:rPr>
          <w:sz w:val="24"/>
        </w:rPr>
        <w:t xml:space="preserve"> настоящих Правил, допускается при условии достижения результатов использования субсидии, предусмотренных </w:t>
      </w:r>
      <w:hyperlink w:history="0" w:anchor="P3757" w:tooltip="43. Для оценки эффективности использования субсидии применяются следующие результаты использования субсидии:">
        <w:r>
          <w:rPr>
            <w:sz w:val="24"/>
            <w:color w:val="0000ff"/>
          </w:rPr>
          <w:t xml:space="preserve">пунктом 43</w:t>
        </w:r>
      </w:hyperlink>
      <w:r>
        <w:rPr>
          <w:sz w:val="24"/>
        </w:rPr>
        <w:t xml:space="preserve"> настоящих Правил, при согласовании такого перераспределения Министерством сельского хозяйства Российской Федерации.</w:t>
      </w:r>
    </w:p>
    <w:p>
      <w:pPr>
        <w:pStyle w:val="0"/>
        <w:spacing w:before="240" w:lineRule="auto"/>
        <w:ind w:firstLine="540"/>
        <w:jc w:val="both"/>
      </w:pPr>
      <w:r>
        <w:rPr>
          <w:sz w:val="24"/>
        </w:rPr>
        <w:t xml:space="preserve">Соответствующее предложение о перераспределении в соответствии с </w:t>
      </w:r>
      <w:hyperlink w:history="0" w:anchor="P3749" w:tooltip="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пунктами 7, 8, 10 и 11 настоящих Правил, допускается при условии достижения результатов использования субсидии, предусмотренных пунктом 43 настоящих Правил, при согласовании такого перераспределения Министерством сельского хозяйства Российской Федерации.">
        <w:r>
          <w:rPr>
            <w:sz w:val="24"/>
            <w:color w:val="0000ff"/>
          </w:rPr>
          <w:t xml:space="preserve">абзацем первым</w:t>
        </w:r>
      </w:hyperlink>
      <w:r>
        <w:rPr>
          <w:sz w:val="24"/>
        </w:rPr>
        <w:t xml:space="preserve"> настоящего пункта направляется уполномоченным органом в Министерство сельского хозяйства Российской Федерации не позднее 1 октября года предоставления субсидии. 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pPr>
        <w:pStyle w:val="0"/>
        <w:spacing w:before="240" w:lineRule="auto"/>
        <w:ind w:firstLine="540"/>
        <w:jc w:val="both"/>
      </w:pPr>
      <w:r>
        <w:rPr>
          <w:sz w:val="24"/>
        </w:rPr>
        <w:t xml:space="preserve">40. В случае если при формировании проекта федерального закона о федеральном бюджете на соответствующий финансовый год и на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pPr>
        <w:pStyle w:val="0"/>
        <w:spacing w:before="240" w:lineRule="auto"/>
        <w:ind w:firstLine="540"/>
        <w:jc w:val="both"/>
      </w:pPr>
      <w:r>
        <w:rPr>
          <w:sz w:val="24"/>
        </w:rPr>
        <w:t xml:space="preserve">41.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42. Уполномоченный орган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bookmarkStart w:id="3757" w:name="P3757"/>
    <w:bookmarkEnd w:id="3757"/>
    <w:p>
      <w:pPr>
        <w:pStyle w:val="0"/>
        <w:spacing w:before="240" w:lineRule="auto"/>
        <w:ind w:firstLine="540"/>
        <w:jc w:val="both"/>
      </w:pPr>
      <w:r>
        <w:rPr>
          <w:sz w:val="24"/>
        </w:rPr>
        <w:t xml:space="preserve">43. Для оценки эффективности использования субсидии применяются следующие результаты использования субсидии:</w:t>
      </w:r>
    </w:p>
    <w:p>
      <w:pPr>
        <w:pStyle w:val="0"/>
        <w:spacing w:before="240" w:lineRule="auto"/>
        <w:ind w:firstLine="540"/>
        <w:jc w:val="both"/>
      </w:pPr>
      <w:r>
        <w:rPr>
          <w:sz w:val="24"/>
        </w:rPr>
        <w:t xml:space="preserve">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pPr>
        <w:pStyle w:val="0"/>
        <w:spacing w:before="240" w:lineRule="auto"/>
        <w:ind w:firstLine="540"/>
        <w:jc w:val="both"/>
      </w:pPr>
      <w:r>
        <w:rPr>
          <w:sz w:val="24"/>
        </w:rPr>
        <w:t xml:space="preserve">б)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pPr>
        <w:pStyle w:val="0"/>
        <w:spacing w:before="240" w:lineRule="auto"/>
        <w:ind w:firstLine="540"/>
        <w:jc w:val="both"/>
      </w:pPr>
      <w:r>
        <w:rPr>
          <w:sz w:val="24"/>
        </w:rPr>
        <w:t xml:space="preserve">в)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(единиц);</w:t>
      </w:r>
    </w:p>
    <w:p>
      <w:pPr>
        <w:pStyle w:val="0"/>
        <w:spacing w:before="240" w:lineRule="auto"/>
        <w:ind w:firstLine="540"/>
        <w:jc w:val="both"/>
      </w:pPr>
      <w:r>
        <w:rPr>
          <w:sz w:val="24"/>
        </w:rPr>
        <w:t xml:space="preserve">г)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pPr>
        <w:pStyle w:val="0"/>
        <w:spacing w:before="240" w:lineRule="auto"/>
        <w:ind w:firstLine="540"/>
        <w:jc w:val="both"/>
      </w:pPr>
      <w:r>
        <w:rPr>
          <w:sz w:val="24"/>
        </w:rPr>
        <w:t xml:space="preserve">44.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pPr>
        <w:pStyle w:val="0"/>
        <w:spacing w:before="240" w:lineRule="auto"/>
        <w:ind w:firstLine="540"/>
        <w:jc w:val="both"/>
      </w:pPr>
      <w:r>
        <w:rPr>
          <w:sz w:val="24"/>
        </w:rPr>
        <w:t xml:space="preserve">45. Порядок и условия возврата средств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в соответствии с </w:t>
      </w:r>
      <w:hyperlink w:history="0" r:id="rId98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98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98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98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spacing w:before="240" w:lineRule="auto"/>
        <w:ind w:firstLine="540"/>
        <w:jc w:val="both"/>
      </w:pPr>
      <w:r>
        <w:rPr>
          <w:sz w:val="24"/>
        </w:rPr>
        <w:t xml:space="preserve">46.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pPr>
        <w:pStyle w:val="0"/>
        <w:spacing w:before="240" w:lineRule="auto"/>
        <w:ind w:firstLine="540"/>
        <w:jc w:val="both"/>
      </w:pPr>
      <w:r>
        <w:rPr>
          <w:sz w:val="24"/>
        </w:rPr>
        <w:t xml:space="preserve">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программа дополняется прил. N 23 (</w:t>
            </w:r>
            <w:hyperlink w:history="0" r:id="rId987" w:tooltip="Постановление Правительства РФ от 11.03.2025 N 300 &quot;О внесении изменений в постановление Правительства Российской Федерации от 14 июля 2012 г. N 717&quot; ------------ Не вступил в силу {КонсультантПлюс}">
              <w:r>
                <w:rPr>
                  <w:sz w:val="24"/>
                  <w:color w:val="0000ff"/>
                </w:rPr>
                <w:t xml:space="preserve">Постановление</w:t>
              </w:r>
            </w:hyperlink>
            <w:r>
              <w:rPr>
                <w:sz w:val="24"/>
                <w:color w:val="392c69"/>
              </w:rPr>
              <w:t xml:space="preserve"> Правительства РФ от 11.03.2025 N 300).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23.12.2025)</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14.07.2012 N 717</w:t>
            <w:br/>
            <w:t>(ред. от 23.12.2025)</w:t>
            <w:br/>
            <w:t>"О Государственной программе развития сельского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2619&amp;date=22.01.2026&amp;dst=100007&amp;field=134" TargetMode = "External"/><Relationship Id="rId9" Type="http://schemas.openxmlformats.org/officeDocument/2006/relationships/hyperlink" Target="https://login.consultant.ru/link/?req=doc&amp;base=LAW&amp;n=394859&amp;date=22.01.2026&amp;dst=100005&amp;field=134" TargetMode = "External"/><Relationship Id="rId10" Type="http://schemas.openxmlformats.org/officeDocument/2006/relationships/hyperlink" Target="https://login.consultant.ru/link/?req=doc&amp;base=LAW&amp;n=394855&amp;date=22.01.2026&amp;dst=100005&amp;field=134" TargetMode = "External"/><Relationship Id="rId11" Type="http://schemas.openxmlformats.org/officeDocument/2006/relationships/hyperlink" Target="https://login.consultant.ru/link/?req=doc&amp;base=LAW&amp;n=394852&amp;date=22.01.2026&amp;dst=100009&amp;field=134" TargetMode = "External"/><Relationship Id="rId12" Type="http://schemas.openxmlformats.org/officeDocument/2006/relationships/hyperlink" Target="https://login.consultant.ru/link/?req=doc&amp;base=LAW&amp;n=463784&amp;date=22.01.2026&amp;dst=100005&amp;field=134" TargetMode = "External"/><Relationship Id="rId13" Type="http://schemas.openxmlformats.org/officeDocument/2006/relationships/hyperlink" Target="https://login.consultant.ru/link/?req=doc&amp;base=LAW&amp;n=292465&amp;date=22.01.2026&amp;dst=100005&amp;field=134" TargetMode = "External"/><Relationship Id="rId14" Type="http://schemas.openxmlformats.org/officeDocument/2006/relationships/hyperlink" Target="https://login.consultant.ru/link/?req=doc&amp;base=LAW&amp;n=282587&amp;date=22.01.2026&amp;dst=100005&amp;field=134" TargetMode = "External"/><Relationship Id="rId15" Type="http://schemas.openxmlformats.org/officeDocument/2006/relationships/hyperlink" Target="https://login.consultant.ru/link/?req=doc&amp;base=LAW&amp;n=463785&amp;date=22.01.2026&amp;dst=100005&amp;field=134" TargetMode = "External"/><Relationship Id="rId16" Type="http://schemas.openxmlformats.org/officeDocument/2006/relationships/hyperlink" Target="https://login.consultant.ru/link/?req=doc&amp;base=LAW&amp;n=463786&amp;date=22.01.2026&amp;dst=100005&amp;field=134" TargetMode = "External"/><Relationship Id="rId17" Type="http://schemas.openxmlformats.org/officeDocument/2006/relationships/hyperlink" Target="https://login.consultant.ru/link/?req=doc&amp;base=LAW&amp;n=303910&amp;date=22.01.2026&amp;dst=100005&amp;field=134" TargetMode = "External"/><Relationship Id="rId18" Type="http://schemas.openxmlformats.org/officeDocument/2006/relationships/hyperlink" Target="https://login.consultant.ru/link/?req=doc&amp;base=LAW&amp;n=339934&amp;date=22.01.2026&amp;dst=100005&amp;field=134" TargetMode = "External"/><Relationship Id="rId19" Type="http://schemas.openxmlformats.org/officeDocument/2006/relationships/hyperlink" Target="https://login.consultant.ru/link/?req=doc&amp;base=LAW&amp;n=425699&amp;date=22.01.2026&amp;dst=100007&amp;field=134" TargetMode = "External"/><Relationship Id="rId20" Type="http://schemas.openxmlformats.org/officeDocument/2006/relationships/hyperlink" Target="https://login.consultant.ru/link/?req=doc&amp;base=LAW&amp;n=463787&amp;date=22.01.2026&amp;dst=100005&amp;field=134" TargetMode = "External"/><Relationship Id="rId21" Type="http://schemas.openxmlformats.org/officeDocument/2006/relationships/hyperlink" Target="https://login.consultant.ru/link/?req=doc&amp;base=LAW&amp;n=463789&amp;date=22.01.2026&amp;dst=100005&amp;field=134" TargetMode = "External"/><Relationship Id="rId22" Type="http://schemas.openxmlformats.org/officeDocument/2006/relationships/hyperlink" Target="https://login.consultant.ru/link/?req=doc&amp;base=LAW&amp;n=521706&amp;date=22.01.2026&amp;dst=104224&amp;field=134" TargetMode = "External"/><Relationship Id="rId23" Type="http://schemas.openxmlformats.org/officeDocument/2006/relationships/hyperlink" Target="https://login.consultant.ru/link/?req=doc&amp;base=LAW&amp;n=338424&amp;date=22.01.2026&amp;dst=100005&amp;field=134" TargetMode = "External"/><Relationship Id="rId24" Type="http://schemas.openxmlformats.org/officeDocument/2006/relationships/hyperlink" Target="https://login.consultant.ru/link/?req=doc&amp;base=LAW&amp;n=463790&amp;date=22.01.2026&amp;dst=100005&amp;field=134" TargetMode = "External"/><Relationship Id="rId25" Type="http://schemas.openxmlformats.org/officeDocument/2006/relationships/hyperlink" Target="https://login.consultant.ru/link/?req=doc&amp;base=LAW&amp;n=340968&amp;date=22.01.2026&amp;dst=100005&amp;field=134" TargetMode = "External"/><Relationship Id="rId26" Type="http://schemas.openxmlformats.org/officeDocument/2006/relationships/hyperlink" Target="https://login.consultant.ru/link/?req=doc&amp;base=LAW&amp;n=522712&amp;date=22.01.2026&amp;dst=100005&amp;field=134" TargetMode = "External"/><Relationship Id="rId27" Type="http://schemas.openxmlformats.org/officeDocument/2006/relationships/hyperlink" Target="https://login.consultant.ru/link/?req=doc&amp;base=LAW&amp;n=463807&amp;date=22.01.2026&amp;dst=100005&amp;field=134" TargetMode = "External"/><Relationship Id="rId28" Type="http://schemas.openxmlformats.org/officeDocument/2006/relationships/hyperlink" Target="https://login.consultant.ru/link/?req=doc&amp;base=LAW&amp;n=463808&amp;date=22.01.2026&amp;dst=100005&amp;field=134" TargetMode = "External"/><Relationship Id="rId29" Type="http://schemas.openxmlformats.org/officeDocument/2006/relationships/hyperlink" Target="https://login.consultant.ru/link/?req=doc&amp;base=LAW&amp;n=357978&amp;date=22.01.2026&amp;dst=100005&amp;field=134" TargetMode = "External"/><Relationship Id="rId30" Type="http://schemas.openxmlformats.org/officeDocument/2006/relationships/hyperlink" Target="https://login.consultant.ru/link/?req=doc&amp;base=LAW&amp;n=522713&amp;date=22.01.2026&amp;dst=100005&amp;field=134" TargetMode = "External"/><Relationship Id="rId31" Type="http://schemas.openxmlformats.org/officeDocument/2006/relationships/hyperlink" Target="https://login.consultant.ru/link/?req=doc&amp;base=LAW&amp;n=463809&amp;date=22.01.2026&amp;dst=100005&amp;field=134" TargetMode = "External"/><Relationship Id="rId32" Type="http://schemas.openxmlformats.org/officeDocument/2006/relationships/hyperlink" Target="https://login.consultant.ru/link/?req=doc&amp;base=LAW&amp;n=371559&amp;date=22.01.2026&amp;dst=100005&amp;field=134" TargetMode = "External"/><Relationship Id="rId33" Type="http://schemas.openxmlformats.org/officeDocument/2006/relationships/hyperlink" Target="https://login.consultant.ru/link/?req=doc&amp;base=LAW&amp;n=394853&amp;date=22.01.2026&amp;dst=100005&amp;field=134" TargetMode = "External"/><Relationship Id="rId34" Type="http://schemas.openxmlformats.org/officeDocument/2006/relationships/hyperlink" Target="https://login.consultant.ru/link/?req=doc&amp;base=LAW&amp;n=522714&amp;date=22.01.2026&amp;dst=100005&amp;field=134" TargetMode = "External"/><Relationship Id="rId35" Type="http://schemas.openxmlformats.org/officeDocument/2006/relationships/hyperlink" Target="https://login.consultant.ru/link/?req=doc&amp;base=LAW&amp;n=463810&amp;date=22.01.2026&amp;dst=100005&amp;field=134" TargetMode = "External"/><Relationship Id="rId36" Type="http://schemas.openxmlformats.org/officeDocument/2006/relationships/hyperlink" Target="https://login.consultant.ru/link/?req=doc&amp;base=LAW&amp;n=520887&amp;date=22.01.2026&amp;dst=103109&amp;field=134" TargetMode = "External"/><Relationship Id="rId37" Type="http://schemas.openxmlformats.org/officeDocument/2006/relationships/hyperlink" Target="https://login.consultant.ru/link/?req=doc&amp;base=LAW&amp;n=420661&amp;date=22.01.2026&amp;dst=100005&amp;field=134" TargetMode = "External"/><Relationship Id="rId38" Type="http://schemas.openxmlformats.org/officeDocument/2006/relationships/hyperlink" Target="https://login.consultant.ru/link/?req=doc&amp;base=LAW&amp;n=522717&amp;date=22.01.2026&amp;dst=100005&amp;field=134" TargetMode = "External"/><Relationship Id="rId39" Type="http://schemas.openxmlformats.org/officeDocument/2006/relationships/hyperlink" Target="https://login.consultant.ru/link/?req=doc&amp;base=LAW&amp;n=522715&amp;date=22.01.2026&amp;dst=100005&amp;field=134" TargetMode = "External"/><Relationship Id="rId40" Type="http://schemas.openxmlformats.org/officeDocument/2006/relationships/hyperlink" Target="https://login.consultant.ru/link/?req=doc&amp;base=LAW&amp;n=404277&amp;date=22.01.2026&amp;dst=100010&amp;field=134" TargetMode = "External"/><Relationship Id="rId41" Type="http://schemas.openxmlformats.org/officeDocument/2006/relationships/hyperlink" Target="https://login.consultant.ru/link/?req=doc&amp;base=LAW&amp;n=413872&amp;date=22.01.2026&amp;dst=100010&amp;field=134" TargetMode = "External"/><Relationship Id="rId42" Type="http://schemas.openxmlformats.org/officeDocument/2006/relationships/hyperlink" Target="https://login.consultant.ru/link/?req=doc&amp;base=LAW&amp;n=425706&amp;date=22.01.2026&amp;dst=100005&amp;field=134" TargetMode = "External"/><Relationship Id="rId43" Type="http://schemas.openxmlformats.org/officeDocument/2006/relationships/hyperlink" Target="https://login.consultant.ru/link/?req=doc&amp;base=LAW&amp;n=413477&amp;date=22.01.2026&amp;dst=100005&amp;field=134" TargetMode = "External"/><Relationship Id="rId44" Type="http://schemas.openxmlformats.org/officeDocument/2006/relationships/hyperlink" Target="https://login.consultant.ru/link/?req=doc&amp;base=LAW&amp;n=522716&amp;date=22.01.2026&amp;dst=100005&amp;field=134" TargetMode = "External"/><Relationship Id="rId45" Type="http://schemas.openxmlformats.org/officeDocument/2006/relationships/hyperlink" Target="https://login.consultant.ru/link/?req=doc&amp;base=LAW&amp;n=477657&amp;date=22.01.2026&amp;dst=100013&amp;field=134" TargetMode = "External"/><Relationship Id="rId46" Type="http://schemas.openxmlformats.org/officeDocument/2006/relationships/hyperlink" Target="https://login.consultant.ru/link/?req=doc&amp;base=LAW&amp;n=415409&amp;date=22.01.2026&amp;dst=100005&amp;field=134" TargetMode = "External"/><Relationship Id="rId47" Type="http://schemas.openxmlformats.org/officeDocument/2006/relationships/hyperlink" Target="https://login.consultant.ru/link/?req=doc&amp;base=LAW&amp;n=522718&amp;date=22.01.2026&amp;dst=100005&amp;field=134" TargetMode = "External"/><Relationship Id="rId48" Type="http://schemas.openxmlformats.org/officeDocument/2006/relationships/hyperlink" Target="https://login.consultant.ru/link/?req=doc&amp;base=LAW&amp;n=463814&amp;date=22.01.2026&amp;dst=100010&amp;field=134" TargetMode = "External"/><Relationship Id="rId49" Type="http://schemas.openxmlformats.org/officeDocument/2006/relationships/hyperlink" Target="https://login.consultant.ru/link/?req=doc&amp;base=LAW&amp;n=463815&amp;date=22.01.2026&amp;dst=100005&amp;field=134" TargetMode = "External"/><Relationship Id="rId50" Type="http://schemas.openxmlformats.org/officeDocument/2006/relationships/hyperlink" Target="https://login.consultant.ru/link/?req=doc&amp;base=LAW&amp;n=489117&amp;date=22.01.2026&amp;dst=100010&amp;field=134" TargetMode = "External"/><Relationship Id="rId51" Type="http://schemas.openxmlformats.org/officeDocument/2006/relationships/hyperlink" Target="https://login.consultant.ru/link/?req=doc&amp;base=LAW&amp;n=522719&amp;date=22.01.2026&amp;dst=100005&amp;field=134" TargetMode = "External"/><Relationship Id="rId52" Type="http://schemas.openxmlformats.org/officeDocument/2006/relationships/hyperlink" Target="https://login.consultant.ru/link/?req=doc&amp;base=LAW&amp;n=463816&amp;date=22.01.2026&amp;dst=100005&amp;field=134" TargetMode = "External"/><Relationship Id="rId53" Type="http://schemas.openxmlformats.org/officeDocument/2006/relationships/hyperlink" Target="https://login.consultant.ru/link/?req=doc&amp;base=LAW&amp;n=450475&amp;date=22.01.2026&amp;dst=100005&amp;field=134" TargetMode = "External"/><Relationship Id="rId54" Type="http://schemas.openxmlformats.org/officeDocument/2006/relationships/hyperlink" Target="https://login.consultant.ru/link/?req=doc&amp;base=LAW&amp;n=449494&amp;date=22.01.2026&amp;dst=100005&amp;field=134" TargetMode = "External"/><Relationship Id="rId55" Type="http://schemas.openxmlformats.org/officeDocument/2006/relationships/hyperlink" Target="https://login.consultant.ru/link/?req=doc&amp;base=LAW&amp;n=522720&amp;date=22.01.2026&amp;dst=100005&amp;field=134" TargetMode = "External"/><Relationship Id="rId56" Type="http://schemas.openxmlformats.org/officeDocument/2006/relationships/hyperlink" Target="https://login.consultant.ru/link/?req=doc&amp;base=LAW&amp;n=462647&amp;date=22.01.2026&amp;dst=100005&amp;field=134" TargetMode = "External"/><Relationship Id="rId57" Type="http://schemas.openxmlformats.org/officeDocument/2006/relationships/hyperlink" Target="https://login.consultant.ru/link/?req=doc&amp;base=LAW&amp;n=462801&amp;date=22.01.2026&amp;dst=100005&amp;field=134" TargetMode = "External"/><Relationship Id="rId58" Type="http://schemas.openxmlformats.org/officeDocument/2006/relationships/hyperlink" Target="https://login.consultant.ru/link/?req=doc&amp;base=LAW&amp;n=508906&amp;date=22.01.2026&amp;dst=100005&amp;field=134" TargetMode = "External"/><Relationship Id="rId59" Type="http://schemas.openxmlformats.org/officeDocument/2006/relationships/hyperlink" Target="https://login.consultant.ru/link/?req=doc&amp;base=LAW&amp;n=522721&amp;date=22.01.2026&amp;dst=100005&amp;field=134" TargetMode = "External"/><Relationship Id="rId60" Type="http://schemas.openxmlformats.org/officeDocument/2006/relationships/hyperlink" Target="https://login.consultant.ru/link/?req=doc&amp;base=LAW&amp;n=471966&amp;date=22.01.2026&amp;dst=100005&amp;field=134" TargetMode = "External"/><Relationship Id="rId61" Type="http://schemas.openxmlformats.org/officeDocument/2006/relationships/hyperlink" Target="https://login.consultant.ru/link/?req=doc&amp;base=LAW&amp;n=494100&amp;date=22.01.2026&amp;dst=100005&amp;field=134" TargetMode = "External"/><Relationship Id="rId62" Type="http://schemas.openxmlformats.org/officeDocument/2006/relationships/hyperlink" Target="https://login.consultant.ru/link/?req=doc&amp;base=LAW&amp;n=477546&amp;date=22.01.2026&amp;dst=100005&amp;field=134" TargetMode = "External"/><Relationship Id="rId63" Type="http://schemas.openxmlformats.org/officeDocument/2006/relationships/hyperlink" Target="https://login.consultant.ru/link/?req=doc&amp;base=LAW&amp;n=484246&amp;date=22.01.2026&amp;dst=100005&amp;field=134" TargetMode = "External"/><Relationship Id="rId64" Type="http://schemas.openxmlformats.org/officeDocument/2006/relationships/hyperlink" Target="https://login.consultant.ru/link/?req=doc&amp;base=LAW&amp;n=487375&amp;date=22.01.2026&amp;dst=100005&amp;field=134" TargetMode = "External"/><Relationship Id="rId65" Type="http://schemas.openxmlformats.org/officeDocument/2006/relationships/hyperlink" Target="https://login.consultant.ru/link/?req=doc&amp;base=LAW&amp;n=489011&amp;date=22.01.2026&amp;dst=100005&amp;field=134" TargetMode = "External"/><Relationship Id="rId66" Type="http://schemas.openxmlformats.org/officeDocument/2006/relationships/hyperlink" Target="https://login.consultant.ru/link/?req=doc&amp;base=LAW&amp;n=490418&amp;date=22.01.2026&amp;dst=100005&amp;field=134" TargetMode = "External"/><Relationship Id="rId67" Type="http://schemas.openxmlformats.org/officeDocument/2006/relationships/hyperlink" Target="https://login.consultant.ru/link/?req=doc&amp;base=LAW&amp;n=491754&amp;date=22.01.2026&amp;dst=100005&amp;field=134" TargetMode = "External"/><Relationship Id="rId68" Type="http://schemas.openxmlformats.org/officeDocument/2006/relationships/hyperlink" Target="https://login.consultant.ru/link/?req=doc&amp;base=LAW&amp;n=492587&amp;date=22.01.2026&amp;dst=100005&amp;field=134" TargetMode = "External"/><Relationship Id="rId69" Type="http://schemas.openxmlformats.org/officeDocument/2006/relationships/hyperlink" Target="https://login.consultant.ru/link/?req=doc&amp;base=LAW&amp;n=492677&amp;date=22.01.2026&amp;dst=100005&amp;field=134" TargetMode = "External"/><Relationship Id="rId70" Type="http://schemas.openxmlformats.org/officeDocument/2006/relationships/hyperlink" Target="https://login.consultant.ru/link/?req=doc&amp;base=LAW&amp;n=494003&amp;date=22.01.2026&amp;dst=100005&amp;field=134" TargetMode = "External"/><Relationship Id="rId71" Type="http://schemas.openxmlformats.org/officeDocument/2006/relationships/hyperlink" Target="https://login.consultant.ru/link/?req=doc&amp;base=LAW&amp;n=521687&amp;date=22.01.2026&amp;dst=100005&amp;field=134" TargetMode = "External"/><Relationship Id="rId72" Type="http://schemas.openxmlformats.org/officeDocument/2006/relationships/hyperlink" Target="https://login.consultant.ru/link/?req=doc&amp;base=LAW&amp;n=500453&amp;date=22.01.2026&amp;dst=100005&amp;field=134" TargetMode = "External"/><Relationship Id="rId73" Type="http://schemas.openxmlformats.org/officeDocument/2006/relationships/hyperlink" Target="https://login.consultant.ru/link/?req=doc&amp;base=LAW&amp;n=502540&amp;date=22.01.2026&amp;dst=100005&amp;field=134" TargetMode = "External"/><Relationship Id="rId74" Type="http://schemas.openxmlformats.org/officeDocument/2006/relationships/hyperlink" Target="https://login.consultant.ru/link/?req=doc&amp;base=LAW&amp;n=504548&amp;date=22.01.2026&amp;dst=100005&amp;field=134" TargetMode = "External"/><Relationship Id="rId75" Type="http://schemas.openxmlformats.org/officeDocument/2006/relationships/hyperlink" Target="https://login.consultant.ru/link/?req=doc&amp;base=LAW&amp;n=522724&amp;date=22.01.2026&amp;dst=100005&amp;field=134" TargetMode = "External"/><Relationship Id="rId76" Type="http://schemas.openxmlformats.org/officeDocument/2006/relationships/hyperlink" Target="https://login.consultant.ru/link/?req=doc&amp;base=LAW&amp;n=512004&amp;date=22.01.2026&amp;dst=100005&amp;field=134" TargetMode = "External"/><Relationship Id="rId77" Type="http://schemas.openxmlformats.org/officeDocument/2006/relationships/hyperlink" Target="https://login.consultant.ru/link/?req=doc&amp;base=LAW&amp;n=521688&amp;date=22.01.2026&amp;dst=100005&amp;field=134" TargetMode = "External"/><Relationship Id="rId78" Type="http://schemas.openxmlformats.org/officeDocument/2006/relationships/hyperlink" Target="https://login.consultant.ru/link/?req=doc&amp;base=LAW&amp;n=516212&amp;date=22.01.2026&amp;dst=100005&amp;field=134" TargetMode = "External"/><Relationship Id="rId79" Type="http://schemas.openxmlformats.org/officeDocument/2006/relationships/hyperlink" Target="https://login.consultant.ru/link/?req=doc&amp;base=LAW&amp;n=518407&amp;date=22.01.2026&amp;dst=100005&amp;field=134" TargetMode = "External"/><Relationship Id="rId80" Type="http://schemas.openxmlformats.org/officeDocument/2006/relationships/hyperlink" Target="https://login.consultant.ru/link/?req=doc&amp;base=LAW&amp;n=518408&amp;date=22.01.2026&amp;dst=100005&amp;field=134" TargetMode = "External"/><Relationship Id="rId81" Type="http://schemas.openxmlformats.org/officeDocument/2006/relationships/hyperlink" Target="https://login.consultant.ru/link/?req=doc&amp;base=LAW&amp;n=520071&amp;date=22.01.2026&amp;dst=100005&amp;field=134" TargetMode = "External"/><Relationship Id="rId82" Type="http://schemas.openxmlformats.org/officeDocument/2006/relationships/hyperlink" Target="https://login.consultant.ru/link/?req=doc&amp;base=LAW&amp;n=521552&amp;date=22.01.2026&amp;dst=100013&amp;field=134" TargetMode = "External"/><Relationship Id="rId83" Type="http://schemas.openxmlformats.org/officeDocument/2006/relationships/hyperlink" Target="https://login.consultant.ru/link/?req=doc&amp;base=LAW&amp;n=522617&amp;date=22.01.2026&amp;dst=100005&amp;field=134" TargetMode = "External"/><Relationship Id="rId84" Type="http://schemas.openxmlformats.org/officeDocument/2006/relationships/hyperlink" Target="https://login.consultant.ru/link/?req=doc&amp;base=LAW&amp;n=511262&amp;date=22.01.2026&amp;dst=100164&amp;field=134" TargetMode = "External"/><Relationship Id="rId85" Type="http://schemas.openxmlformats.org/officeDocument/2006/relationships/hyperlink" Target="https://login.consultant.ru/link/?req=doc&amp;base=LAW&amp;n=463789&amp;date=22.01.2026&amp;dst=100010&amp;field=134" TargetMode = "External"/><Relationship Id="rId86" Type="http://schemas.openxmlformats.org/officeDocument/2006/relationships/hyperlink" Target="https://login.consultant.ru/link/?req=doc&amp;base=LAW&amp;n=222619&amp;date=22.01.2026&amp;dst=100012&amp;field=134" TargetMode = "External"/><Relationship Id="rId87" Type="http://schemas.openxmlformats.org/officeDocument/2006/relationships/hyperlink" Target="https://login.consultant.ru/link/?req=doc&amp;base=LAW&amp;n=278594&amp;date=22.01.2026&amp;dst=100009&amp;field=134" TargetMode = "External"/><Relationship Id="rId88" Type="http://schemas.openxmlformats.org/officeDocument/2006/relationships/hyperlink" Target="https://login.consultant.ru/link/?req=doc&amp;base=LAW&amp;n=522714&amp;date=22.01.2026&amp;dst=100010&amp;field=134" TargetMode = "External"/><Relationship Id="rId89" Type="http://schemas.openxmlformats.org/officeDocument/2006/relationships/hyperlink" Target="https://login.consultant.ru/link/?req=doc&amp;base=LAW&amp;n=463810&amp;date=22.01.2026&amp;dst=100005&amp;field=134" TargetMode = "External"/><Relationship Id="rId90" Type="http://schemas.openxmlformats.org/officeDocument/2006/relationships/hyperlink" Target="https://login.consultant.ru/link/?req=doc&amp;base=LAW&amp;n=520887&amp;date=22.01.2026&amp;dst=103109&amp;field=134" TargetMode = "External"/><Relationship Id="rId91" Type="http://schemas.openxmlformats.org/officeDocument/2006/relationships/hyperlink" Target="https://login.consultant.ru/link/?req=doc&amp;base=LAW&amp;n=420661&amp;date=22.01.2026&amp;dst=100005&amp;field=134" TargetMode = "External"/><Relationship Id="rId92" Type="http://schemas.openxmlformats.org/officeDocument/2006/relationships/hyperlink" Target="https://login.consultant.ru/link/?req=doc&amp;base=LAW&amp;n=522717&amp;date=22.01.2026&amp;dst=100005&amp;field=134" TargetMode = "External"/><Relationship Id="rId93" Type="http://schemas.openxmlformats.org/officeDocument/2006/relationships/hyperlink" Target="https://login.consultant.ru/link/?req=doc&amp;base=LAW&amp;n=522715&amp;date=22.01.2026&amp;dst=100005&amp;field=134" TargetMode = "External"/><Relationship Id="rId94" Type="http://schemas.openxmlformats.org/officeDocument/2006/relationships/hyperlink" Target="https://login.consultant.ru/link/?req=doc&amp;base=LAW&amp;n=404277&amp;date=22.01.2026&amp;dst=100010&amp;field=134" TargetMode = "External"/><Relationship Id="rId95" Type="http://schemas.openxmlformats.org/officeDocument/2006/relationships/hyperlink" Target="https://login.consultant.ru/link/?req=doc&amp;base=LAW&amp;n=413872&amp;date=22.01.2026&amp;dst=100010&amp;field=134" TargetMode = "External"/><Relationship Id="rId96" Type="http://schemas.openxmlformats.org/officeDocument/2006/relationships/hyperlink" Target="https://login.consultant.ru/link/?req=doc&amp;base=LAW&amp;n=425706&amp;date=22.01.2026&amp;dst=100005&amp;field=134" TargetMode = "External"/><Relationship Id="rId97" Type="http://schemas.openxmlformats.org/officeDocument/2006/relationships/hyperlink" Target="https://login.consultant.ru/link/?req=doc&amp;base=LAW&amp;n=413477&amp;date=22.01.2026&amp;dst=100005&amp;field=134" TargetMode = "External"/><Relationship Id="rId98" Type="http://schemas.openxmlformats.org/officeDocument/2006/relationships/hyperlink" Target="https://login.consultant.ru/link/?req=doc&amp;base=LAW&amp;n=522716&amp;date=22.01.2026&amp;dst=100005&amp;field=134" TargetMode = "External"/><Relationship Id="rId99" Type="http://schemas.openxmlformats.org/officeDocument/2006/relationships/hyperlink" Target="https://login.consultant.ru/link/?req=doc&amp;base=LAW&amp;n=477657&amp;date=22.01.2026&amp;dst=100013&amp;field=134" TargetMode = "External"/><Relationship Id="rId100" Type="http://schemas.openxmlformats.org/officeDocument/2006/relationships/hyperlink" Target="https://login.consultant.ru/link/?req=doc&amp;base=LAW&amp;n=415409&amp;date=22.01.2026&amp;dst=100005&amp;field=134" TargetMode = "External"/><Relationship Id="rId101" Type="http://schemas.openxmlformats.org/officeDocument/2006/relationships/hyperlink" Target="https://login.consultant.ru/link/?req=doc&amp;base=LAW&amp;n=522718&amp;date=22.01.2026&amp;dst=100005&amp;field=134" TargetMode = "External"/><Relationship Id="rId102" Type="http://schemas.openxmlformats.org/officeDocument/2006/relationships/hyperlink" Target="https://login.consultant.ru/link/?req=doc&amp;base=LAW&amp;n=463814&amp;date=22.01.2026&amp;dst=100010&amp;field=134" TargetMode = "External"/><Relationship Id="rId103" Type="http://schemas.openxmlformats.org/officeDocument/2006/relationships/hyperlink" Target="https://login.consultant.ru/link/?req=doc&amp;base=LAW&amp;n=463815&amp;date=22.01.2026&amp;dst=100005&amp;field=134" TargetMode = "External"/><Relationship Id="rId104" Type="http://schemas.openxmlformats.org/officeDocument/2006/relationships/hyperlink" Target="https://login.consultant.ru/link/?req=doc&amp;base=LAW&amp;n=489117&amp;date=22.01.2026&amp;dst=100010&amp;field=134" TargetMode = "External"/><Relationship Id="rId105" Type="http://schemas.openxmlformats.org/officeDocument/2006/relationships/hyperlink" Target="https://login.consultant.ru/link/?req=doc&amp;base=LAW&amp;n=522719&amp;date=22.01.2026&amp;dst=100005&amp;field=134" TargetMode = "External"/><Relationship Id="rId106" Type="http://schemas.openxmlformats.org/officeDocument/2006/relationships/hyperlink" Target="https://login.consultant.ru/link/?req=doc&amp;base=LAW&amp;n=463816&amp;date=22.01.2026&amp;dst=100005&amp;field=134" TargetMode = "External"/><Relationship Id="rId107" Type="http://schemas.openxmlformats.org/officeDocument/2006/relationships/hyperlink" Target="https://login.consultant.ru/link/?req=doc&amp;base=LAW&amp;n=450475&amp;date=22.01.2026&amp;dst=100005&amp;field=134" TargetMode = "External"/><Relationship Id="rId108" Type="http://schemas.openxmlformats.org/officeDocument/2006/relationships/hyperlink" Target="https://login.consultant.ru/link/?req=doc&amp;base=LAW&amp;n=449494&amp;date=22.01.2026&amp;dst=100005&amp;field=134" TargetMode = "External"/><Relationship Id="rId109" Type="http://schemas.openxmlformats.org/officeDocument/2006/relationships/hyperlink" Target="https://login.consultant.ru/link/?req=doc&amp;base=LAW&amp;n=522720&amp;date=22.01.2026&amp;dst=100005&amp;field=134" TargetMode = "External"/><Relationship Id="rId110" Type="http://schemas.openxmlformats.org/officeDocument/2006/relationships/hyperlink" Target="https://login.consultant.ru/link/?req=doc&amp;base=LAW&amp;n=462647&amp;date=22.01.2026&amp;dst=100005&amp;field=134" TargetMode = "External"/><Relationship Id="rId111" Type="http://schemas.openxmlformats.org/officeDocument/2006/relationships/hyperlink" Target="https://login.consultant.ru/link/?req=doc&amp;base=LAW&amp;n=462801&amp;date=22.01.2026&amp;dst=100005&amp;field=134" TargetMode = "External"/><Relationship Id="rId112" Type="http://schemas.openxmlformats.org/officeDocument/2006/relationships/hyperlink" Target="https://login.consultant.ru/link/?req=doc&amp;base=LAW&amp;n=508906&amp;date=22.01.2026&amp;dst=100005&amp;field=134" TargetMode = "External"/><Relationship Id="rId113" Type="http://schemas.openxmlformats.org/officeDocument/2006/relationships/hyperlink" Target="https://login.consultant.ru/link/?req=doc&amp;base=LAW&amp;n=522721&amp;date=22.01.2026&amp;dst=100005&amp;field=134" TargetMode = "External"/><Relationship Id="rId114" Type="http://schemas.openxmlformats.org/officeDocument/2006/relationships/hyperlink" Target="https://login.consultant.ru/link/?req=doc&amp;base=LAW&amp;n=471966&amp;date=22.01.2026&amp;dst=100005&amp;field=134" TargetMode = "External"/><Relationship Id="rId115" Type="http://schemas.openxmlformats.org/officeDocument/2006/relationships/hyperlink" Target="https://login.consultant.ru/link/?req=doc&amp;base=LAW&amp;n=494100&amp;date=22.01.2026&amp;dst=100005&amp;field=134" TargetMode = "External"/><Relationship Id="rId116" Type="http://schemas.openxmlformats.org/officeDocument/2006/relationships/hyperlink" Target="https://login.consultant.ru/link/?req=doc&amp;base=LAW&amp;n=477546&amp;date=22.01.2026&amp;dst=100005&amp;field=134" TargetMode = "External"/><Relationship Id="rId117" Type="http://schemas.openxmlformats.org/officeDocument/2006/relationships/hyperlink" Target="https://login.consultant.ru/link/?req=doc&amp;base=LAW&amp;n=484246&amp;date=22.01.2026&amp;dst=100005&amp;field=134" TargetMode = "External"/><Relationship Id="rId118" Type="http://schemas.openxmlformats.org/officeDocument/2006/relationships/hyperlink" Target="https://login.consultant.ru/link/?req=doc&amp;base=LAW&amp;n=487375&amp;date=22.01.2026&amp;dst=100005&amp;field=134" TargetMode = "External"/><Relationship Id="rId119" Type="http://schemas.openxmlformats.org/officeDocument/2006/relationships/hyperlink" Target="https://login.consultant.ru/link/?req=doc&amp;base=LAW&amp;n=489011&amp;date=22.01.2026&amp;dst=100005&amp;field=134" TargetMode = "External"/><Relationship Id="rId120" Type="http://schemas.openxmlformats.org/officeDocument/2006/relationships/hyperlink" Target="https://login.consultant.ru/link/?req=doc&amp;base=LAW&amp;n=490418&amp;date=22.01.2026&amp;dst=100005&amp;field=134" TargetMode = "External"/><Relationship Id="rId121" Type="http://schemas.openxmlformats.org/officeDocument/2006/relationships/hyperlink" Target="https://login.consultant.ru/link/?req=doc&amp;base=LAW&amp;n=491754&amp;date=22.01.2026&amp;dst=100005&amp;field=134" TargetMode = "External"/><Relationship Id="rId122" Type="http://schemas.openxmlformats.org/officeDocument/2006/relationships/hyperlink" Target="https://login.consultant.ru/link/?req=doc&amp;base=LAW&amp;n=492587&amp;date=22.01.2026&amp;dst=100005&amp;field=134" TargetMode = "External"/><Relationship Id="rId123" Type="http://schemas.openxmlformats.org/officeDocument/2006/relationships/hyperlink" Target="https://login.consultant.ru/link/?req=doc&amp;base=LAW&amp;n=492677&amp;date=22.01.2026&amp;dst=100005&amp;field=134" TargetMode = "External"/><Relationship Id="rId124" Type="http://schemas.openxmlformats.org/officeDocument/2006/relationships/hyperlink" Target="https://login.consultant.ru/link/?req=doc&amp;base=LAW&amp;n=494003&amp;date=22.01.2026&amp;dst=100005&amp;field=134" TargetMode = "External"/><Relationship Id="rId125" Type="http://schemas.openxmlformats.org/officeDocument/2006/relationships/hyperlink" Target="https://login.consultant.ru/link/?req=doc&amp;base=LAW&amp;n=521687&amp;date=22.01.2026&amp;dst=100005&amp;field=134" TargetMode = "External"/><Relationship Id="rId126" Type="http://schemas.openxmlformats.org/officeDocument/2006/relationships/hyperlink" Target="https://login.consultant.ru/link/?req=doc&amp;base=LAW&amp;n=500453&amp;date=22.01.2026&amp;dst=100005&amp;field=134" TargetMode = "External"/><Relationship Id="rId127" Type="http://schemas.openxmlformats.org/officeDocument/2006/relationships/hyperlink" Target="https://login.consultant.ru/link/?req=doc&amp;base=LAW&amp;n=502540&amp;date=22.01.2026&amp;dst=100005&amp;field=134" TargetMode = "External"/><Relationship Id="rId128" Type="http://schemas.openxmlformats.org/officeDocument/2006/relationships/hyperlink" Target="https://login.consultant.ru/link/?req=doc&amp;base=LAW&amp;n=504548&amp;date=22.01.2026&amp;dst=100005&amp;field=134" TargetMode = "External"/><Relationship Id="rId129" Type="http://schemas.openxmlformats.org/officeDocument/2006/relationships/hyperlink" Target="https://login.consultant.ru/link/?req=doc&amp;base=LAW&amp;n=522724&amp;date=22.01.2026&amp;dst=100005&amp;field=134" TargetMode = "External"/><Relationship Id="rId130" Type="http://schemas.openxmlformats.org/officeDocument/2006/relationships/hyperlink" Target="https://login.consultant.ru/link/?req=doc&amp;base=LAW&amp;n=512004&amp;date=22.01.2026&amp;dst=100005&amp;field=134" TargetMode = "External"/><Relationship Id="rId131" Type="http://schemas.openxmlformats.org/officeDocument/2006/relationships/hyperlink" Target="https://login.consultant.ru/link/?req=doc&amp;base=LAW&amp;n=521688&amp;date=22.01.2026&amp;dst=100005&amp;field=134" TargetMode = "External"/><Relationship Id="rId132" Type="http://schemas.openxmlformats.org/officeDocument/2006/relationships/hyperlink" Target="https://login.consultant.ru/link/?req=doc&amp;base=LAW&amp;n=516212&amp;date=22.01.2026&amp;dst=100005&amp;field=134" TargetMode = "External"/><Relationship Id="rId133" Type="http://schemas.openxmlformats.org/officeDocument/2006/relationships/hyperlink" Target="https://login.consultant.ru/link/?req=doc&amp;base=LAW&amp;n=518407&amp;date=22.01.2026&amp;dst=100005&amp;field=134" TargetMode = "External"/><Relationship Id="rId134" Type="http://schemas.openxmlformats.org/officeDocument/2006/relationships/hyperlink" Target="https://login.consultant.ru/link/?req=doc&amp;base=LAW&amp;n=518408&amp;date=22.01.2026&amp;dst=100005&amp;field=134" TargetMode = "External"/><Relationship Id="rId135" Type="http://schemas.openxmlformats.org/officeDocument/2006/relationships/hyperlink" Target="https://login.consultant.ru/link/?req=doc&amp;base=LAW&amp;n=520071&amp;date=22.01.2026&amp;dst=100005&amp;field=134" TargetMode = "External"/><Relationship Id="rId136" Type="http://schemas.openxmlformats.org/officeDocument/2006/relationships/hyperlink" Target="https://login.consultant.ru/link/?req=doc&amp;base=LAW&amp;n=521552&amp;date=22.01.2026&amp;dst=100013&amp;field=134" TargetMode = "External"/><Relationship Id="rId137" Type="http://schemas.openxmlformats.org/officeDocument/2006/relationships/hyperlink" Target="https://login.consultant.ru/link/?req=doc&amp;base=LAW&amp;n=522617&amp;date=22.01.2026&amp;dst=100005&amp;field=134" TargetMode = "External"/><Relationship Id="rId138" Type="http://schemas.openxmlformats.org/officeDocument/2006/relationships/hyperlink" Target="https://login.consultant.ru/link/?req=doc&amp;base=LAW&amp;n=522717&amp;date=22.01.2026&amp;dst=100012&amp;field=134" TargetMode = "External"/><Relationship Id="rId139" Type="http://schemas.openxmlformats.org/officeDocument/2006/relationships/hyperlink" Target="https://login.consultant.ru/link/?req=doc&amp;base=LAW&amp;n=502540&amp;date=22.01.2026&amp;dst=100011&amp;field=134" TargetMode = "External"/><Relationship Id="rId140" Type="http://schemas.openxmlformats.org/officeDocument/2006/relationships/hyperlink" Target="https://login.consultant.ru/link/?req=doc&amp;base=LAW&amp;n=502540&amp;date=22.01.2026&amp;dst=100013&amp;field=134" TargetMode = "External"/><Relationship Id="rId141" Type="http://schemas.openxmlformats.org/officeDocument/2006/relationships/hyperlink" Target="https://login.consultant.ru/link/?req=doc&amp;base=LAW&amp;n=502540&amp;date=22.01.2026&amp;dst=100014&amp;field=134" TargetMode = "External"/><Relationship Id="rId142" Type="http://schemas.openxmlformats.org/officeDocument/2006/relationships/hyperlink" Target="https://login.consultant.ru/link/?req=doc&amp;base=LAW&amp;n=502540&amp;date=22.01.2026&amp;dst=100015&amp;field=134" TargetMode = "External"/><Relationship Id="rId143" Type="http://schemas.openxmlformats.org/officeDocument/2006/relationships/hyperlink" Target="https://login.consultant.ru/link/?req=doc&amp;base=LAW&amp;n=502540&amp;date=22.01.2026&amp;dst=100017&amp;field=134" TargetMode = "External"/><Relationship Id="rId144" Type="http://schemas.openxmlformats.org/officeDocument/2006/relationships/hyperlink" Target="https://login.consultant.ru/link/?req=doc&amp;base=LAW&amp;n=502540&amp;date=22.01.2026&amp;dst=100018&amp;field=134" TargetMode = "External"/><Relationship Id="rId145" Type="http://schemas.openxmlformats.org/officeDocument/2006/relationships/hyperlink" Target="https://login.consultant.ru/link/?req=doc&amp;base=LAW&amp;n=502540&amp;date=22.01.2026&amp;dst=100020&amp;field=134" TargetMode = "External"/><Relationship Id="rId146" Type="http://schemas.openxmlformats.org/officeDocument/2006/relationships/hyperlink" Target="https://login.consultant.ru/link/?req=doc&amp;base=LAW&amp;n=502540&amp;date=22.01.2026&amp;dst=100021&amp;field=134" TargetMode = "External"/><Relationship Id="rId147" Type="http://schemas.openxmlformats.org/officeDocument/2006/relationships/hyperlink" Target="https://login.consultant.ru/link/?req=doc&amp;base=LAW&amp;n=502540&amp;date=22.01.2026&amp;dst=100022&amp;field=134" TargetMode = "External"/><Relationship Id="rId148" Type="http://schemas.openxmlformats.org/officeDocument/2006/relationships/hyperlink" Target="https://login.consultant.ru/link/?req=doc&amp;base=LAW&amp;n=522247&amp;date=22.01.2026&amp;dst=100012&amp;field=134" TargetMode = "External"/><Relationship Id="rId149" Type="http://schemas.openxmlformats.org/officeDocument/2006/relationships/hyperlink" Target="https://login.consultant.ru/link/?req=doc&amp;base=LAW&amp;n=449494&amp;date=22.01.2026&amp;dst=100010&amp;field=134" TargetMode = "External"/><Relationship Id="rId150" Type="http://schemas.openxmlformats.org/officeDocument/2006/relationships/hyperlink" Target="https://login.consultant.ru/link/?req=doc&amp;base=LAW&amp;n=500541&amp;date=22.01.2026&amp;dst=100036&amp;field=134" TargetMode = "External"/><Relationship Id="rId151" Type="http://schemas.openxmlformats.org/officeDocument/2006/relationships/hyperlink" Target="https://login.consultant.ru/link/?req=doc&amp;base=LAW&amp;n=449494&amp;date=22.01.2026&amp;dst=100011&amp;field=134" TargetMode = "External"/><Relationship Id="rId152" Type="http://schemas.openxmlformats.org/officeDocument/2006/relationships/hyperlink" Target="https://login.consultant.ru/link/?req=doc&amp;base=LAW&amp;n=475991&amp;date=22.01.2026" TargetMode = "External"/><Relationship Id="rId153" Type="http://schemas.openxmlformats.org/officeDocument/2006/relationships/hyperlink" Target="https://login.consultant.ru/link/?req=doc&amp;base=LAW&amp;n=521687&amp;date=22.01.2026&amp;dst=100025&amp;field=134" TargetMode = "External"/><Relationship Id="rId154" Type="http://schemas.openxmlformats.org/officeDocument/2006/relationships/hyperlink" Target="https://login.consultant.ru/link/?req=doc&amp;base=LAW&amp;n=496383&amp;date=22.01.2026&amp;dst=100403&amp;field=134" TargetMode = "External"/><Relationship Id="rId155" Type="http://schemas.openxmlformats.org/officeDocument/2006/relationships/hyperlink" Target="https://login.consultant.ru/link/?req=doc&amp;base=LAW&amp;n=496383&amp;date=22.01.2026&amp;dst=100443&amp;field=134" TargetMode = "External"/><Relationship Id="rId156" Type="http://schemas.openxmlformats.org/officeDocument/2006/relationships/hyperlink" Target="https://login.consultant.ru/link/?req=doc&amp;base=LAW&amp;n=496383&amp;date=22.01.2026&amp;dst=100419&amp;field=134" TargetMode = "External"/><Relationship Id="rId157" Type="http://schemas.openxmlformats.org/officeDocument/2006/relationships/hyperlink" Target="https://login.consultant.ru/link/?req=doc&amp;base=LAW&amp;n=496383&amp;date=22.01.2026&amp;dst=100459&amp;field=134" TargetMode = "External"/><Relationship Id="rId158" Type="http://schemas.openxmlformats.org/officeDocument/2006/relationships/hyperlink" Target="https://login.consultant.ru/link/?req=doc&amp;base=LAW&amp;n=502540&amp;date=22.01.2026&amp;dst=100024&amp;field=134" TargetMode = "External"/><Relationship Id="rId159" Type="http://schemas.openxmlformats.org/officeDocument/2006/relationships/hyperlink" Target="https://login.consultant.ru/link/?req=doc&amp;base=LAW&amp;n=522617&amp;date=22.01.2026&amp;dst=100030&amp;field=134" TargetMode = "External"/><Relationship Id="rId160" Type="http://schemas.openxmlformats.org/officeDocument/2006/relationships/hyperlink" Target="https://login.consultant.ru/link/?req=doc&amp;base=LAW&amp;n=480221&amp;date=22.01.2026&amp;dst=100296&amp;field=134" TargetMode = "External"/><Relationship Id="rId161" Type="http://schemas.openxmlformats.org/officeDocument/2006/relationships/hyperlink" Target="https://login.consultant.ru/link/?req=doc&amp;base=LAW&amp;n=502540&amp;date=22.01.2026&amp;dst=100026&amp;field=134" TargetMode = "External"/><Relationship Id="rId162" Type="http://schemas.openxmlformats.org/officeDocument/2006/relationships/hyperlink" Target="https://login.consultant.ru/link/?req=doc&amp;base=LAW&amp;n=319212&amp;date=22.01.2026&amp;dst=100345&amp;field=134" TargetMode = "External"/><Relationship Id="rId163" Type="http://schemas.openxmlformats.org/officeDocument/2006/relationships/hyperlink" Target="https://login.consultant.ru/link/?req=doc&amp;base=LAW&amp;n=502540&amp;date=22.01.2026&amp;dst=100027&amp;field=134" TargetMode = "External"/><Relationship Id="rId164" Type="http://schemas.openxmlformats.org/officeDocument/2006/relationships/hyperlink" Target="https://login.consultant.ru/link/?req=doc&amp;base=LAW&amp;n=502540&amp;date=22.01.2026&amp;dst=100028&amp;field=134" TargetMode = "External"/><Relationship Id="rId165" Type="http://schemas.openxmlformats.org/officeDocument/2006/relationships/hyperlink" Target="https://login.consultant.ru/link/?req=doc&amp;base=LAW&amp;n=513951&amp;date=22.01.2026&amp;dst=100406&amp;field=134" TargetMode = "External"/><Relationship Id="rId166" Type="http://schemas.openxmlformats.org/officeDocument/2006/relationships/hyperlink" Target="https://login.consultant.ru/link/?req=doc&amp;base=LAW&amp;n=513951&amp;date=22.01.2026&amp;dst=100462&amp;field=134" TargetMode = "External"/><Relationship Id="rId167" Type="http://schemas.openxmlformats.org/officeDocument/2006/relationships/hyperlink" Target="https://login.consultant.ru/link/?req=doc&amp;base=LAW&amp;n=522617&amp;date=22.01.2026&amp;dst=100031&amp;field=134" TargetMode = "External"/><Relationship Id="rId168" Type="http://schemas.openxmlformats.org/officeDocument/2006/relationships/hyperlink" Target="https://login.consultant.ru/link/?req=doc&amp;base=LAW&amp;n=463815&amp;date=22.01.2026&amp;dst=100010&amp;field=134" TargetMode = "External"/><Relationship Id="rId169" Type="http://schemas.openxmlformats.org/officeDocument/2006/relationships/hyperlink" Target="https://login.consultant.ru/link/?req=doc&amp;base=LAW&amp;n=523199&amp;date=22.01.2026&amp;dst=100012&amp;field=134" TargetMode = "External"/><Relationship Id="rId170" Type="http://schemas.openxmlformats.org/officeDocument/2006/relationships/hyperlink" Target="https://login.consultant.ru/link/?req=doc&amp;base=LAW&amp;n=502540&amp;date=22.01.2026&amp;dst=100029&amp;field=134" TargetMode = "External"/><Relationship Id="rId171" Type="http://schemas.openxmlformats.org/officeDocument/2006/relationships/hyperlink" Target="https://login.consultant.ru/link/?req=doc&amp;base=LAW&amp;n=496383&amp;date=22.01.2026&amp;dst=100525&amp;field=134" TargetMode = "External"/><Relationship Id="rId172" Type="http://schemas.openxmlformats.org/officeDocument/2006/relationships/hyperlink" Target="https://login.consultant.ru/link/?req=doc&amp;base=LAW&amp;n=496383&amp;date=22.01.2026&amp;dst=100501&amp;field=134" TargetMode = "External"/><Relationship Id="rId173" Type="http://schemas.openxmlformats.org/officeDocument/2006/relationships/hyperlink" Target="https://login.consultant.ru/link/?req=doc&amp;base=LAW&amp;n=496383&amp;date=22.01.2026&amp;dst=100517&amp;field=134" TargetMode = "External"/><Relationship Id="rId174" Type="http://schemas.openxmlformats.org/officeDocument/2006/relationships/hyperlink" Target="https://login.consultant.ru/link/?req=doc&amp;base=LAW&amp;n=496383&amp;date=22.01.2026&amp;dst=100403&amp;field=134" TargetMode = "External"/><Relationship Id="rId175" Type="http://schemas.openxmlformats.org/officeDocument/2006/relationships/hyperlink" Target="https://login.consultant.ru/link/?req=doc&amp;base=LAW&amp;n=496383&amp;date=22.01.2026&amp;dst=100459&amp;field=134" TargetMode = "External"/><Relationship Id="rId176" Type="http://schemas.openxmlformats.org/officeDocument/2006/relationships/hyperlink" Target="https://login.consultant.ru/link/?req=doc&amp;base=LAW&amp;n=496383&amp;date=22.01.2026&amp;dst=100443&amp;field=134" TargetMode = "External"/><Relationship Id="rId177" Type="http://schemas.openxmlformats.org/officeDocument/2006/relationships/hyperlink" Target="https://login.consultant.ru/link/?req=doc&amp;base=LAW&amp;n=521687&amp;date=22.01.2026&amp;dst=100029&amp;field=134" TargetMode = "External"/><Relationship Id="rId178" Type="http://schemas.openxmlformats.org/officeDocument/2006/relationships/hyperlink" Target="https://login.consultant.ru/link/?req=doc&amp;base=LAW&amp;n=502540&amp;date=22.01.2026&amp;dst=100030&amp;field=134" TargetMode = "External"/><Relationship Id="rId179" Type="http://schemas.openxmlformats.org/officeDocument/2006/relationships/hyperlink" Target="https://login.consultant.ru/link/?req=doc&amp;base=LAW&amp;n=522617&amp;date=22.01.2026&amp;dst=100033&amp;field=134" TargetMode = "External"/><Relationship Id="rId180" Type="http://schemas.openxmlformats.org/officeDocument/2006/relationships/hyperlink" Target="https://login.consultant.ru/link/?req=doc&amp;base=LAW&amp;n=522247&amp;date=22.01.2026&amp;dst=100012&amp;field=134" TargetMode = "External"/><Relationship Id="rId181" Type="http://schemas.openxmlformats.org/officeDocument/2006/relationships/hyperlink" Target="https://login.consultant.ru/link/?req=doc&amp;base=LAW&amp;n=449494&amp;date=22.01.2026&amp;dst=100012&amp;field=134" TargetMode = "External"/><Relationship Id="rId182" Type="http://schemas.openxmlformats.org/officeDocument/2006/relationships/hyperlink" Target="https://login.consultant.ru/link/?req=doc&amp;base=LAW&amp;n=502540&amp;date=22.01.2026&amp;dst=100032&amp;field=134" TargetMode = "External"/><Relationship Id="rId183" Type="http://schemas.openxmlformats.org/officeDocument/2006/relationships/hyperlink" Target="https://login.consultant.ru/link/?req=doc&amp;base=LAW&amp;n=502540&amp;date=22.01.2026&amp;dst=100034&amp;field=134" TargetMode = "External"/><Relationship Id="rId184" Type="http://schemas.openxmlformats.org/officeDocument/2006/relationships/hyperlink" Target="https://login.consultant.ru/link/?req=doc&amp;base=LAW&amp;n=502429&amp;date=22.01.2026&amp;dst=100009&amp;field=134" TargetMode = "External"/><Relationship Id="rId185" Type="http://schemas.openxmlformats.org/officeDocument/2006/relationships/hyperlink" Target="https://login.consultant.ru/link/?req=doc&amp;base=LAW&amp;n=502429&amp;date=22.01.2026&amp;dst=100009&amp;field=134" TargetMode = "External"/><Relationship Id="rId186" Type="http://schemas.openxmlformats.org/officeDocument/2006/relationships/hyperlink" Target="https://login.consultant.ru/link/?req=doc&amp;base=LAW&amp;n=463815&amp;date=22.01.2026&amp;dst=100011&amp;field=134" TargetMode = "External"/><Relationship Id="rId187" Type="http://schemas.openxmlformats.org/officeDocument/2006/relationships/hyperlink" Target="https://login.consultant.ru/link/?req=doc&amp;base=LAW&amp;n=502540&amp;date=22.01.2026&amp;dst=100035&amp;field=134" TargetMode = "External"/><Relationship Id="rId188" Type="http://schemas.openxmlformats.org/officeDocument/2006/relationships/hyperlink" Target="https://login.consultant.ru/link/?req=doc&amp;base=LAW&amp;n=502540&amp;date=22.01.2026&amp;dst=100036&amp;field=134" TargetMode = "External"/><Relationship Id="rId189" Type="http://schemas.openxmlformats.org/officeDocument/2006/relationships/hyperlink" Target="https://login.consultant.ru/link/?req=doc&amp;base=LAW&amp;n=502540&amp;date=22.01.2026&amp;dst=100037&amp;field=134" TargetMode = "External"/><Relationship Id="rId190" Type="http://schemas.openxmlformats.org/officeDocument/2006/relationships/hyperlink" Target="https://login.consultant.ru/link/?req=doc&amp;base=LAW&amp;n=496383&amp;date=22.01.2026&amp;dst=100525&amp;field=134" TargetMode = "External"/><Relationship Id="rId191" Type="http://schemas.openxmlformats.org/officeDocument/2006/relationships/hyperlink" Target="https://login.consultant.ru/link/?req=doc&amp;base=LAW&amp;n=502540&amp;date=22.01.2026&amp;dst=100039&amp;field=134" TargetMode = "External"/><Relationship Id="rId192" Type="http://schemas.openxmlformats.org/officeDocument/2006/relationships/hyperlink" Target="https://login.consultant.ru/link/?req=doc&amp;base=LAW&amp;n=475991&amp;date=22.01.2026&amp;dst=100012&amp;field=134" TargetMode = "External"/><Relationship Id="rId193" Type="http://schemas.openxmlformats.org/officeDocument/2006/relationships/hyperlink" Target="https://login.consultant.ru/link/?req=doc&amp;base=LAW&amp;n=502540&amp;date=22.01.2026&amp;dst=100041&amp;field=134" TargetMode = "External"/><Relationship Id="rId194" Type="http://schemas.openxmlformats.org/officeDocument/2006/relationships/hyperlink" Target="https://login.consultant.ru/link/?req=doc&amp;base=LAW&amp;n=502540&amp;date=22.01.2026&amp;dst=100042&amp;field=134" TargetMode = "External"/><Relationship Id="rId195" Type="http://schemas.openxmlformats.org/officeDocument/2006/relationships/hyperlink" Target="https://login.consultant.ru/link/?req=doc&amp;base=LAW&amp;n=500705&amp;date=22.01.2026&amp;dst=100010&amp;field=134" TargetMode = "External"/><Relationship Id="rId196" Type="http://schemas.openxmlformats.org/officeDocument/2006/relationships/hyperlink" Target="https://login.consultant.ru/link/?req=doc&amp;base=LAW&amp;n=502540&amp;date=22.01.2026&amp;dst=100044&amp;field=134" TargetMode = "External"/><Relationship Id="rId197" Type="http://schemas.openxmlformats.org/officeDocument/2006/relationships/hyperlink" Target="https://login.consultant.ru/link/?req=doc&amp;base=LAW&amp;n=480221&amp;date=22.01.2026&amp;dst=100280&amp;field=134" TargetMode = "External"/><Relationship Id="rId198" Type="http://schemas.openxmlformats.org/officeDocument/2006/relationships/hyperlink" Target="https://login.consultant.ru/link/?req=doc&amp;base=LAW&amp;n=480221&amp;date=22.01.2026&amp;dst=100320&amp;field=134" TargetMode = "External"/><Relationship Id="rId199" Type="http://schemas.openxmlformats.org/officeDocument/2006/relationships/hyperlink" Target="https://login.consultant.ru/link/?req=doc&amp;base=LAW&amp;n=496383&amp;date=22.01.2026&amp;dst=100459&amp;field=134" TargetMode = "External"/><Relationship Id="rId200" Type="http://schemas.openxmlformats.org/officeDocument/2006/relationships/hyperlink" Target="https://login.consultant.ru/link/?req=doc&amp;base=LAW&amp;n=496383&amp;date=22.01.2026&amp;dst=100451&amp;field=134" TargetMode = "External"/><Relationship Id="rId201" Type="http://schemas.openxmlformats.org/officeDocument/2006/relationships/hyperlink" Target="https://login.consultant.ru/link/?req=doc&amp;base=LAW&amp;n=496383&amp;date=22.01.2026&amp;dst=100525&amp;field=134" TargetMode = "External"/><Relationship Id="rId202" Type="http://schemas.openxmlformats.org/officeDocument/2006/relationships/hyperlink" Target="https://login.consultant.ru/link/?req=doc&amp;base=LAW&amp;n=513951&amp;date=22.01.2026&amp;dst=100520&amp;field=134" TargetMode = "External"/><Relationship Id="rId203" Type="http://schemas.openxmlformats.org/officeDocument/2006/relationships/hyperlink" Target="https://login.consultant.ru/link/?req=doc&amp;base=LAW&amp;n=477657&amp;date=22.01.2026&amp;dst=100022&amp;field=134" TargetMode = "External"/><Relationship Id="rId204" Type="http://schemas.openxmlformats.org/officeDocument/2006/relationships/hyperlink" Target="https://login.consultant.ru/link/?req=doc&amp;base=LAW&amp;n=521687&amp;date=22.01.2026&amp;dst=100032&amp;field=134" TargetMode = "External"/><Relationship Id="rId205" Type="http://schemas.openxmlformats.org/officeDocument/2006/relationships/hyperlink" Target="https://login.consultant.ru/link/?req=doc&amp;base=LAW&amp;n=502540&amp;date=22.01.2026&amp;dst=100045&amp;field=134" TargetMode = "External"/><Relationship Id="rId206" Type="http://schemas.openxmlformats.org/officeDocument/2006/relationships/hyperlink" Target="https://login.consultant.ru/link/?req=doc&amp;base=LAW&amp;n=522617&amp;date=22.01.2026&amp;dst=100035&amp;field=134" TargetMode = "External"/><Relationship Id="rId207" Type="http://schemas.openxmlformats.org/officeDocument/2006/relationships/hyperlink" Target="https://login.consultant.ru/link/?req=doc&amp;base=LAW&amp;n=463815&amp;date=22.01.2026&amp;dst=100014&amp;field=134" TargetMode = "External"/><Relationship Id="rId208" Type="http://schemas.openxmlformats.org/officeDocument/2006/relationships/hyperlink" Target="https://login.consultant.ru/link/?req=doc&amp;base=LAW&amp;n=522617&amp;date=22.01.2026&amp;dst=100036&amp;field=134" TargetMode = "External"/><Relationship Id="rId209" Type="http://schemas.openxmlformats.org/officeDocument/2006/relationships/hyperlink" Target="https://login.consultant.ru/link/?req=doc&amp;base=LAW&amp;n=508906&amp;date=22.01.2026&amp;dst=100034&amp;field=134" TargetMode = "External"/><Relationship Id="rId210" Type="http://schemas.openxmlformats.org/officeDocument/2006/relationships/hyperlink" Target="https://login.consultant.ru/link/?req=doc&amp;base=LAW&amp;n=508906&amp;date=22.01.2026&amp;dst=100035&amp;field=134" TargetMode = "External"/><Relationship Id="rId211" Type="http://schemas.openxmlformats.org/officeDocument/2006/relationships/hyperlink" Target="https://login.consultant.ru/link/?req=doc&amp;base=LAW&amp;n=520071&amp;date=22.01.2026&amp;dst=100011&amp;field=134" TargetMode = "External"/><Relationship Id="rId212" Type="http://schemas.openxmlformats.org/officeDocument/2006/relationships/hyperlink" Target="https://login.consultant.ru/link/?req=doc&amp;base=LAW&amp;n=415409&amp;date=22.01.2026&amp;dst=100012&amp;field=134" TargetMode = "External"/><Relationship Id="rId213" Type="http://schemas.openxmlformats.org/officeDocument/2006/relationships/hyperlink" Target="https://login.consultant.ru/link/?req=doc&amp;base=LAW&amp;n=477657&amp;date=22.01.2026&amp;dst=100024&amp;field=134" TargetMode = "External"/><Relationship Id="rId214" Type="http://schemas.openxmlformats.org/officeDocument/2006/relationships/hyperlink" Target="https://login.consultant.ru/link/?req=doc&amp;base=LAW&amp;n=425706&amp;date=22.01.2026&amp;dst=100021&amp;field=134" TargetMode = "External"/><Relationship Id="rId215" Type="http://schemas.openxmlformats.org/officeDocument/2006/relationships/hyperlink" Target="https://login.consultant.ru/link/?req=doc&amp;base=LAW&amp;n=425706&amp;date=22.01.2026&amp;dst=100184&amp;field=134" TargetMode = "External"/><Relationship Id="rId216" Type="http://schemas.openxmlformats.org/officeDocument/2006/relationships/hyperlink" Target="https://login.consultant.ru/link/?req=doc&amp;base=LAW&amp;n=413477&amp;date=22.01.2026&amp;dst=100014&amp;field=134" TargetMode = "External"/><Relationship Id="rId217" Type="http://schemas.openxmlformats.org/officeDocument/2006/relationships/hyperlink" Target="https://login.consultant.ru/link/?req=doc&amp;base=LAW&amp;n=462647&amp;date=22.01.2026&amp;dst=100013&amp;field=134" TargetMode = "External"/><Relationship Id="rId218" Type="http://schemas.openxmlformats.org/officeDocument/2006/relationships/hyperlink" Target="https://login.consultant.ru/link/?req=doc&amp;base=LAW&amp;n=477546&amp;date=22.01.2026&amp;dst=100010&amp;field=134" TargetMode = "External"/><Relationship Id="rId219" Type="http://schemas.openxmlformats.org/officeDocument/2006/relationships/hyperlink" Target="https://login.consultant.ru/link/?req=doc&amp;base=LAW&amp;n=491754&amp;date=22.01.2026&amp;dst=100012&amp;field=134" TargetMode = "External"/><Relationship Id="rId220" Type="http://schemas.openxmlformats.org/officeDocument/2006/relationships/hyperlink" Target="https://login.consultant.ru/link/?req=doc&amp;base=LAW&amp;n=480221&amp;date=22.01.2026&amp;dst=100320&amp;field=134" TargetMode = "External"/><Relationship Id="rId221" Type="http://schemas.openxmlformats.org/officeDocument/2006/relationships/hyperlink" Target="https://login.consultant.ru/link/?req=doc&amp;base=LAW&amp;n=489011&amp;date=22.01.2026&amp;dst=100014&amp;field=134" TargetMode = "External"/><Relationship Id="rId222" Type="http://schemas.openxmlformats.org/officeDocument/2006/relationships/hyperlink" Target="https://login.consultant.ru/link/?req=doc&amp;base=LAW&amp;n=492587&amp;date=22.01.2026&amp;dst=100010&amp;field=134" TargetMode = "External"/><Relationship Id="rId223" Type="http://schemas.openxmlformats.org/officeDocument/2006/relationships/hyperlink" Target="https://login.consultant.ru/link/?req=doc&amp;base=LAW&amp;n=494003&amp;date=22.01.2026&amp;dst=100013&amp;field=134" TargetMode = "External"/><Relationship Id="rId224" Type="http://schemas.openxmlformats.org/officeDocument/2006/relationships/hyperlink" Target="https://login.consultant.ru/link/?req=doc&amp;base=LAW&amp;n=522617&amp;date=22.01.2026&amp;dst=100036&amp;field=134" TargetMode = "External"/><Relationship Id="rId225" Type="http://schemas.openxmlformats.org/officeDocument/2006/relationships/hyperlink" Target="https://login.consultant.ru/link/?req=doc&amp;base=LAW&amp;n=521687&amp;date=22.01.2026&amp;dst=100035&amp;field=134" TargetMode = "External"/><Relationship Id="rId226" Type="http://schemas.openxmlformats.org/officeDocument/2006/relationships/hyperlink" Target="https://login.consultant.ru/link/?req=doc&amp;base=LAW&amp;n=512004&amp;date=22.01.2026&amp;dst=100010&amp;field=134" TargetMode = "External"/><Relationship Id="rId227" Type="http://schemas.openxmlformats.org/officeDocument/2006/relationships/hyperlink" Target="https://login.consultant.ru/link/?req=doc&amp;base=LAW&amp;n=518408&amp;date=22.01.2026&amp;dst=100010&amp;field=134" TargetMode = "External"/><Relationship Id="rId228" Type="http://schemas.openxmlformats.org/officeDocument/2006/relationships/hyperlink" Target="https://login.consultant.ru/link/?req=doc&amp;base=LAW&amp;n=521552&amp;date=22.01.2026&amp;dst=100014&amp;field=134" TargetMode = "External"/><Relationship Id="rId229" Type="http://schemas.openxmlformats.org/officeDocument/2006/relationships/hyperlink" Target="https://login.consultant.ru/link/?req=doc&amp;base=LAW&amp;n=522617&amp;date=22.01.2026&amp;dst=100037&amp;field=134" TargetMode = "External"/><Relationship Id="rId230" Type="http://schemas.openxmlformats.org/officeDocument/2006/relationships/hyperlink" Target="https://login.consultant.ru/link/?req=doc&amp;base=LAW&amp;n=522717&amp;date=22.01.2026&amp;dst=100104&amp;field=134" TargetMode = "External"/><Relationship Id="rId231" Type="http://schemas.openxmlformats.org/officeDocument/2006/relationships/hyperlink" Target="https://login.consultant.ru/link/?req=doc&amp;base=LAW&amp;n=522717&amp;date=22.01.2026&amp;dst=100104&amp;field=134" TargetMode = "External"/><Relationship Id="rId232" Type="http://schemas.openxmlformats.org/officeDocument/2006/relationships/hyperlink" Target="https://login.consultant.ru/link/?req=doc&amp;base=LAW&amp;n=522717&amp;date=22.01.2026&amp;dst=100104&amp;field=134" TargetMode = "External"/><Relationship Id="rId233" Type="http://schemas.openxmlformats.org/officeDocument/2006/relationships/hyperlink" Target="https://login.consultant.ru/link/?req=doc&amp;base=LAW&amp;n=522717&amp;date=22.01.2026&amp;dst=100104&amp;field=134" TargetMode = "External"/><Relationship Id="rId234" Type="http://schemas.openxmlformats.org/officeDocument/2006/relationships/hyperlink" Target="https://login.consultant.ru/link/?req=doc&amp;base=LAW&amp;n=522717&amp;date=22.01.2026&amp;dst=100104&amp;field=134" TargetMode = "External"/><Relationship Id="rId235" Type="http://schemas.openxmlformats.org/officeDocument/2006/relationships/hyperlink" Target="https://login.consultant.ru/link/?req=doc&amp;base=LAW&amp;n=522617&amp;date=22.01.2026&amp;dst=100039&amp;field=134" TargetMode = "External"/><Relationship Id="rId236" Type="http://schemas.openxmlformats.org/officeDocument/2006/relationships/hyperlink" Target="https://login.consultant.ru/link/?req=doc&amp;base=LAW&amp;n=508906&amp;date=22.01.2026&amp;dst=100037&amp;field=134" TargetMode = "External"/><Relationship Id="rId237" Type="http://schemas.openxmlformats.org/officeDocument/2006/relationships/hyperlink" Target="https://login.consultant.ru/link/?req=doc&amp;base=LAW&amp;n=520071&amp;date=22.01.2026&amp;dst=100012&amp;field=134" TargetMode = "External"/><Relationship Id="rId238" Type="http://schemas.openxmlformats.org/officeDocument/2006/relationships/hyperlink" Target="https://login.consultant.ru/link/?req=doc&amp;base=LAW&amp;n=500123&amp;date=22.01.2026&amp;dst=98&amp;field=134" TargetMode = "External"/><Relationship Id="rId239" Type="http://schemas.openxmlformats.org/officeDocument/2006/relationships/hyperlink" Target="https://login.consultant.ru/link/?req=doc&amp;base=LAW&amp;n=502429&amp;date=22.01.2026&amp;dst=11129&amp;field=134" TargetMode = "External"/><Relationship Id="rId240" Type="http://schemas.openxmlformats.org/officeDocument/2006/relationships/hyperlink" Target="https://login.consultant.ru/link/?req=doc&amp;base=LAW&amp;n=502429&amp;date=22.01.2026&amp;dst=11129&amp;field=134" TargetMode = "External"/><Relationship Id="rId241" Type="http://schemas.openxmlformats.org/officeDocument/2006/relationships/hyperlink" Target="https://login.consultant.ru/link/?req=doc&amp;base=LAW&amp;n=500123&amp;date=22.01.2026&amp;dst=165&amp;field=134" TargetMode = "External"/><Relationship Id="rId242" Type="http://schemas.openxmlformats.org/officeDocument/2006/relationships/hyperlink" Target="https://login.consultant.ru/link/?req=doc&amp;base=LAW&amp;n=500123&amp;date=22.01.2026&amp;dst=99&amp;field=134" TargetMode = "External"/><Relationship Id="rId243" Type="http://schemas.openxmlformats.org/officeDocument/2006/relationships/hyperlink" Target="https://login.consultant.ru/link/?req=doc&amp;base=LAW&amp;n=507240&amp;date=22.01.2026" TargetMode = "External"/><Relationship Id="rId244" Type="http://schemas.openxmlformats.org/officeDocument/2006/relationships/hyperlink" Target="https://login.consultant.ru/link/?req=doc&amp;base=LAW&amp;n=507240&amp;date=22.01.2026" TargetMode = "External"/><Relationship Id="rId245" Type="http://schemas.openxmlformats.org/officeDocument/2006/relationships/hyperlink" Target="https://login.consultant.ru/link/?req=doc&amp;base=LAW&amp;n=520115&amp;date=22.01.2026&amp;dst=100291&amp;field=134" TargetMode = "External"/><Relationship Id="rId246" Type="http://schemas.openxmlformats.org/officeDocument/2006/relationships/hyperlink" Target="https://login.consultant.ru/link/?req=doc&amp;base=LAW&amp;n=520115&amp;date=22.01.2026&amp;dst=100292&amp;field=134" TargetMode = "External"/><Relationship Id="rId247" Type="http://schemas.openxmlformats.org/officeDocument/2006/relationships/hyperlink" Target="https://login.consultant.ru/link/?req=doc&amp;base=LAW&amp;n=454242&amp;date=22.01.2026&amp;dst=100008&amp;field=134" TargetMode = "External"/><Relationship Id="rId248" Type="http://schemas.openxmlformats.org/officeDocument/2006/relationships/hyperlink" Target="https://login.consultant.ru/link/?req=doc&amp;base=OTN&amp;n=9254&amp;date=22.01.2026" TargetMode = "External"/><Relationship Id="rId249" Type="http://schemas.openxmlformats.org/officeDocument/2006/relationships/hyperlink" Target="https://login.consultant.ru/link/?req=doc&amp;base=OTN&amp;n=9815&amp;date=22.01.2026" TargetMode = "External"/><Relationship Id="rId250" Type="http://schemas.openxmlformats.org/officeDocument/2006/relationships/hyperlink" Target="https://login.consultant.ru/link/?req=doc&amp;base=LAW&amp;n=454242&amp;date=22.01.2026&amp;dst=100008&amp;field=134" TargetMode = "External"/><Relationship Id="rId251" Type="http://schemas.openxmlformats.org/officeDocument/2006/relationships/hyperlink" Target="https://login.consultant.ru/link/?req=doc&amp;base=LAW&amp;n=500123&amp;date=22.01.2026&amp;dst=126&amp;field=134" TargetMode = "External"/><Relationship Id="rId252" Type="http://schemas.openxmlformats.org/officeDocument/2006/relationships/hyperlink" Target="https://login.consultant.ru/link/?req=doc&amp;base=LAW&amp;n=500123&amp;date=22.01.2026&amp;dst=191&amp;field=134" TargetMode = "External"/><Relationship Id="rId253" Type="http://schemas.openxmlformats.org/officeDocument/2006/relationships/hyperlink" Target="https://login.consultant.ru/link/?req=doc&amp;base=LAW&amp;n=502429&amp;date=22.01.2026&amp;dst=11129&amp;field=134" TargetMode = "External"/><Relationship Id="rId254" Type="http://schemas.openxmlformats.org/officeDocument/2006/relationships/hyperlink" Target="https://login.consultant.ru/link/?req=doc&amp;base=LAW&amp;n=520071&amp;date=22.01.2026&amp;dst=100006&amp;field=134" TargetMode = "External"/><Relationship Id="rId255" Type="http://schemas.openxmlformats.org/officeDocument/2006/relationships/hyperlink" Target="https://login.consultant.ru/link/?req=doc&amp;base=LAW&amp;n=520115&amp;date=22.01.2026&amp;dst=100291&amp;field=134" TargetMode = "External"/><Relationship Id="rId256" Type="http://schemas.openxmlformats.org/officeDocument/2006/relationships/hyperlink" Target="https://login.consultant.ru/link/?req=doc&amp;base=LAW&amp;n=520115&amp;date=22.01.2026&amp;dst=100292&amp;field=134" TargetMode = "External"/><Relationship Id="rId257" Type="http://schemas.openxmlformats.org/officeDocument/2006/relationships/hyperlink" Target="https://login.consultant.ru/link/?req=doc&amp;base=LAW&amp;n=454242&amp;date=22.01.2026&amp;dst=100008&amp;field=134" TargetMode = "External"/><Relationship Id="rId258" Type="http://schemas.openxmlformats.org/officeDocument/2006/relationships/hyperlink" Target="https://login.consultant.ru/link/?req=doc&amp;base=OTN&amp;n=9254&amp;date=22.01.2026" TargetMode = "External"/><Relationship Id="rId259" Type="http://schemas.openxmlformats.org/officeDocument/2006/relationships/hyperlink" Target="https://login.consultant.ru/link/?req=doc&amp;base=LAW&amp;n=454242&amp;date=22.01.2026&amp;dst=100008&amp;field=134" TargetMode = "External"/><Relationship Id="rId260" Type="http://schemas.openxmlformats.org/officeDocument/2006/relationships/hyperlink" Target="https://login.consultant.ru/link/?req=doc&amp;base=LAW&amp;n=520115&amp;date=22.01.2026&amp;dst=100291&amp;field=134" TargetMode = "External"/><Relationship Id="rId261" Type="http://schemas.openxmlformats.org/officeDocument/2006/relationships/hyperlink" Target="https://login.consultant.ru/link/?req=doc&amp;base=LAW&amp;n=520115&amp;date=22.01.2026&amp;dst=100292&amp;field=134" TargetMode = "External"/><Relationship Id="rId262" Type="http://schemas.openxmlformats.org/officeDocument/2006/relationships/hyperlink" Target="https://login.consultant.ru/link/?req=doc&amp;base=LAW&amp;n=454242&amp;date=22.01.2026&amp;dst=100008&amp;field=134" TargetMode = "External"/><Relationship Id="rId263" Type="http://schemas.openxmlformats.org/officeDocument/2006/relationships/hyperlink" Target="https://login.consultant.ru/link/?req=doc&amp;base=OTN&amp;n=7120&amp;date=22.01.2026" TargetMode = "External"/><Relationship Id="rId264" Type="http://schemas.openxmlformats.org/officeDocument/2006/relationships/hyperlink" Target="https://login.consultant.ru/link/?req=doc&amp;base=OTN&amp;n=33671&amp;date=22.01.2026" TargetMode = "External"/><Relationship Id="rId265" Type="http://schemas.openxmlformats.org/officeDocument/2006/relationships/hyperlink" Target="https://login.consultant.ru/link/?req=doc&amp;base=OTN&amp;n=31346&amp;date=22.01.2026" TargetMode = "External"/><Relationship Id="rId266" Type="http://schemas.openxmlformats.org/officeDocument/2006/relationships/hyperlink" Target="https://login.consultant.ru/link/?req=doc&amp;base=LAW&amp;n=454242&amp;date=22.01.2026&amp;dst=100008&amp;field=134" TargetMode = "External"/><Relationship Id="rId267" Type="http://schemas.openxmlformats.org/officeDocument/2006/relationships/hyperlink" Target="https://login.consultant.ru/link/?req=doc&amp;base=LAW&amp;n=500465&amp;date=22.01.2026&amp;dst=100011&amp;field=134" TargetMode = "External"/><Relationship Id="rId268" Type="http://schemas.openxmlformats.org/officeDocument/2006/relationships/hyperlink" Target="https://login.consultant.ru/link/?req=doc&amp;base=LAW&amp;n=500123&amp;date=22.01.2026&amp;dst=103&amp;field=134" TargetMode = "External"/><Relationship Id="rId269" Type="http://schemas.openxmlformats.org/officeDocument/2006/relationships/hyperlink" Target="https://login.consultant.ru/link/?req=doc&amp;base=LAW&amp;n=508506&amp;date=22.01.2026&amp;dst=102161&amp;field=134" TargetMode = "External"/><Relationship Id="rId270" Type="http://schemas.openxmlformats.org/officeDocument/2006/relationships/hyperlink" Target="https://login.consultant.ru/link/?req=doc&amp;base=LAW&amp;n=498201&amp;date=22.01.2026&amp;dst=100009&amp;field=134" TargetMode = "External"/><Relationship Id="rId271" Type="http://schemas.openxmlformats.org/officeDocument/2006/relationships/hyperlink" Target="https://login.consultant.ru/link/?req=doc&amp;base=LAW&amp;n=439084&amp;date=22.01.2026&amp;dst=100128&amp;field=134" TargetMode = "External"/><Relationship Id="rId272" Type="http://schemas.openxmlformats.org/officeDocument/2006/relationships/hyperlink" Target="https://login.consultant.ru/link/?req=doc&amp;base=LAW&amp;n=439084&amp;date=22.01.2026&amp;dst=100129&amp;field=134" TargetMode = "External"/><Relationship Id="rId273" Type="http://schemas.openxmlformats.org/officeDocument/2006/relationships/hyperlink" Target="https://login.consultant.ru/link/?req=doc&amp;base=LAW&amp;n=439084&amp;date=22.01.2026&amp;dst=100132&amp;field=134" TargetMode = "External"/><Relationship Id="rId274" Type="http://schemas.openxmlformats.org/officeDocument/2006/relationships/hyperlink" Target="https://login.consultant.ru/link/?req=doc&amp;base=LAW&amp;n=439084&amp;date=22.01.2026&amp;dst=100141&amp;field=134" TargetMode = "External"/><Relationship Id="rId275" Type="http://schemas.openxmlformats.org/officeDocument/2006/relationships/hyperlink" Target="https://login.consultant.ru/link/?req=doc&amp;base=LAW&amp;n=439084&amp;date=22.01.2026&amp;dst=100144&amp;field=134" TargetMode = "External"/><Relationship Id="rId276" Type="http://schemas.openxmlformats.org/officeDocument/2006/relationships/hyperlink" Target="https://login.consultant.ru/link/?req=doc&amp;base=LAW&amp;n=439084&amp;date=22.01.2026&amp;dst=100145&amp;field=134" TargetMode = "External"/><Relationship Id="rId277" Type="http://schemas.openxmlformats.org/officeDocument/2006/relationships/hyperlink" Target="https://login.consultant.ru/link/?req=doc&amp;base=LAW&amp;n=439084&amp;date=22.01.2026&amp;dst=100147&amp;field=134" TargetMode = "External"/><Relationship Id="rId278" Type="http://schemas.openxmlformats.org/officeDocument/2006/relationships/hyperlink" Target="https://login.consultant.ru/link/?req=doc&amp;base=LAW&amp;n=439084&amp;date=22.01.2026&amp;dst=100128&amp;field=134" TargetMode = "External"/><Relationship Id="rId279" Type="http://schemas.openxmlformats.org/officeDocument/2006/relationships/hyperlink" Target="https://login.consultant.ru/link/?req=doc&amp;base=LAW&amp;n=439084&amp;date=22.01.2026&amp;dst=100129&amp;field=134" TargetMode = "External"/><Relationship Id="rId280" Type="http://schemas.openxmlformats.org/officeDocument/2006/relationships/hyperlink" Target="https://login.consultant.ru/link/?req=doc&amp;base=LAW&amp;n=439084&amp;date=22.01.2026&amp;dst=100138&amp;field=134" TargetMode = "External"/><Relationship Id="rId281" Type="http://schemas.openxmlformats.org/officeDocument/2006/relationships/hyperlink" Target="https://login.consultant.ru/link/?req=doc&amp;base=LAW&amp;n=439084&amp;date=22.01.2026&amp;dst=100141&amp;field=134" TargetMode = "External"/><Relationship Id="rId282" Type="http://schemas.openxmlformats.org/officeDocument/2006/relationships/hyperlink" Target="https://login.consultant.ru/link/?req=doc&amp;base=LAW&amp;n=439084&amp;date=22.01.2026&amp;dst=100142&amp;field=134" TargetMode = "External"/><Relationship Id="rId283" Type="http://schemas.openxmlformats.org/officeDocument/2006/relationships/hyperlink" Target="https://login.consultant.ru/link/?req=doc&amp;base=LAW&amp;n=439084&amp;date=22.01.2026&amp;dst=100128&amp;field=134" TargetMode = "External"/><Relationship Id="rId284" Type="http://schemas.openxmlformats.org/officeDocument/2006/relationships/hyperlink" Target="https://login.consultant.ru/link/?req=doc&amp;base=LAW&amp;n=439084&amp;date=22.01.2026&amp;dst=100129&amp;field=134" TargetMode = "External"/><Relationship Id="rId285" Type="http://schemas.openxmlformats.org/officeDocument/2006/relationships/hyperlink" Target="https://login.consultant.ru/link/?req=doc&amp;base=LAW&amp;n=439084&amp;date=22.01.2026&amp;dst=100132&amp;field=134" TargetMode = "External"/><Relationship Id="rId286" Type="http://schemas.openxmlformats.org/officeDocument/2006/relationships/hyperlink" Target="https://login.consultant.ru/link/?req=doc&amp;base=LAW&amp;n=439084&amp;date=22.01.2026&amp;dst=100141&amp;field=134" TargetMode = "External"/><Relationship Id="rId287" Type="http://schemas.openxmlformats.org/officeDocument/2006/relationships/hyperlink" Target="https://login.consultant.ru/link/?req=doc&amp;base=LAW&amp;n=439084&amp;date=22.01.2026&amp;dst=100128&amp;field=134" TargetMode = "External"/><Relationship Id="rId288" Type="http://schemas.openxmlformats.org/officeDocument/2006/relationships/hyperlink" Target="https://login.consultant.ru/link/?req=doc&amp;base=LAW&amp;n=439084&amp;date=22.01.2026&amp;dst=100129&amp;field=134" TargetMode = "External"/><Relationship Id="rId289" Type="http://schemas.openxmlformats.org/officeDocument/2006/relationships/hyperlink" Target="https://login.consultant.ru/link/?req=doc&amp;base=LAW&amp;n=439084&amp;date=22.01.2026&amp;dst=100138&amp;field=134" TargetMode = "External"/><Relationship Id="rId290" Type="http://schemas.openxmlformats.org/officeDocument/2006/relationships/hyperlink" Target="https://login.consultant.ru/link/?req=doc&amp;base=LAW&amp;n=439084&amp;date=22.01.2026&amp;dst=100141&amp;field=134" TargetMode = "External"/><Relationship Id="rId291" Type="http://schemas.openxmlformats.org/officeDocument/2006/relationships/hyperlink" Target="https://login.consultant.ru/link/?req=doc&amp;base=LAW&amp;n=455520&amp;date=22.01.2026" TargetMode = "External"/><Relationship Id="rId292" Type="http://schemas.openxmlformats.org/officeDocument/2006/relationships/hyperlink" Target="https://login.consultant.ru/link/?req=doc&amp;base=LAW&amp;n=500123&amp;date=22.01.2026&amp;dst=98&amp;field=134" TargetMode = "External"/><Relationship Id="rId293" Type="http://schemas.openxmlformats.org/officeDocument/2006/relationships/hyperlink" Target="https://login.consultant.ru/link/?req=doc&amp;base=LAW&amp;n=500123&amp;date=22.01.2026&amp;dst=126&amp;field=134" TargetMode = "External"/><Relationship Id="rId294" Type="http://schemas.openxmlformats.org/officeDocument/2006/relationships/hyperlink" Target="https://login.consultant.ru/link/?req=doc&amp;base=LAW&amp;n=500123&amp;date=22.01.2026&amp;dst=191&amp;field=134" TargetMode = "External"/><Relationship Id="rId295" Type="http://schemas.openxmlformats.org/officeDocument/2006/relationships/hyperlink" Target="https://login.consultant.ru/link/?req=doc&amp;base=OTN&amp;n=28740&amp;date=22.01.2026" TargetMode = "External"/><Relationship Id="rId296" Type="http://schemas.openxmlformats.org/officeDocument/2006/relationships/hyperlink" Target="https://login.consultant.ru/link/?req=doc&amp;base=LAW&amp;n=523199&amp;date=22.01.2026&amp;dst=460&amp;field=134" TargetMode = "External"/><Relationship Id="rId297" Type="http://schemas.openxmlformats.org/officeDocument/2006/relationships/hyperlink" Target="https://login.consultant.ru/link/?req=doc&amp;base=LAW&amp;n=523199&amp;date=22.01.2026&amp;dst=462&amp;field=134" TargetMode = "External"/><Relationship Id="rId298" Type="http://schemas.openxmlformats.org/officeDocument/2006/relationships/hyperlink" Target="https://login.consultant.ru/link/?req=doc&amp;base=LAW&amp;n=523199&amp;date=22.01.2026&amp;dst=100044&amp;field=134" TargetMode = "External"/><Relationship Id="rId299" Type="http://schemas.openxmlformats.org/officeDocument/2006/relationships/image" Target="media/image2.wmf"/><Relationship Id="rId300" Type="http://schemas.openxmlformats.org/officeDocument/2006/relationships/image" Target="media/image3.wmf"/><Relationship Id="rId301" Type="http://schemas.openxmlformats.org/officeDocument/2006/relationships/image" Target="media/image4.wmf"/><Relationship Id="rId302" Type="http://schemas.openxmlformats.org/officeDocument/2006/relationships/image" Target="media/image5.wmf"/><Relationship Id="rId303" Type="http://schemas.openxmlformats.org/officeDocument/2006/relationships/image" Target="media/image6.wmf"/><Relationship Id="rId304" Type="http://schemas.openxmlformats.org/officeDocument/2006/relationships/image" Target="media/image7.wmf"/><Relationship Id="rId305" Type="http://schemas.openxmlformats.org/officeDocument/2006/relationships/image" Target="media/image8.wmf"/><Relationship Id="rId306" Type="http://schemas.openxmlformats.org/officeDocument/2006/relationships/hyperlink" Target="https://login.consultant.ru/link/?req=doc&amp;base=LAW&amp;n=523199&amp;date=22.01.2026&amp;dst=394&amp;field=134" TargetMode = "External"/><Relationship Id="rId307" Type="http://schemas.openxmlformats.org/officeDocument/2006/relationships/image" Target="media/image9.wmf"/><Relationship Id="rId308" Type="http://schemas.openxmlformats.org/officeDocument/2006/relationships/image" Target="media/image10.wmf"/><Relationship Id="rId309" Type="http://schemas.openxmlformats.org/officeDocument/2006/relationships/image" Target="media/image11.wmf"/><Relationship Id="rId310" Type="http://schemas.openxmlformats.org/officeDocument/2006/relationships/image" Target="media/image12.wmf"/><Relationship Id="rId311" Type="http://schemas.openxmlformats.org/officeDocument/2006/relationships/image" Target="media/image13.wmf"/><Relationship Id="rId312" Type="http://schemas.openxmlformats.org/officeDocument/2006/relationships/image" Target="media/image14.wmf"/><Relationship Id="rId313" Type="http://schemas.openxmlformats.org/officeDocument/2006/relationships/image" Target="media/image15.wmf"/><Relationship Id="rId314" Type="http://schemas.openxmlformats.org/officeDocument/2006/relationships/image" Target="media/image16.wmf"/><Relationship Id="rId315" Type="http://schemas.openxmlformats.org/officeDocument/2006/relationships/image" Target="media/image17.wmf"/><Relationship Id="rId316" Type="http://schemas.openxmlformats.org/officeDocument/2006/relationships/image" Target="media/image18.wmf"/><Relationship Id="rId317" Type="http://schemas.openxmlformats.org/officeDocument/2006/relationships/image" Target="media/image19.wmf"/><Relationship Id="rId318" Type="http://schemas.openxmlformats.org/officeDocument/2006/relationships/image" Target="media/image20.wmf"/><Relationship Id="rId319" Type="http://schemas.openxmlformats.org/officeDocument/2006/relationships/image" Target="media/image21.wmf"/><Relationship Id="rId320" Type="http://schemas.openxmlformats.org/officeDocument/2006/relationships/image" Target="media/image22.wmf"/><Relationship Id="rId321" Type="http://schemas.openxmlformats.org/officeDocument/2006/relationships/image" Target="media/image23.wmf"/><Relationship Id="rId322" Type="http://schemas.openxmlformats.org/officeDocument/2006/relationships/image" Target="media/image24.wmf"/><Relationship Id="rId323" Type="http://schemas.openxmlformats.org/officeDocument/2006/relationships/image" Target="media/image25.wmf"/><Relationship Id="rId324" Type="http://schemas.openxmlformats.org/officeDocument/2006/relationships/image" Target="media/image26.wmf"/><Relationship Id="rId325" Type="http://schemas.openxmlformats.org/officeDocument/2006/relationships/image" Target="media/image27.wmf"/><Relationship Id="rId326" Type="http://schemas.openxmlformats.org/officeDocument/2006/relationships/image" Target="media/image28.wmf"/><Relationship Id="rId327" Type="http://schemas.openxmlformats.org/officeDocument/2006/relationships/image" Target="media/image29.wmf"/><Relationship Id="rId328" Type="http://schemas.openxmlformats.org/officeDocument/2006/relationships/image" Target="media/image30.wmf"/><Relationship Id="rId329" Type="http://schemas.openxmlformats.org/officeDocument/2006/relationships/image" Target="media/image31.wmf"/><Relationship Id="rId330" Type="http://schemas.openxmlformats.org/officeDocument/2006/relationships/image" Target="media/image32.wmf"/><Relationship Id="rId331" Type="http://schemas.openxmlformats.org/officeDocument/2006/relationships/image" Target="media/image33.wmf"/><Relationship Id="rId332" Type="http://schemas.openxmlformats.org/officeDocument/2006/relationships/image" Target="media/image34.wmf"/><Relationship Id="rId333" Type="http://schemas.openxmlformats.org/officeDocument/2006/relationships/image" Target="media/image35.wmf"/><Relationship Id="rId334" Type="http://schemas.openxmlformats.org/officeDocument/2006/relationships/hyperlink" Target="https://login.consultant.ru/link/?req=doc&amp;base=LAW&amp;n=507240&amp;date=22.01.2026" TargetMode = "External"/><Relationship Id="rId335" Type="http://schemas.openxmlformats.org/officeDocument/2006/relationships/image" Target="media/image36.wmf"/><Relationship Id="rId336" Type="http://schemas.openxmlformats.org/officeDocument/2006/relationships/image" Target="media/image37.wmf"/><Relationship Id="rId337" Type="http://schemas.openxmlformats.org/officeDocument/2006/relationships/image" Target="media/image38.wmf"/><Relationship Id="rId338" Type="http://schemas.openxmlformats.org/officeDocument/2006/relationships/image" Target="media/image39.wmf"/><Relationship Id="rId339" Type="http://schemas.openxmlformats.org/officeDocument/2006/relationships/image" Target="media/image40.wmf"/><Relationship Id="rId340" Type="http://schemas.openxmlformats.org/officeDocument/2006/relationships/image" Target="media/image41.wmf"/><Relationship Id="rId341" Type="http://schemas.openxmlformats.org/officeDocument/2006/relationships/image" Target="media/image42.wmf"/><Relationship Id="rId342" Type="http://schemas.openxmlformats.org/officeDocument/2006/relationships/image" Target="media/image43.wmf"/><Relationship Id="rId343" Type="http://schemas.openxmlformats.org/officeDocument/2006/relationships/image" Target="media/image44.wmf"/><Relationship Id="rId344" Type="http://schemas.openxmlformats.org/officeDocument/2006/relationships/image" Target="media/image45.wmf"/><Relationship Id="rId345" Type="http://schemas.openxmlformats.org/officeDocument/2006/relationships/image" Target="media/image46.wmf"/><Relationship Id="rId346" Type="http://schemas.openxmlformats.org/officeDocument/2006/relationships/image" Target="media/image47.wmf"/><Relationship Id="rId347" Type="http://schemas.openxmlformats.org/officeDocument/2006/relationships/image" Target="media/image48.wmf"/><Relationship Id="rId348" Type="http://schemas.openxmlformats.org/officeDocument/2006/relationships/image" Target="media/image49.wmf"/><Relationship Id="rId349" Type="http://schemas.openxmlformats.org/officeDocument/2006/relationships/image" Target="media/image50.wmf"/><Relationship Id="rId350" Type="http://schemas.openxmlformats.org/officeDocument/2006/relationships/image" Target="media/image51.wmf"/><Relationship Id="rId351" Type="http://schemas.openxmlformats.org/officeDocument/2006/relationships/image" Target="media/image52.wmf"/><Relationship Id="rId352" Type="http://schemas.openxmlformats.org/officeDocument/2006/relationships/image" Target="media/image53.wmf"/><Relationship Id="rId353" Type="http://schemas.openxmlformats.org/officeDocument/2006/relationships/image" Target="media/image54.wmf"/><Relationship Id="rId354" Type="http://schemas.openxmlformats.org/officeDocument/2006/relationships/hyperlink" Target="https://login.consultant.ru/link/?req=doc&amp;base=LAW&amp;n=520071&amp;date=22.01.2026&amp;dst=100006&amp;field=134" TargetMode = "External"/><Relationship Id="rId355" Type="http://schemas.openxmlformats.org/officeDocument/2006/relationships/hyperlink" Target="https://login.consultant.ru/link/?req=doc&amp;base=LAW&amp;n=510607&amp;date=22.01.2026&amp;dst=100125&amp;field=134" TargetMode = "External"/><Relationship Id="rId356" Type="http://schemas.openxmlformats.org/officeDocument/2006/relationships/hyperlink" Target="https://login.consultant.ru/link/?req=doc&amp;base=LAW&amp;n=502429&amp;date=22.01.2026&amp;dst=11129&amp;field=134" TargetMode = "External"/><Relationship Id="rId357" Type="http://schemas.openxmlformats.org/officeDocument/2006/relationships/hyperlink" Target="https://login.consultant.ru/link/?req=doc&amp;base=LAW&amp;n=523199&amp;date=22.01.2026&amp;dst=237&amp;field=134" TargetMode = "External"/><Relationship Id="rId358" Type="http://schemas.openxmlformats.org/officeDocument/2006/relationships/hyperlink" Target="https://login.consultant.ru/link/?req=doc&amp;base=LAW&amp;n=523199&amp;date=22.01.2026&amp;dst=435&amp;field=134" TargetMode = "External"/><Relationship Id="rId359" Type="http://schemas.openxmlformats.org/officeDocument/2006/relationships/hyperlink" Target="https://login.consultant.ru/link/?req=doc&amp;base=LAW&amp;n=523199&amp;date=22.01.2026&amp;dst=274&amp;field=134" TargetMode = "External"/><Relationship Id="rId360" Type="http://schemas.openxmlformats.org/officeDocument/2006/relationships/hyperlink" Target="https://login.consultant.ru/link/?req=doc&amp;base=LAW&amp;n=523199&amp;date=22.01.2026&amp;dst=482&amp;field=134" TargetMode = "External"/><Relationship Id="rId361" Type="http://schemas.openxmlformats.org/officeDocument/2006/relationships/hyperlink" Target="https://login.consultant.ru/link/?req=doc&amp;base=LAW&amp;n=463815&amp;date=22.01.2026&amp;dst=100028&amp;field=134" TargetMode = "External"/><Relationship Id="rId362" Type="http://schemas.openxmlformats.org/officeDocument/2006/relationships/hyperlink" Target="https://login.consultant.ru/link/?req=doc&amp;base=LAW&amp;n=463815&amp;date=22.01.2026&amp;dst=100029&amp;field=134" TargetMode = "External"/><Relationship Id="rId363" Type="http://schemas.openxmlformats.org/officeDocument/2006/relationships/hyperlink" Target="https://login.consultant.ru/link/?req=doc&amp;base=LAW&amp;n=463815&amp;date=22.01.2026&amp;dst=100030&amp;field=134" TargetMode = "External"/><Relationship Id="rId364" Type="http://schemas.openxmlformats.org/officeDocument/2006/relationships/hyperlink" Target="https://login.consultant.ru/link/?req=doc&amp;base=LAW&amp;n=520887&amp;date=22.01.2026&amp;dst=110189&amp;field=134" TargetMode = "External"/><Relationship Id="rId365" Type="http://schemas.openxmlformats.org/officeDocument/2006/relationships/hyperlink" Target="https://login.consultant.ru/link/?req=doc&amp;base=LAW&amp;n=520887&amp;date=22.01.2026&amp;dst=110190&amp;field=134" TargetMode = "External"/><Relationship Id="rId366" Type="http://schemas.openxmlformats.org/officeDocument/2006/relationships/hyperlink" Target="https://login.consultant.ru/link/?req=doc&amp;base=LAW&amp;n=463815&amp;date=22.01.2026&amp;dst=100031&amp;field=134" TargetMode = "External"/><Relationship Id="rId367" Type="http://schemas.openxmlformats.org/officeDocument/2006/relationships/hyperlink" Target="https://login.consultant.ru/link/?req=doc&amp;base=LAW&amp;n=489117&amp;date=22.01.2026&amp;dst=100015&amp;field=134" TargetMode = "External"/><Relationship Id="rId368" Type="http://schemas.openxmlformats.org/officeDocument/2006/relationships/hyperlink" Target="https://login.consultant.ru/link/?req=doc&amp;base=LAW&amp;n=494100&amp;date=22.01.2026&amp;dst=100055&amp;field=134" TargetMode = "External"/><Relationship Id="rId369" Type="http://schemas.openxmlformats.org/officeDocument/2006/relationships/hyperlink" Target="https://login.consultant.ru/link/?req=doc&amp;base=EXP&amp;n=802472&amp;date=22.01.2026&amp;dst=100026&amp;field=134" TargetMode = "External"/><Relationship Id="rId370" Type="http://schemas.openxmlformats.org/officeDocument/2006/relationships/hyperlink" Target="https://login.consultant.ru/link/?req=doc&amp;base=LAW&amp;n=461620&amp;date=22.01.2026" TargetMode = "External"/><Relationship Id="rId371" Type="http://schemas.openxmlformats.org/officeDocument/2006/relationships/hyperlink" Target="https://login.consultant.ru/link/?req=doc&amp;base=LAW&amp;n=450825&amp;date=22.01.2026" TargetMode = "External"/><Relationship Id="rId372" Type="http://schemas.openxmlformats.org/officeDocument/2006/relationships/hyperlink" Target="https://login.consultant.ru/link/?req=doc&amp;base=LAW&amp;n=391617&amp;date=22.01.2026" TargetMode = "External"/><Relationship Id="rId373" Type="http://schemas.openxmlformats.org/officeDocument/2006/relationships/hyperlink" Target="https://login.consultant.ru/link/?req=doc&amp;base=LAW&amp;n=440017&amp;date=22.01.2026" TargetMode = "External"/><Relationship Id="rId374" Type="http://schemas.openxmlformats.org/officeDocument/2006/relationships/hyperlink" Target="https://login.consultant.ru/link/?req=doc&amp;base=LAW&amp;n=520887&amp;date=22.01.2026&amp;dst=102859&amp;field=134" TargetMode = "External"/><Relationship Id="rId375" Type="http://schemas.openxmlformats.org/officeDocument/2006/relationships/hyperlink" Target="https://login.consultant.ru/link/?req=doc&amp;base=LAW&amp;n=520887&amp;date=22.01.2026&amp;dst=103021&amp;field=134" TargetMode = "External"/><Relationship Id="rId376" Type="http://schemas.openxmlformats.org/officeDocument/2006/relationships/hyperlink" Target="https://login.consultant.ru/link/?req=doc&amp;base=LAW&amp;n=520887&amp;date=22.01.2026&amp;dst=110190&amp;field=134" TargetMode = "External"/><Relationship Id="rId377" Type="http://schemas.openxmlformats.org/officeDocument/2006/relationships/hyperlink" Target="https://login.consultant.ru/link/?req=doc&amp;base=LAW&amp;n=489117&amp;date=22.01.2026&amp;dst=100015&amp;field=134" TargetMode = "External"/><Relationship Id="rId378" Type="http://schemas.openxmlformats.org/officeDocument/2006/relationships/hyperlink" Target="https://login.consultant.ru/link/?req=doc&amp;base=LAW&amp;n=494100&amp;date=22.01.2026&amp;dst=100057&amp;field=134" TargetMode = "External"/><Relationship Id="rId379" Type="http://schemas.openxmlformats.org/officeDocument/2006/relationships/hyperlink" Target="https://login.consultant.ru/link/?req=doc&amp;base=LAW&amp;n=494100&amp;date=22.01.2026&amp;dst=100059&amp;field=134" TargetMode = "External"/><Relationship Id="rId380" Type="http://schemas.openxmlformats.org/officeDocument/2006/relationships/hyperlink" Target="https://login.consultant.ru/link/?req=doc&amp;base=LAW&amp;n=494100&amp;date=22.01.2026&amp;dst=100061&amp;field=134" TargetMode = "External"/><Relationship Id="rId381" Type="http://schemas.openxmlformats.org/officeDocument/2006/relationships/hyperlink" Target="https://login.consultant.ru/link/?req=doc&amp;base=LAW&amp;n=523199&amp;date=22.01.2026&amp;dst=257&amp;field=134" TargetMode = "External"/><Relationship Id="rId382" Type="http://schemas.openxmlformats.org/officeDocument/2006/relationships/hyperlink" Target="https://login.consultant.ru/link/?req=doc&amp;base=LAW&amp;n=523199&amp;date=22.01.2026&amp;dst=100044&amp;field=134" TargetMode = "External"/><Relationship Id="rId383" Type="http://schemas.openxmlformats.org/officeDocument/2006/relationships/hyperlink" Target="https://login.consultant.ru/link/?req=doc&amp;base=LAW&amp;n=463815&amp;date=22.01.2026&amp;dst=100032&amp;field=134" TargetMode = "External"/><Relationship Id="rId384" Type="http://schemas.openxmlformats.org/officeDocument/2006/relationships/hyperlink" Target="https://login.consultant.ru/link/?req=doc&amp;base=LAW&amp;n=396428&amp;date=22.01.2026&amp;dst=100004&amp;field=134" TargetMode = "External"/><Relationship Id="rId385" Type="http://schemas.openxmlformats.org/officeDocument/2006/relationships/hyperlink" Target="https://login.consultant.ru/link/?req=doc&amp;base=LAW&amp;n=463815&amp;date=22.01.2026&amp;dst=100033&amp;field=134" TargetMode = "External"/><Relationship Id="rId386" Type="http://schemas.openxmlformats.org/officeDocument/2006/relationships/hyperlink" Target="https://login.consultant.ru/link/?req=doc&amp;base=LAW&amp;n=368720&amp;date=22.01.2026&amp;dst=100011&amp;field=134" TargetMode = "External"/><Relationship Id="rId387" Type="http://schemas.openxmlformats.org/officeDocument/2006/relationships/hyperlink" Target="https://login.consultant.ru/link/?req=doc&amp;base=LAW&amp;n=368720&amp;date=22.01.2026&amp;dst=100006&amp;field=134" TargetMode = "External"/><Relationship Id="rId388" Type="http://schemas.openxmlformats.org/officeDocument/2006/relationships/hyperlink" Target="https://login.consultant.ru/link/?req=doc&amp;base=LAW&amp;n=523199&amp;date=22.01.2026&amp;dst=269&amp;field=134" TargetMode = "External"/><Relationship Id="rId389" Type="http://schemas.openxmlformats.org/officeDocument/2006/relationships/hyperlink" Target="https://login.consultant.ru/link/?req=doc&amp;base=LAW&amp;n=523199&amp;date=22.01.2026&amp;dst=274&amp;field=134" TargetMode = "External"/><Relationship Id="rId390" Type="http://schemas.openxmlformats.org/officeDocument/2006/relationships/hyperlink" Target="https://login.consultant.ru/link/?req=doc&amp;base=LAW&amp;n=523199&amp;date=22.01.2026&amp;dst=189&amp;field=134" TargetMode = "External"/><Relationship Id="rId391" Type="http://schemas.openxmlformats.org/officeDocument/2006/relationships/hyperlink" Target="https://login.consultant.ru/link/?req=doc&amp;base=LAW&amp;n=463815&amp;date=22.01.2026&amp;dst=100033&amp;field=134" TargetMode = "External"/><Relationship Id="rId392" Type="http://schemas.openxmlformats.org/officeDocument/2006/relationships/hyperlink" Target="https://login.consultant.ru/link/?req=doc&amp;base=LAW&amp;n=494100&amp;date=22.01.2026&amp;dst=100062&amp;field=134" TargetMode = "External"/><Relationship Id="rId393" Type="http://schemas.openxmlformats.org/officeDocument/2006/relationships/hyperlink" Target="https://login.consultant.ru/link/?req=doc&amp;base=LAW&amp;n=415409&amp;date=22.01.2026&amp;dst=100014&amp;field=134" TargetMode = "External"/><Relationship Id="rId394" Type="http://schemas.openxmlformats.org/officeDocument/2006/relationships/hyperlink" Target="https://login.consultant.ru/link/?req=doc&amp;base=LAW&amp;n=463815&amp;date=22.01.2026&amp;dst=100034&amp;field=134" TargetMode = "External"/><Relationship Id="rId395" Type="http://schemas.openxmlformats.org/officeDocument/2006/relationships/hyperlink" Target="https://login.consultant.ru/link/?req=doc&amp;base=LAW&amp;n=489117&amp;date=22.01.2026&amp;dst=100017&amp;field=134" TargetMode = "External"/><Relationship Id="rId396" Type="http://schemas.openxmlformats.org/officeDocument/2006/relationships/hyperlink" Target="https://login.consultant.ru/link/?req=doc&amp;base=LAW&amp;n=463815&amp;date=22.01.2026&amp;dst=100035&amp;field=134" TargetMode = "External"/><Relationship Id="rId397" Type="http://schemas.openxmlformats.org/officeDocument/2006/relationships/hyperlink" Target="https://login.consultant.ru/link/?req=doc&amp;base=OTN&amp;n=9254&amp;date=22.01.2026" TargetMode = "External"/><Relationship Id="rId398" Type="http://schemas.openxmlformats.org/officeDocument/2006/relationships/hyperlink" Target="https://login.consultant.ru/link/?req=doc&amp;base=LAW&amp;n=489117&amp;date=22.01.2026&amp;dst=100017&amp;field=134" TargetMode = "External"/><Relationship Id="rId399" Type="http://schemas.openxmlformats.org/officeDocument/2006/relationships/hyperlink" Target="https://login.consultant.ru/link/?req=doc&amp;base=LAW&amp;n=523199&amp;date=22.01.2026&amp;dst=100044&amp;field=134" TargetMode = "External"/><Relationship Id="rId400" Type="http://schemas.openxmlformats.org/officeDocument/2006/relationships/hyperlink" Target="https://login.consultant.ru/link/?req=doc&amp;base=LAW&amp;n=396428&amp;date=22.01.2026" TargetMode = "External"/><Relationship Id="rId401" Type="http://schemas.openxmlformats.org/officeDocument/2006/relationships/hyperlink" Target="https://login.consultant.ru/link/?req=doc&amp;base=LAW&amp;n=463815&amp;date=22.01.2026&amp;dst=100037&amp;field=134" TargetMode = "External"/><Relationship Id="rId402" Type="http://schemas.openxmlformats.org/officeDocument/2006/relationships/image" Target="media/image55.wmf"/><Relationship Id="rId403" Type="http://schemas.openxmlformats.org/officeDocument/2006/relationships/hyperlink" Target="https://login.consultant.ru/link/?req=doc&amp;base=LAW&amp;n=523199&amp;date=22.01.2026&amp;dst=343&amp;field=134" TargetMode = "External"/><Relationship Id="rId404" Type="http://schemas.openxmlformats.org/officeDocument/2006/relationships/image" Target="media/image56.wmf"/><Relationship Id="rId405" Type="http://schemas.openxmlformats.org/officeDocument/2006/relationships/hyperlink" Target="https://login.consultant.ru/link/?req=doc&amp;base=LAW&amp;n=503972&amp;date=22.01.2026&amp;dst=100020&amp;field=134" TargetMode = "External"/><Relationship Id="rId406" Type="http://schemas.openxmlformats.org/officeDocument/2006/relationships/hyperlink" Target="https://login.consultant.ru/link/?req=doc&amp;base=LAW&amp;n=503972&amp;date=22.01.2026&amp;dst=100011&amp;field=134" TargetMode = "External"/><Relationship Id="rId407" Type="http://schemas.openxmlformats.org/officeDocument/2006/relationships/image" Target="media/image57.wmf"/><Relationship Id="rId408" Type="http://schemas.openxmlformats.org/officeDocument/2006/relationships/hyperlink" Target="https://login.consultant.ru/link/?req=doc&amp;base=LAW&amp;n=523199&amp;date=22.01.2026&amp;dst=269&amp;field=134" TargetMode = "External"/><Relationship Id="rId409" Type="http://schemas.openxmlformats.org/officeDocument/2006/relationships/hyperlink" Target="https://login.consultant.ru/link/?req=doc&amp;base=LAW&amp;n=523199&amp;date=22.01.2026&amp;dst=274&amp;field=134" TargetMode = "External"/><Relationship Id="rId410" Type="http://schemas.openxmlformats.org/officeDocument/2006/relationships/hyperlink" Target="https://login.consultant.ru/link/?req=doc&amp;base=LAW&amp;n=523199&amp;date=22.01.2026&amp;dst=189&amp;field=134" TargetMode = "External"/><Relationship Id="rId411" Type="http://schemas.openxmlformats.org/officeDocument/2006/relationships/hyperlink" Target="https://login.consultant.ru/link/?req=doc&amp;base=LAW&amp;n=522617&amp;date=22.01.2026&amp;dst=100040&amp;field=134" TargetMode = "External"/><Relationship Id="rId412" Type="http://schemas.openxmlformats.org/officeDocument/2006/relationships/hyperlink" Target="https://login.consultant.ru/link/?req=doc&amp;base=LAW&amp;n=507240&amp;date=22.01.2026" TargetMode = "External"/><Relationship Id="rId413" Type="http://schemas.openxmlformats.org/officeDocument/2006/relationships/hyperlink" Target="https://login.consultant.ru/link/?req=doc&amp;base=LAW&amp;n=507240&amp;date=22.01.2026" TargetMode = "External"/><Relationship Id="rId414" Type="http://schemas.openxmlformats.org/officeDocument/2006/relationships/hyperlink" Target="https://login.consultant.ru/link/?req=doc&amp;base=LAW&amp;n=495710&amp;date=22.01.2026&amp;dst=6772&amp;field=134" TargetMode = "External"/><Relationship Id="rId415" Type="http://schemas.openxmlformats.org/officeDocument/2006/relationships/hyperlink" Target="https://login.consultant.ru/link/?req=doc&amp;base=LAW&amp;n=518477&amp;date=22.01.2026" TargetMode = "External"/><Relationship Id="rId416" Type="http://schemas.openxmlformats.org/officeDocument/2006/relationships/hyperlink" Target="https://login.consultant.ru/link/?req=doc&amp;base=LAW&amp;n=518477&amp;date=22.01.2026&amp;dst=104307&amp;field=134" TargetMode = "External"/><Relationship Id="rId417" Type="http://schemas.openxmlformats.org/officeDocument/2006/relationships/hyperlink" Target="https://login.consultant.ru/link/?req=doc&amp;base=LAW&amp;n=518477&amp;date=22.01.2026&amp;dst=104326&amp;field=134" TargetMode = "External"/><Relationship Id="rId418" Type="http://schemas.openxmlformats.org/officeDocument/2006/relationships/hyperlink" Target="https://login.consultant.ru/link/?req=doc&amp;base=LAW&amp;n=518477&amp;date=22.01.2026&amp;dst=105118&amp;field=134" TargetMode = "External"/><Relationship Id="rId419" Type="http://schemas.openxmlformats.org/officeDocument/2006/relationships/hyperlink" Target="https://login.consultant.ru/link/?req=doc&amp;base=LAW&amp;n=518477&amp;date=22.01.2026&amp;dst=105507&amp;field=134" TargetMode = "External"/><Relationship Id="rId420" Type="http://schemas.openxmlformats.org/officeDocument/2006/relationships/hyperlink" Target="https://login.consultant.ru/link/?req=doc&amp;base=LAW&amp;n=507240&amp;date=22.01.2026" TargetMode = "External"/><Relationship Id="rId421" Type="http://schemas.openxmlformats.org/officeDocument/2006/relationships/hyperlink" Target="https://login.consultant.ru/link/?req=doc&amp;base=LAW&amp;n=523199&amp;date=22.01.2026&amp;dst=460&amp;field=134" TargetMode = "External"/><Relationship Id="rId422" Type="http://schemas.openxmlformats.org/officeDocument/2006/relationships/hyperlink" Target="https://login.consultant.ru/link/?req=doc&amp;base=LAW&amp;n=523199&amp;date=22.01.2026&amp;dst=462&amp;field=134" TargetMode = "External"/><Relationship Id="rId423" Type="http://schemas.openxmlformats.org/officeDocument/2006/relationships/image" Target="media/image58.wmf"/><Relationship Id="rId424" Type="http://schemas.openxmlformats.org/officeDocument/2006/relationships/image" Target="media/image59.wmf"/><Relationship Id="rId425" Type="http://schemas.openxmlformats.org/officeDocument/2006/relationships/hyperlink" Target="https://login.consultant.ru/link/?req=doc&amp;base=LAW&amp;n=523199&amp;date=22.01.2026&amp;dst=394&amp;field=134" TargetMode = "External"/><Relationship Id="rId426" Type="http://schemas.openxmlformats.org/officeDocument/2006/relationships/image" Target="media/image60.wmf"/><Relationship Id="rId427" Type="http://schemas.openxmlformats.org/officeDocument/2006/relationships/image" Target="media/image61.wmf"/><Relationship Id="rId428" Type="http://schemas.openxmlformats.org/officeDocument/2006/relationships/image" Target="media/image62.wmf"/><Relationship Id="rId429" Type="http://schemas.openxmlformats.org/officeDocument/2006/relationships/hyperlink" Target="https://login.consultant.ru/link/?req=doc&amp;base=LAW&amp;n=523199&amp;date=22.01.2026&amp;dst=435&amp;field=134" TargetMode = "External"/><Relationship Id="rId430" Type="http://schemas.openxmlformats.org/officeDocument/2006/relationships/hyperlink" Target="https://login.consultant.ru/link/?req=doc&amp;base=LAW&amp;n=523199&amp;date=22.01.2026&amp;dst=274&amp;field=134" TargetMode = "External"/><Relationship Id="rId431" Type="http://schemas.openxmlformats.org/officeDocument/2006/relationships/hyperlink" Target="https://login.consultant.ru/link/?req=doc&amp;base=LAW&amp;n=523199&amp;date=22.01.2026&amp;dst=482&amp;field=134" TargetMode = "External"/><Relationship Id="rId432" Type="http://schemas.openxmlformats.org/officeDocument/2006/relationships/hyperlink" Target="https://login.consultant.ru/link/?req=doc&amp;base=LAW&amp;n=518408&amp;date=22.01.2026&amp;dst=100012&amp;field=134" TargetMode = "External"/><Relationship Id="rId433" Type="http://schemas.openxmlformats.org/officeDocument/2006/relationships/hyperlink" Target="https://login.consultant.ru/link/?req=doc&amp;base=LAW&amp;n=500123&amp;date=22.01.2026&amp;dst=98&amp;field=134" TargetMode = "External"/><Relationship Id="rId434" Type="http://schemas.openxmlformats.org/officeDocument/2006/relationships/hyperlink" Target="https://login.consultant.ru/link/?req=doc&amp;base=LAW&amp;n=507240&amp;date=22.01.2026" TargetMode = "External"/><Relationship Id="rId435" Type="http://schemas.openxmlformats.org/officeDocument/2006/relationships/hyperlink" Target="https://login.consultant.ru/link/?req=doc&amp;base=LAW&amp;n=450825&amp;date=22.01.2026" TargetMode = "External"/><Relationship Id="rId436" Type="http://schemas.openxmlformats.org/officeDocument/2006/relationships/hyperlink" Target="https://login.consultant.ru/link/?req=doc&amp;base=LAW&amp;n=520115&amp;date=22.01.2026&amp;dst=100291&amp;field=134" TargetMode = "External"/><Relationship Id="rId437" Type="http://schemas.openxmlformats.org/officeDocument/2006/relationships/hyperlink" Target="https://login.consultant.ru/link/?req=doc&amp;base=LAW&amp;n=520115&amp;date=22.01.2026&amp;dst=100292&amp;field=134" TargetMode = "External"/><Relationship Id="rId438" Type="http://schemas.openxmlformats.org/officeDocument/2006/relationships/hyperlink" Target="https://login.consultant.ru/link/?req=doc&amp;base=LAW&amp;n=454242&amp;date=22.01.2026&amp;dst=100008&amp;field=134" TargetMode = "External"/><Relationship Id="rId439" Type="http://schemas.openxmlformats.org/officeDocument/2006/relationships/hyperlink" Target="https://login.consultant.ru/link/?req=doc&amp;base=OTN&amp;n=9815&amp;date=22.01.2026" TargetMode = "External"/><Relationship Id="rId440" Type="http://schemas.openxmlformats.org/officeDocument/2006/relationships/hyperlink" Target="https://login.consultant.ru/link/?req=doc&amp;base=OTN&amp;n=8378&amp;date=22.01.2026" TargetMode = "External"/><Relationship Id="rId441" Type="http://schemas.openxmlformats.org/officeDocument/2006/relationships/hyperlink" Target="https://login.consultant.ru/link/?req=doc&amp;base=OTN&amp;n=6843&amp;date=22.01.2026" TargetMode = "External"/><Relationship Id="rId442" Type="http://schemas.openxmlformats.org/officeDocument/2006/relationships/hyperlink" Target="https://login.consultant.ru/link/?req=doc&amp;base=LAW&amp;n=454242&amp;date=22.01.2026&amp;dst=100008&amp;field=134" TargetMode = "External"/><Relationship Id="rId443" Type="http://schemas.openxmlformats.org/officeDocument/2006/relationships/hyperlink" Target="https://login.consultant.ru/link/?req=doc&amp;base=LAW&amp;n=439084&amp;date=22.01.2026&amp;dst=100128&amp;field=134" TargetMode = "External"/><Relationship Id="rId444" Type="http://schemas.openxmlformats.org/officeDocument/2006/relationships/hyperlink" Target="https://login.consultant.ru/link/?req=doc&amp;base=LAW&amp;n=439084&amp;date=22.01.2026&amp;dst=100129&amp;field=134" TargetMode = "External"/><Relationship Id="rId445" Type="http://schemas.openxmlformats.org/officeDocument/2006/relationships/hyperlink" Target="https://login.consultant.ru/link/?req=doc&amp;base=LAW&amp;n=439084&amp;date=22.01.2026&amp;dst=100132&amp;field=134" TargetMode = "External"/><Relationship Id="rId446" Type="http://schemas.openxmlformats.org/officeDocument/2006/relationships/hyperlink" Target="https://login.consultant.ru/link/?req=doc&amp;base=LAW&amp;n=439084&amp;date=22.01.2026&amp;dst=100141&amp;field=134" TargetMode = "External"/><Relationship Id="rId447" Type="http://schemas.openxmlformats.org/officeDocument/2006/relationships/hyperlink" Target="https://login.consultant.ru/link/?req=doc&amp;base=LAW&amp;n=439084&amp;date=22.01.2026&amp;dst=100144&amp;field=134" TargetMode = "External"/><Relationship Id="rId448" Type="http://schemas.openxmlformats.org/officeDocument/2006/relationships/hyperlink" Target="https://login.consultant.ru/link/?req=doc&amp;base=LAW&amp;n=439084&amp;date=22.01.2026&amp;dst=100145&amp;field=134" TargetMode = "External"/><Relationship Id="rId449" Type="http://schemas.openxmlformats.org/officeDocument/2006/relationships/hyperlink" Target="https://login.consultant.ru/link/?req=doc&amp;base=LAW&amp;n=439084&amp;date=22.01.2026&amp;dst=100147&amp;field=134" TargetMode = "External"/><Relationship Id="rId450" Type="http://schemas.openxmlformats.org/officeDocument/2006/relationships/hyperlink" Target="https://login.consultant.ru/link/?req=doc&amp;base=LAW&amp;n=520115&amp;date=22.01.2026&amp;dst=100291&amp;field=134" TargetMode = "External"/><Relationship Id="rId451" Type="http://schemas.openxmlformats.org/officeDocument/2006/relationships/hyperlink" Target="https://login.consultant.ru/link/?req=doc&amp;base=LAW&amp;n=520115&amp;date=22.01.2026&amp;dst=100292&amp;field=134" TargetMode = "External"/><Relationship Id="rId452" Type="http://schemas.openxmlformats.org/officeDocument/2006/relationships/hyperlink" Target="https://login.consultant.ru/link/?req=doc&amp;base=LAW&amp;n=454242&amp;date=22.01.2026&amp;dst=100008&amp;field=134" TargetMode = "External"/><Relationship Id="rId453" Type="http://schemas.openxmlformats.org/officeDocument/2006/relationships/hyperlink" Target="https://login.consultant.ru/link/?req=doc&amp;base=OTN&amp;n=9815&amp;date=22.01.2026" TargetMode = "External"/><Relationship Id="rId454" Type="http://schemas.openxmlformats.org/officeDocument/2006/relationships/hyperlink" Target="https://login.consultant.ru/link/?req=doc&amp;base=OTN&amp;n=8378&amp;date=22.01.2026" TargetMode = "External"/><Relationship Id="rId455" Type="http://schemas.openxmlformats.org/officeDocument/2006/relationships/hyperlink" Target="https://login.consultant.ru/link/?req=doc&amp;base=OTN&amp;n=6843&amp;date=22.01.2026" TargetMode = "External"/><Relationship Id="rId456" Type="http://schemas.openxmlformats.org/officeDocument/2006/relationships/hyperlink" Target="https://login.consultant.ru/link/?req=doc&amp;base=LAW&amp;n=454242&amp;date=22.01.2026&amp;dst=100008&amp;field=134" TargetMode = "External"/><Relationship Id="rId457" Type="http://schemas.openxmlformats.org/officeDocument/2006/relationships/hyperlink" Target="https://login.consultant.ru/link/?req=doc&amp;base=LAW&amp;n=455520&amp;date=22.01.2026" TargetMode = "External"/><Relationship Id="rId458" Type="http://schemas.openxmlformats.org/officeDocument/2006/relationships/hyperlink" Target="https://login.consultant.ru/link/?req=doc&amp;base=LAW&amp;n=502429&amp;date=22.01.2026&amp;dst=11129&amp;field=134" TargetMode = "External"/><Relationship Id="rId459" Type="http://schemas.openxmlformats.org/officeDocument/2006/relationships/hyperlink" Target="https://login.consultant.ru/link/?req=doc&amp;base=LAW&amp;n=523199&amp;date=22.01.2026&amp;dst=460&amp;field=134" TargetMode = "External"/><Relationship Id="rId460" Type="http://schemas.openxmlformats.org/officeDocument/2006/relationships/hyperlink" Target="https://login.consultant.ru/link/?req=doc&amp;base=LAW&amp;n=523199&amp;date=22.01.2026&amp;dst=462&amp;field=134" TargetMode = "External"/><Relationship Id="rId461" Type="http://schemas.openxmlformats.org/officeDocument/2006/relationships/image" Target="media/image63.wmf"/><Relationship Id="rId462" Type="http://schemas.openxmlformats.org/officeDocument/2006/relationships/hyperlink" Target="https://login.consultant.ru/link/?req=doc&amp;base=LAW&amp;n=523199&amp;date=22.01.2026&amp;dst=394&amp;field=134" TargetMode = "External"/><Relationship Id="rId463" Type="http://schemas.openxmlformats.org/officeDocument/2006/relationships/image" Target="media/image64.wmf"/><Relationship Id="rId464" Type="http://schemas.openxmlformats.org/officeDocument/2006/relationships/image" Target="media/image65.wmf"/><Relationship Id="rId465" Type="http://schemas.openxmlformats.org/officeDocument/2006/relationships/image" Target="media/image66.wmf"/><Relationship Id="rId466" Type="http://schemas.openxmlformats.org/officeDocument/2006/relationships/image" Target="media/image67.wmf"/><Relationship Id="rId467" Type="http://schemas.openxmlformats.org/officeDocument/2006/relationships/image" Target="media/image68.wmf"/><Relationship Id="rId468" Type="http://schemas.openxmlformats.org/officeDocument/2006/relationships/image" Target="media/image69.wmf"/><Relationship Id="rId469" Type="http://schemas.openxmlformats.org/officeDocument/2006/relationships/hyperlink" Target="https://login.consultant.ru/link/?req=doc&amp;base=LAW&amp;n=513951&amp;date=22.01.2026&amp;dst=100462&amp;field=134" TargetMode = "External"/><Relationship Id="rId470" Type="http://schemas.openxmlformats.org/officeDocument/2006/relationships/hyperlink" Target="https://login.consultant.ru/link/?req=doc&amp;base=LAW&amp;n=523199&amp;date=22.01.2026&amp;dst=435&amp;field=134" TargetMode = "External"/><Relationship Id="rId471" Type="http://schemas.openxmlformats.org/officeDocument/2006/relationships/hyperlink" Target="https://login.consultant.ru/link/?req=doc&amp;base=LAW&amp;n=523199&amp;date=22.01.2026&amp;dst=274&amp;field=134" TargetMode = "External"/><Relationship Id="rId472" Type="http://schemas.openxmlformats.org/officeDocument/2006/relationships/hyperlink" Target="https://login.consultant.ru/link/?req=doc&amp;base=LAW&amp;n=523199&amp;date=22.01.2026&amp;dst=482&amp;field=134" TargetMode = "External"/><Relationship Id="rId473" Type="http://schemas.openxmlformats.org/officeDocument/2006/relationships/hyperlink" Target="https://login.consultant.ru/link/?req=doc&amp;base=LAW&amp;n=425706&amp;date=22.01.2026&amp;dst=100024&amp;field=134" TargetMode = "External"/><Relationship Id="rId474" Type="http://schemas.openxmlformats.org/officeDocument/2006/relationships/hyperlink" Target="https://login.consultant.ru/link/?req=doc&amp;base=LAW&amp;n=471966&amp;date=22.01.2026&amp;dst=100005&amp;field=134" TargetMode = "External"/><Relationship Id="rId475" Type="http://schemas.openxmlformats.org/officeDocument/2006/relationships/hyperlink" Target="https://login.consultant.ru/link/?req=doc&amp;base=LAW&amp;n=487375&amp;date=22.01.2026&amp;dst=100005&amp;field=134" TargetMode = "External"/><Relationship Id="rId476" Type="http://schemas.openxmlformats.org/officeDocument/2006/relationships/hyperlink" Target="https://login.consultant.ru/link/?req=doc&amp;base=LAW&amp;n=492677&amp;date=22.01.2026&amp;dst=100005&amp;field=134" TargetMode = "External"/><Relationship Id="rId477" Type="http://schemas.openxmlformats.org/officeDocument/2006/relationships/hyperlink" Target="https://login.consultant.ru/link/?req=doc&amp;base=LAW&amp;n=466819&amp;date=22.01.2026&amp;dst=100021&amp;field=134" TargetMode = "External"/><Relationship Id="rId478" Type="http://schemas.openxmlformats.org/officeDocument/2006/relationships/hyperlink" Target="https://login.consultant.ru/link/?req=doc&amp;base=LAW&amp;n=466819&amp;date=22.01.2026&amp;dst=100034&amp;field=134" TargetMode = "External"/><Relationship Id="rId479" Type="http://schemas.openxmlformats.org/officeDocument/2006/relationships/hyperlink" Target="https://login.consultant.ru/link/?req=doc&amp;base=LAW&amp;n=466819&amp;date=22.01.2026&amp;dst=100037&amp;field=134" TargetMode = "External"/><Relationship Id="rId480" Type="http://schemas.openxmlformats.org/officeDocument/2006/relationships/hyperlink" Target="https://login.consultant.ru/link/?req=doc&amp;base=LAW&amp;n=466819&amp;date=22.01.2026&amp;dst=100042&amp;field=134" TargetMode = "External"/><Relationship Id="rId481" Type="http://schemas.openxmlformats.org/officeDocument/2006/relationships/hyperlink" Target="https://login.consultant.ru/link/?req=doc&amp;base=LAW&amp;n=466819&amp;date=22.01.2026&amp;dst=100047&amp;field=134" TargetMode = "External"/><Relationship Id="rId482" Type="http://schemas.openxmlformats.org/officeDocument/2006/relationships/hyperlink" Target="https://login.consultant.ru/link/?req=doc&amp;base=LAW&amp;n=466819&amp;date=22.01.2026&amp;dst=100056&amp;field=134" TargetMode = "External"/><Relationship Id="rId483" Type="http://schemas.openxmlformats.org/officeDocument/2006/relationships/hyperlink" Target="https://login.consultant.ru/link/?req=doc&amp;base=LAW&amp;n=466819&amp;date=22.01.2026&amp;dst=100065&amp;field=134" TargetMode = "External"/><Relationship Id="rId484" Type="http://schemas.openxmlformats.org/officeDocument/2006/relationships/hyperlink" Target="https://login.consultant.ru/link/?req=doc&amp;base=LAW&amp;n=466819&amp;date=22.01.2026&amp;dst=100072&amp;field=134" TargetMode = "External"/><Relationship Id="rId485" Type="http://schemas.openxmlformats.org/officeDocument/2006/relationships/hyperlink" Target="https://login.consultant.ru/link/?req=doc&amp;base=LAW&amp;n=466819&amp;date=22.01.2026&amp;dst=100077&amp;field=134" TargetMode = "External"/><Relationship Id="rId486" Type="http://schemas.openxmlformats.org/officeDocument/2006/relationships/hyperlink" Target="https://login.consultant.ru/link/?req=doc&amp;base=LAW&amp;n=466819&amp;date=22.01.2026&amp;dst=100081&amp;field=134" TargetMode = "External"/><Relationship Id="rId487" Type="http://schemas.openxmlformats.org/officeDocument/2006/relationships/hyperlink" Target="https://login.consultant.ru/link/?req=doc&amp;base=LAW&amp;n=466819&amp;date=22.01.2026&amp;dst=100085&amp;field=134" TargetMode = "External"/><Relationship Id="rId488" Type="http://schemas.openxmlformats.org/officeDocument/2006/relationships/hyperlink" Target="https://login.consultant.ru/link/?req=doc&amp;base=LAW&amp;n=466819&amp;date=22.01.2026&amp;dst=100091&amp;field=134" TargetMode = "External"/><Relationship Id="rId489" Type="http://schemas.openxmlformats.org/officeDocument/2006/relationships/hyperlink" Target="https://login.consultant.ru/link/?req=doc&amp;base=LAW&amp;n=466819&amp;date=22.01.2026&amp;dst=100097&amp;field=134" TargetMode = "External"/><Relationship Id="rId490" Type="http://schemas.openxmlformats.org/officeDocument/2006/relationships/hyperlink" Target="https://login.consultant.ru/link/?req=doc&amp;base=LAW&amp;n=466819&amp;date=22.01.2026&amp;dst=100101&amp;field=134" TargetMode = "External"/><Relationship Id="rId491" Type="http://schemas.openxmlformats.org/officeDocument/2006/relationships/hyperlink" Target="https://login.consultant.ru/link/?req=doc&amp;base=LAW&amp;n=466819&amp;date=22.01.2026&amp;dst=100106&amp;field=134" TargetMode = "External"/><Relationship Id="rId492" Type="http://schemas.openxmlformats.org/officeDocument/2006/relationships/hyperlink" Target="https://login.consultant.ru/link/?req=doc&amp;base=LAW&amp;n=466819&amp;date=22.01.2026&amp;dst=100111&amp;field=134" TargetMode = "External"/><Relationship Id="rId493" Type="http://schemas.openxmlformats.org/officeDocument/2006/relationships/hyperlink" Target="https://login.consultant.ru/link/?req=doc&amp;base=LAW&amp;n=466819&amp;date=22.01.2026&amp;dst=100115&amp;field=134" TargetMode = "External"/><Relationship Id="rId494" Type="http://schemas.openxmlformats.org/officeDocument/2006/relationships/hyperlink" Target="https://login.consultant.ru/link/?req=doc&amp;base=LAW&amp;n=492677&amp;date=22.01.2026&amp;dst=100010&amp;field=134" TargetMode = "External"/><Relationship Id="rId495" Type="http://schemas.openxmlformats.org/officeDocument/2006/relationships/hyperlink" Target="https://login.consultant.ru/link/?req=doc&amp;base=LAW&amp;n=492677&amp;date=22.01.2026&amp;dst=100012&amp;field=134" TargetMode = "External"/><Relationship Id="rId496" Type="http://schemas.openxmlformats.org/officeDocument/2006/relationships/hyperlink" Target="https://login.consultant.ru/link/?req=doc&amp;base=LAW&amp;n=487375&amp;date=22.01.2026&amp;dst=100011&amp;field=134" TargetMode = "External"/><Relationship Id="rId497" Type="http://schemas.openxmlformats.org/officeDocument/2006/relationships/hyperlink" Target="https://login.consultant.ru/link/?req=doc&amp;base=LAW&amp;n=492677&amp;date=22.01.2026&amp;dst=100015&amp;field=134" TargetMode = "External"/><Relationship Id="rId498" Type="http://schemas.openxmlformats.org/officeDocument/2006/relationships/hyperlink" Target="https://login.consultant.ru/link/?req=doc&amp;base=LAW&amp;n=492677&amp;date=22.01.2026&amp;dst=100016&amp;field=134" TargetMode = "External"/><Relationship Id="rId499" Type="http://schemas.openxmlformats.org/officeDocument/2006/relationships/hyperlink" Target="https://login.consultant.ru/link/?req=doc&amp;base=LAW&amp;n=487375&amp;date=22.01.2026&amp;dst=100013&amp;field=134" TargetMode = "External"/><Relationship Id="rId500" Type="http://schemas.openxmlformats.org/officeDocument/2006/relationships/hyperlink" Target="https://login.consultant.ru/link/?req=doc&amp;base=LAW&amp;n=492677&amp;date=22.01.2026&amp;dst=100017&amp;field=134" TargetMode = "External"/><Relationship Id="rId501" Type="http://schemas.openxmlformats.org/officeDocument/2006/relationships/hyperlink" Target="https://login.consultant.ru/link/?req=doc&amp;base=LAW&amp;n=471966&amp;date=22.01.2026&amp;dst=100009&amp;field=134" TargetMode = "External"/><Relationship Id="rId502" Type="http://schemas.openxmlformats.org/officeDocument/2006/relationships/hyperlink" Target="https://login.consultant.ru/link/?req=doc&amp;base=LAW&amp;n=523199&amp;date=22.01.2026&amp;dst=100044&amp;field=134" TargetMode = "External"/><Relationship Id="rId503" Type="http://schemas.openxmlformats.org/officeDocument/2006/relationships/hyperlink" Target="https://login.consultant.ru/link/?req=doc&amp;base=LAW&amp;n=492677&amp;date=22.01.2026&amp;dst=100019&amp;field=134" TargetMode = "External"/><Relationship Id="rId504" Type="http://schemas.openxmlformats.org/officeDocument/2006/relationships/hyperlink" Target="https://login.consultant.ru/link/?req=doc&amp;base=LAW&amp;n=523199&amp;date=22.01.2026&amp;dst=257&amp;field=134" TargetMode = "External"/><Relationship Id="rId505" Type="http://schemas.openxmlformats.org/officeDocument/2006/relationships/hyperlink" Target="https://login.consultant.ru/link/?req=doc&amp;base=LAW&amp;n=396428&amp;date=22.01.2026&amp;dst=100004&amp;field=134" TargetMode = "External"/><Relationship Id="rId506" Type="http://schemas.openxmlformats.org/officeDocument/2006/relationships/hyperlink" Target="https://login.consultant.ru/link/?req=doc&amp;base=LAW&amp;n=466819&amp;date=22.01.2026&amp;dst=100122&amp;field=134" TargetMode = "External"/><Relationship Id="rId507" Type="http://schemas.openxmlformats.org/officeDocument/2006/relationships/hyperlink" Target="https://login.consultant.ru/link/?req=doc&amp;base=LAW&amp;n=466819&amp;date=22.01.2026&amp;dst=100013&amp;field=134" TargetMode = "External"/><Relationship Id="rId508" Type="http://schemas.openxmlformats.org/officeDocument/2006/relationships/hyperlink" Target="https://login.consultant.ru/link/?req=doc&amp;base=LAW&amp;n=484492&amp;date=22.01.2026&amp;dst=100011&amp;field=134" TargetMode = "External"/><Relationship Id="rId509" Type="http://schemas.openxmlformats.org/officeDocument/2006/relationships/hyperlink" Target="https://login.consultant.ru/link/?req=doc&amp;base=LAW&amp;n=484492&amp;date=22.01.2026&amp;dst=100007&amp;field=134" TargetMode = "External"/><Relationship Id="rId510" Type="http://schemas.openxmlformats.org/officeDocument/2006/relationships/hyperlink" Target="https://login.consultant.ru/link/?req=doc&amp;base=LAW&amp;n=471966&amp;date=22.01.2026&amp;dst=100010&amp;field=134" TargetMode = "External"/><Relationship Id="rId511" Type="http://schemas.openxmlformats.org/officeDocument/2006/relationships/hyperlink" Target="https://login.consultant.ru/link/?req=doc&amp;base=LAW&amp;n=480221&amp;date=22.01.2026&amp;dst=100296&amp;field=134" TargetMode = "External"/><Relationship Id="rId512" Type="http://schemas.openxmlformats.org/officeDocument/2006/relationships/hyperlink" Target="https://login.consultant.ru/link/?req=doc&amp;base=LAW&amp;n=471966&amp;date=22.01.2026&amp;dst=100012&amp;field=134" TargetMode = "External"/><Relationship Id="rId513" Type="http://schemas.openxmlformats.org/officeDocument/2006/relationships/hyperlink" Target="https://login.consultant.ru/link/?req=doc&amp;base=LAW&amp;n=466819&amp;date=22.01.2026&amp;dst=100220&amp;field=134" TargetMode = "External"/><Relationship Id="rId514" Type="http://schemas.openxmlformats.org/officeDocument/2006/relationships/hyperlink" Target="https://login.consultant.ru/link/?req=doc&amp;base=LAW&amp;n=466819&amp;date=22.01.2026&amp;dst=100014&amp;field=134" TargetMode = "External"/><Relationship Id="rId515" Type="http://schemas.openxmlformats.org/officeDocument/2006/relationships/hyperlink" Target="https://login.consultant.ru/link/?req=doc&amp;base=LAW&amp;n=492677&amp;date=22.01.2026&amp;dst=100020&amp;field=134" TargetMode = "External"/><Relationship Id="rId516" Type="http://schemas.openxmlformats.org/officeDocument/2006/relationships/hyperlink" Target="https://login.consultant.ru/link/?req=doc&amp;base=LAW&amp;n=523199&amp;date=22.01.2026&amp;dst=435&amp;field=134" TargetMode = "External"/><Relationship Id="rId517" Type="http://schemas.openxmlformats.org/officeDocument/2006/relationships/hyperlink" Target="https://login.consultant.ru/link/?req=doc&amp;base=LAW&amp;n=523199&amp;date=22.01.2026&amp;dst=274&amp;field=134" TargetMode = "External"/><Relationship Id="rId518" Type="http://schemas.openxmlformats.org/officeDocument/2006/relationships/hyperlink" Target="https://login.consultant.ru/link/?req=doc&amp;base=LAW&amp;n=523199&amp;date=22.01.2026&amp;dst=189&amp;field=134" TargetMode = "External"/><Relationship Id="rId519" Type="http://schemas.openxmlformats.org/officeDocument/2006/relationships/hyperlink" Target="https://login.consultant.ru/link/?req=doc&amp;base=LAW&amp;n=487375&amp;date=22.01.2026&amp;dst=100014&amp;field=134" TargetMode = "External"/><Relationship Id="rId520" Type="http://schemas.openxmlformats.org/officeDocument/2006/relationships/hyperlink" Target="https://login.consultant.ru/link/?req=doc&amp;base=LAW&amp;n=425706&amp;date=22.01.2026&amp;dst=100024&amp;field=134" TargetMode = "External"/><Relationship Id="rId521" Type="http://schemas.openxmlformats.org/officeDocument/2006/relationships/hyperlink" Target="https://login.consultant.ru/link/?req=doc&amp;base=LAW&amp;n=484246&amp;date=22.01.2026&amp;dst=100005&amp;field=134" TargetMode = "External"/><Relationship Id="rId522" Type="http://schemas.openxmlformats.org/officeDocument/2006/relationships/hyperlink" Target="https://login.consultant.ru/link/?req=doc&amp;base=LAW&amp;n=520071&amp;date=22.01.2026&amp;dst=100331&amp;field=134" TargetMode = "External"/><Relationship Id="rId523" Type="http://schemas.openxmlformats.org/officeDocument/2006/relationships/hyperlink" Target="https://login.consultant.ru/link/?req=doc&amp;base=LAW&amp;n=484246&amp;date=22.01.2026&amp;dst=100009&amp;field=134" TargetMode = "External"/><Relationship Id="rId524" Type="http://schemas.openxmlformats.org/officeDocument/2006/relationships/hyperlink" Target="https://login.consultant.ru/link/?req=doc&amp;base=LAW&amp;n=500116&amp;date=22.01.2026&amp;dst=100018&amp;field=134" TargetMode = "External"/><Relationship Id="rId525" Type="http://schemas.openxmlformats.org/officeDocument/2006/relationships/hyperlink" Target="https://login.consultant.ru/link/?req=doc&amp;base=LAW&amp;n=484246&amp;date=22.01.2026&amp;dst=100011&amp;field=134" TargetMode = "External"/><Relationship Id="rId526" Type="http://schemas.openxmlformats.org/officeDocument/2006/relationships/hyperlink" Target="https://login.consultant.ru/link/?req=doc&amp;base=LAW&amp;n=523199&amp;date=22.01.2026&amp;dst=460&amp;field=134" TargetMode = "External"/><Relationship Id="rId527" Type="http://schemas.openxmlformats.org/officeDocument/2006/relationships/hyperlink" Target="https://login.consultant.ru/link/?req=doc&amp;base=LAW&amp;n=523199&amp;date=22.01.2026&amp;dst=462&amp;field=134" TargetMode = "External"/><Relationship Id="rId528" Type="http://schemas.openxmlformats.org/officeDocument/2006/relationships/hyperlink" Target="https://login.consultant.ru/link/?req=doc&amp;base=LAW&amp;n=520071&amp;date=22.01.2026&amp;dst=100332&amp;field=134" TargetMode = "External"/><Relationship Id="rId529" Type="http://schemas.openxmlformats.org/officeDocument/2006/relationships/hyperlink" Target="https://login.consultant.ru/link/?req=doc&amp;base=LAW&amp;n=523199&amp;date=22.01.2026&amp;dst=100044&amp;field=134" TargetMode = "External"/><Relationship Id="rId530" Type="http://schemas.openxmlformats.org/officeDocument/2006/relationships/hyperlink" Target="https://login.consultant.ru/link/?req=doc&amp;base=LAW&amp;n=455520&amp;date=22.01.2026" TargetMode = "External"/><Relationship Id="rId531" Type="http://schemas.openxmlformats.org/officeDocument/2006/relationships/hyperlink" Target="https://login.consultant.ru/link/?req=doc&amp;base=LAW&amp;n=430227&amp;date=22.01.2026&amp;dst=100008&amp;field=134" TargetMode = "External"/><Relationship Id="rId532" Type="http://schemas.openxmlformats.org/officeDocument/2006/relationships/hyperlink" Target="https://login.consultant.ru/link/?req=doc&amp;base=LAW&amp;n=484246&amp;date=22.01.2026&amp;dst=100012&amp;field=134" TargetMode = "External"/><Relationship Id="rId533" Type="http://schemas.openxmlformats.org/officeDocument/2006/relationships/hyperlink" Target="https://login.consultant.ru/link/?req=doc&amp;base=LAW&amp;n=520071&amp;date=22.01.2026&amp;dst=100334&amp;field=134" TargetMode = "External"/><Relationship Id="rId534" Type="http://schemas.openxmlformats.org/officeDocument/2006/relationships/hyperlink" Target="https://login.consultant.ru/link/?req=doc&amp;base=LAW&amp;n=396428&amp;date=22.01.2026&amp;dst=100004&amp;field=134" TargetMode = "External"/><Relationship Id="rId535" Type="http://schemas.openxmlformats.org/officeDocument/2006/relationships/hyperlink" Target="https://login.consultant.ru/link/?req=doc&amp;base=LAW&amp;n=500117&amp;date=22.01.2026&amp;dst=100010&amp;field=134" TargetMode = "External"/><Relationship Id="rId536" Type="http://schemas.openxmlformats.org/officeDocument/2006/relationships/hyperlink" Target="https://login.consultant.ru/link/?req=doc&amp;base=LAW&amp;n=500117&amp;date=22.01.2026&amp;dst=100134&amp;field=134" TargetMode = "External"/><Relationship Id="rId537" Type="http://schemas.openxmlformats.org/officeDocument/2006/relationships/image" Target="media/image70.wmf"/><Relationship Id="rId538" Type="http://schemas.openxmlformats.org/officeDocument/2006/relationships/hyperlink" Target="https://login.consultant.ru/link/?req=doc&amp;base=LAW&amp;n=484246&amp;date=22.01.2026&amp;dst=100015&amp;field=134" TargetMode = "External"/><Relationship Id="rId539" Type="http://schemas.openxmlformats.org/officeDocument/2006/relationships/hyperlink" Target="https://login.consultant.ru/link/?req=doc&amp;base=LAW&amp;n=430227&amp;date=22.01.2026&amp;dst=100008&amp;field=134" TargetMode = "External"/><Relationship Id="rId540" Type="http://schemas.openxmlformats.org/officeDocument/2006/relationships/hyperlink" Target="https://login.consultant.ru/link/?req=doc&amp;base=LAW&amp;n=484246&amp;date=22.01.2026&amp;dst=100017&amp;field=134" TargetMode = "External"/><Relationship Id="rId541" Type="http://schemas.openxmlformats.org/officeDocument/2006/relationships/hyperlink" Target="https://login.consultant.ru/link/?req=doc&amp;base=LAW&amp;n=484246&amp;date=22.01.2026&amp;dst=100017&amp;field=134" TargetMode = "External"/><Relationship Id="rId542" Type="http://schemas.openxmlformats.org/officeDocument/2006/relationships/hyperlink" Target="https://login.consultant.ru/link/?req=doc&amp;base=LAW&amp;n=484246&amp;date=22.01.2026&amp;dst=100017&amp;field=134" TargetMode = "External"/><Relationship Id="rId543" Type="http://schemas.openxmlformats.org/officeDocument/2006/relationships/hyperlink" Target="https://login.consultant.ru/link/?req=doc&amp;base=LAW&amp;n=484246&amp;date=22.01.2026&amp;dst=100017&amp;field=134" TargetMode = "External"/><Relationship Id="rId544" Type="http://schemas.openxmlformats.org/officeDocument/2006/relationships/hyperlink" Target="https://login.consultant.ru/link/?req=doc&amp;base=LAW&amp;n=523199&amp;date=22.01.2026&amp;dst=257&amp;field=134" TargetMode = "External"/><Relationship Id="rId545" Type="http://schemas.openxmlformats.org/officeDocument/2006/relationships/hyperlink" Target="https://login.consultant.ru/link/?req=doc&amp;base=LAW&amp;n=484246&amp;date=22.01.2026&amp;dst=100018&amp;field=134" TargetMode = "External"/><Relationship Id="rId546" Type="http://schemas.openxmlformats.org/officeDocument/2006/relationships/hyperlink" Target="https://login.consultant.ru/link/?req=doc&amp;base=LAW&amp;n=455520&amp;date=22.01.2026" TargetMode = "External"/><Relationship Id="rId547" Type="http://schemas.openxmlformats.org/officeDocument/2006/relationships/hyperlink" Target="https://login.consultant.ru/link/?req=doc&amp;base=LAW&amp;n=430227&amp;date=22.01.2026&amp;dst=100008&amp;field=134" TargetMode = "External"/><Relationship Id="rId548" Type="http://schemas.openxmlformats.org/officeDocument/2006/relationships/hyperlink" Target="https://login.consultant.ru/link/?req=doc&amp;base=LAW&amp;n=520071&amp;date=22.01.2026&amp;dst=100337&amp;field=134" TargetMode = "External"/><Relationship Id="rId549" Type="http://schemas.openxmlformats.org/officeDocument/2006/relationships/hyperlink" Target="https://login.consultant.ru/link/?req=doc&amp;base=LAW&amp;n=484246&amp;date=22.01.2026&amp;dst=100020&amp;field=134" TargetMode = "External"/><Relationship Id="rId550" Type="http://schemas.openxmlformats.org/officeDocument/2006/relationships/hyperlink" Target="https://login.consultant.ru/link/?req=doc&amp;base=LAW&amp;n=503972&amp;date=22.01.2026&amp;dst=100020&amp;field=134" TargetMode = "External"/><Relationship Id="rId551" Type="http://schemas.openxmlformats.org/officeDocument/2006/relationships/hyperlink" Target="https://login.consultant.ru/link/?req=doc&amp;base=LAW&amp;n=503972&amp;date=22.01.2026&amp;dst=100011&amp;field=134" TargetMode = "External"/><Relationship Id="rId552" Type="http://schemas.openxmlformats.org/officeDocument/2006/relationships/hyperlink" Target="https://login.consultant.ru/link/?req=doc&amp;base=LAW&amp;n=484246&amp;date=22.01.2026&amp;dst=100025&amp;field=134" TargetMode = "External"/><Relationship Id="rId553" Type="http://schemas.openxmlformats.org/officeDocument/2006/relationships/image" Target="media/image71.wmf"/><Relationship Id="rId554" Type="http://schemas.openxmlformats.org/officeDocument/2006/relationships/hyperlink" Target="https://login.consultant.ru/link/?req=doc&amp;base=LAW&amp;n=484246&amp;date=22.01.2026&amp;dst=100026&amp;field=134" TargetMode = "External"/><Relationship Id="rId555" Type="http://schemas.openxmlformats.org/officeDocument/2006/relationships/hyperlink" Target="https://login.consultant.ru/link/?req=doc&amp;base=LAW&amp;n=484246&amp;date=22.01.2026&amp;dst=100027&amp;field=134" TargetMode = "External"/><Relationship Id="rId556" Type="http://schemas.openxmlformats.org/officeDocument/2006/relationships/hyperlink" Target="https://login.consultant.ru/link/?req=doc&amp;base=LAW&amp;n=523199&amp;date=22.01.2026&amp;dst=435&amp;field=134" TargetMode = "External"/><Relationship Id="rId557" Type="http://schemas.openxmlformats.org/officeDocument/2006/relationships/hyperlink" Target="https://login.consultant.ru/link/?req=doc&amp;base=LAW&amp;n=523199&amp;date=22.01.2026&amp;dst=274&amp;field=134" TargetMode = "External"/><Relationship Id="rId558" Type="http://schemas.openxmlformats.org/officeDocument/2006/relationships/hyperlink" Target="https://login.consultant.ru/link/?req=doc&amp;base=LAW&amp;n=523199&amp;date=22.01.2026&amp;dst=189&amp;field=134" TargetMode = "External"/><Relationship Id="rId559" Type="http://schemas.openxmlformats.org/officeDocument/2006/relationships/hyperlink" Target="https://login.consultant.ru/link/?req=doc&amp;base=LAW&amp;n=484246&amp;date=22.01.2026&amp;dst=100028&amp;field=134" TargetMode = "External"/><Relationship Id="rId560" Type="http://schemas.openxmlformats.org/officeDocument/2006/relationships/hyperlink" Target="https://login.consultant.ru/link/?req=doc&amp;base=LAW&amp;n=484246&amp;date=22.01.2026&amp;dst=100030&amp;field=134" TargetMode = "External"/><Relationship Id="rId561" Type="http://schemas.openxmlformats.org/officeDocument/2006/relationships/hyperlink" Target="https://login.consultant.ru/link/?req=doc&amp;base=LAW&amp;n=413477&amp;date=22.01.2026&amp;dst=100016&amp;field=134" TargetMode = "External"/><Relationship Id="rId562" Type="http://schemas.openxmlformats.org/officeDocument/2006/relationships/hyperlink" Target="https://login.consultant.ru/link/?req=doc&amp;base=LAW&amp;n=511262&amp;date=22.01.2026&amp;dst=62&amp;field=134" TargetMode = "External"/><Relationship Id="rId563" Type="http://schemas.openxmlformats.org/officeDocument/2006/relationships/hyperlink" Target="https://login.consultant.ru/link/?req=doc&amp;base=LAW&amp;n=511262&amp;date=22.01.2026&amp;dst=100168&amp;field=134" TargetMode = "External"/><Relationship Id="rId564" Type="http://schemas.openxmlformats.org/officeDocument/2006/relationships/hyperlink" Target="https://login.consultant.ru/link/?req=doc&amp;base=LAW&amp;n=511262&amp;date=22.01.2026&amp;dst=54&amp;field=134" TargetMode = "External"/><Relationship Id="rId565" Type="http://schemas.openxmlformats.org/officeDocument/2006/relationships/hyperlink" Target="https://login.consultant.ru/link/?req=doc&amp;base=LAW&amp;n=463001&amp;date=22.01.2026" TargetMode = "External"/><Relationship Id="rId566" Type="http://schemas.openxmlformats.org/officeDocument/2006/relationships/hyperlink" Target="https://login.consultant.ru/link/?req=doc&amp;base=LAW&amp;n=455963&amp;date=22.01.2026" TargetMode = "External"/><Relationship Id="rId567" Type="http://schemas.openxmlformats.org/officeDocument/2006/relationships/hyperlink" Target="https://login.consultant.ru/link/?req=doc&amp;base=LAW&amp;n=520114&amp;date=22.01.2026&amp;dst=628&amp;field=134" TargetMode = "External"/><Relationship Id="rId568" Type="http://schemas.openxmlformats.org/officeDocument/2006/relationships/hyperlink" Target="https://login.consultant.ru/link/?req=doc&amp;base=LAW&amp;n=396428&amp;date=22.01.2026&amp;dst=100004&amp;field=134" TargetMode = "External"/><Relationship Id="rId569" Type="http://schemas.openxmlformats.org/officeDocument/2006/relationships/hyperlink" Target="https://login.consultant.ru/link/?req=doc&amp;base=LAW&amp;n=523199&amp;date=22.01.2026&amp;dst=100044&amp;field=134" TargetMode = "External"/><Relationship Id="rId570" Type="http://schemas.openxmlformats.org/officeDocument/2006/relationships/image" Target="media/image72.wmf"/><Relationship Id="rId571" Type="http://schemas.openxmlformats.org/officeDocument/2006/relationships/hyperlink" Target="https://login.consultant.ru/link/?req=doc&amp;base=LAW&amp;n=523199&amp;date=22.01.2026&amp;dst=257&amp;field=134" TargetMode = "External"/><Relationship Id="rId572" Type="http://schemas.openxmlformats.org/officeDocument/2006/relationships/image" Target="media/image73.wmf"/><Relationship Id="rId573" Type="http://schemas.openxmlformats.org/officeDocument/2006/relationships/image" Target="media/image74.wmf"/><Relationship Id="rId574" Type="http://schemas.openxmlformats.org/officeDocument/2006/relationships/hyperlink" Target="https://login.consultant.ru/link/?req=doc&amp;base=LAW&amp;n=503972&amp;date=22.01.2026&amp;dst=100020&amp;field=134" TargetMode = "External"/><Relationship Id="rId575" Type="http://schemas.openxmlformats.org/officeDocument/2006/relationships/hyperlink" Target="https://login.consultant.ru/link/?req=doc&amp;base=LAW&amp;n=503972&amp;date=22.01.2026&amp;dst=100011&amp;field=134" TargetMode = "External"/><Relationship Id="rId576" Type="http://schemas.openxmlformats.org/officeDocument/2006/relationships/hyperlink" Target="https://login.consultant.ru/link/?req=doc&amp;base=LAW&amp;n=523199&amp;date=22.01.2026&amp;dst=269&amp;field=134" TargetMode = "External"/><Relationship Id="rId577" Type="http://schemas.openxmlformats.org/officeDocument/2006/relationships/hyperlink" Target="https://login.consultant.ru/link/?req=doc&amp;base=LAW&amp;n=523199&amp;date=22.01.2026&amp;dst=274&amp;field=134" TargetMode = "External"/><Relationship Id="rId578" Type="http://schemas.openxmlformats.org/officeDocument/2006/relationships/hyperlink" Target="https://login.consultant.ru/link/?req=doc&amp;base=LAW&amp;n=523199&amp;date=22.01.2026&amp;dst=189&amp;field=134" TargetMode = "External"/><Relationship Id="rId579" Type="http://schemas.openxmlformats.org/officeDocument/2006/relationships/hyperlink" Target="https://login.consultant.ru/link/?req=doc&amp;base=LAW&amp;n=462647&amp;date=22.01.2026&amp;dst=100015&amp;field=134" TargetMode = "External"/><Relationship Id="rId580" Type="http://schemas.openxmlformats.org/officeDocument/2006/relationships/hyperlink" Target="https://login.consultant.ru/link/?req=doc&amp;base=LAW&amp;n=319212&amp;date=22.01.2026&amp;dst=100345&amp;field=134" TargetMode = "External"/><Relationship Id="rId581" Type="http://schemas.openxmlformats.org/officeDocument/2006/relationships/hyperlink" Target="https://login.consultant.ru/link/?req=doc&amp;base=LAW&amp;n=523199&amp;date=22.01.2026&amp;dst=100044&amp;field=134" TargetMode = "External"/><Relationship Id="rId582" Type="http://schemas.openxmlformats.org/officeDocument/2006/relationships/hyperlink" Target="https://login.consultant.ru/link/?req=doc&amp;base=LAW&amp;n=501970&amp;date=22.01.2026" TargetMode = "External"/><Relationship Id="rId583" Type="http://schemas.openxmlformats.org/officeDocument/2006/relationships/hyperlink" Target="https://login.consultant.ru/link/?req=doc&amp;base=LAW&amp;n=495710&amp;date=22.01.2026&amp;dst=3146&amp;field=134" TargetMode = "External"/><Relationship Id="rId584" Type="http://schemas.openxmlformats.org/officeDocument/2006/relationships/hyperlink" Target="https://login.consultant.ru/link/?req=doc&amp;base=LAW&amp;n=396428&amp;date=22.01.2026&amp;dst=100004&amp;field=134" TargetMode = "External"/><Relationship Id="rId585" Type="http://schemas.openxmlformats.org/officeDocument/2006/relationships/image" Target="media/image75.wmf"/><Relationship Id="rId586" Type="http://schemas.openxmlformats.org/officeDocument/2006/relationships/hyperlink" Target="https://login.consultant.ru/link/?req=doc&amp;base=LAW&amp;n=523199&amp;date=22.01.2026&amp;dst=434&amp;field=134" TargetMode = "External"/><Relationship Id="rId587" Type="http://schemas.openxmlformats.org/officeDocument/2006/relationships/hyperlink" Target="https://login.consultant.ru/link/?req=doc&amp;base=LAW&amp;n=495710&amp;date=22.01.2026&amp;dst=3146&amp;field=134" TargetMode = "External"/><Relationship Id="rId588" Type="http://schemas.openxmlformats.org/officeDocument/2006/relationships/hyperlink" Target="https://login.consultant.ru/link/?req=doc&amp;base=LAW&amp;n=472737&amp;date=22.01.2026&amp;dst=100013&amp;field=134" TargetMode = "External"/><Relationship Id="rId589" Type="http://schemas.openxmlformats.org/officeDocument/2006/relationships/hyperlink" Target="https://login.consultant.ru/link/?req=doc&amp;base=LAW&amp;n=472737&amp;date=22.01.2026&amp;dst=100007&amp;field=134" TargetMode = "External"/><Relationship Id="rId590" Type="http://schemas.openxmlformats.org/officeDocument/2006/relationships/hyperlink" Target="https://login.consultant.ru/link/?req=doc&amp;base=LAW&amp;n=523199&amp;date=22.01.2026&amp;dst=435&amp;field=134" TargetMode = "External"/><Relationship Id="rId591" Type="http://schemas.openxmlformats.org/officeDocument/2006/relationships/hyperlink" Target="https://login.consultant.ru/link/?req=doc&amp;base=LAW&amp;n=523199&amp;date=22.01.2026&amp;dst=274&amp;field=134" TargetMode = "External"/><Relationship Id="rId592" Type="http://schemas.openxmlformats.org/officeDocument/2006/relationships/hyperlink" Target="https://login.consultant.ru/link/?req=doc&amp;base=LAW&amp;n=523199&amp;date=22.01.2026&amp;dst=189&amp;field=134" TargetMode = "External"/><Relationship Id="rId593" Type="http://schemas.openxmlformats.org/officeDocument/2006/relationships/hyperlink" Target="https://login.consultant.ru/link/?req=doc&amp;base=LAW&amp;n=477546&amp;date=22.01.2026&amp;dst=100012&amp;field=134" TargetMode = "External"/><Relationship Id="rId594" Type="http://schemas.openxmlformats.org/officeDocument/2006/relationships/hyperlink" Target="https://login.consultant.ru/link/?req=doc&amp;base=LAW&amp;n=500453&amp;date=22.01.2026&amp;dst=100005&amp;field=134" TargetMode = "External"/><Relationship Id="rId595" Type="http://schemas.openxmlformats.org/officeDocument/2006/relationships/hyperlink" Target="https://login.consultant.ru/link/?req=doc&amp;base=LAW&amp;n=480221&amp;date=22.01.2026&amp;dst=100296&amp;field=134" TargetMode = "External"/><Relationship Id="rId596" Type="http://schemas.openxmlformats.org/officeDocument/2006/relationships/hyperlink" Target="https://login.consultant.ru/link/?req=doc&amp;base=LAW&amp;n=523228&amp;date=22.01.2026&amp;dst=100&amp;field=134" TargetMode = "External"/><Relationship Id="rId597" Type="http://schemas.openxmlformats.org/officeDocument/2006/relationships/hyperlink" Target="https://login.consultant.ru/link/?req=doc&amp;base=LAW&amp;n=522573&amp;date=22.01.2026&amp;dst=105728&amp;field=134" TargetMode = "External"/><Relationship Id="rId598" Type="http://schemas.openxmlformats.org/officeDocument/2006/relationships/hyperlink" Target="https://login.consultant.ru/link/?req=doc&amp;base=LAW&amp;n=522573&amp;date=22.01.2026&amp;dst=105811&amp;field=134" TargetMode = "External"/><Relationship Id="rId599" Type="http://schemas.openxmlformats.org/officeDocument/2006/relationships/hyperlink" Target="https://login.consultant.ru/link/?req=doc&amp;base=LAW&amp;n=522573&amp;date=22.01.2026&amp;dst=105932&amp;field=134" TargetMode = "External"/><Relationship Id="rId600" Type="http://schemas.openxmlformats.org/officeDocument/2006/relationships/hyperlink" Target="https://login.consultant.ru/link/?req=doc&amp;base=LAW&amp;n=522573&amp;date=22.01.2026&amp;dst=106105&amp;field=134" TargetMode = "External"/><Relationship Id="rId601" Type="http://schemas.openxmlformats.org/officeDocument/2006/relationships/hyperlink" Target="https://login.consultant.ru/link/?req=doc&amp;base=LAW&amp;n=522573&amp;date=22.01.2026&amp;dst=106259&amp;field=134" TargetMode = "External"/><Relationship Id="rId602" Type="http://schemas.openxmlformats.org/officeDocument/2006/relationships/hyperlink" Target="https://login.consultant.ru/link/?req=doc&amp;base=LAW&amp;n=522573&amp;date=22.01.2026&amp;dst=106309&amp;field=134" TargetMode = "External"/><Relationship Id="rId603" Type="http://schemas.openxmlformats.org/officeDocument/2006/relationships/hyperlink" Target="https://login.consultant.ru/link/?req=doc&amp;base=LAW&amp;n=522573&amp;date=22.01.2026&amp;dst=115039&amp;field=134" TargetMode = "External"/><Relationship Id="rId604" Type="http://schemas.openxmlformats.org/officeDocument/2006/relationships/hyperlink" Target="https://login.consultant.ru/link/?req=doc&amp;base=LAW&amp;n=522573&amp;date=22.01.2026&amp;dst=115043&amp;field=134" TargetMode = "External"/><Relationship Id="rId605" Type="http://schemas.openxmlformats.org/officeDocument/2006/relationships/hyperlink" Target="https://login.consultant.ru/link/?req=doc&amp;base=LAW&amp;n=522573&amp;date=22.01.2026&amp;dst=115047&amp;field=134" TargetMode = "External"/><Relationship Id="rId606" Type="http://schemas.openxmlformats.org/officeDocument/2006/relationships/hyperlink" Target="https://login.consultant.ru/link/?req=doc&amp;base=LAW&amp;n=518569&amp;date=22.01.2026&amp;dst=137912&amp;field=134" TargetMode = "External"/><Relationship Id="rId607" Type="http://schemas.openxmlformats.org/officeDocument/2006/relationships/hyperlink" Target="https://login.consultant.ru/link/?req=doc&amp;base=LAW&amp;n=518569&amp;date=22.01.2026&amp;dst=137954&amp;field=134" TargetMode = "External"/><Relationship Id="rId608" Type="http://schemas.openxmlformats.org/officeDocument/2006/relationships/hyperlink" Target="https://login.consultant.ru/link/?req=doc&amp;base=LAW&amp;n=518569&amp;date=22.01.2026&amp;dst=137962&amp;field=134" TargetMode = "External"/><Relationship Id="rId609" Type="http://schemas.openxmlformats.org/officeDocument/2006/relationships/hyperlink" Target="https://login.consultant.ru/link/?req=doc&amp;base=LAW&amp;n=518569&amp;date=22.01.2026&amp;dst=137974&amp;field=134" TargetMode = "External"/><Relationship Id="rId610" Type="http://schemas.openxmlformats.org/officeDocument/2006/relationships/hyperlink" Target="https://login.consultant.ru/link/?req=doc&amp;base=LAW&amp;n=500453&amp;date=22.01.2026&amp;dst=100009&amp;field=134" TargetMode = "External"/><Relationship Id="rId611" Type="http://schemas.openxmlformats.org/officeDocument/2006/relationships/hyperlink" Target="https://login.consultant.ru/link/?req=doc&amp;base=LAW&amp;n=502429&amp;date=22.01.2026&amp;dst=11129&amp;field=134" TargetMode = "External"/><Relationship Id="rId612" Type="http://schemas.openxmlformats.org/officeDocument/2006/relationships/hyperlink" Target="https://login.consultant.ru/link/?req=doc&amp;base=LAW&amp;n=319210&amp;date=22.01.2026" TargetMode = "External"/><Relationship Id="rId613" Type="http://schemas.openxmlformats.org/officeDocument/2006/relationships/hyperlink" Target="https://login.consultant.ru/link/?req=doc&amp;base=LAW&amp;n=502429&amp;date=22.01.2026&amp;dst=11129&amp;field=134" TargetMode = "External"/><Relationship Id="rId614" Type="http://schemas.openxmlformats.org/officeDocument/2006/relationships/hyperlink" Target="https://login.consultant.ru/link/?req=doc&amp;base=LAW&amp;n=502429&amp;date=22.01.2026&amp;dst=11129&amp;field=134" TargetMode = "External"/><Relationship Id="rId615" Type="http://schemas.openxmlformats.org/officeDocument/2006/relationships/hyperlink" Target="https://login.consultant.ru/link/?req=doc&amp;base=LAW&amp;n=500453&amp;date=22.01.2026&amp;dst=100011&amp;field=134" TargetMode = "External"/><Relationship Id="rId616" Type="http://schemas.openxmlformats.org/officeDocument/2006/relationships/hyperlink" Target="https://login.consultant.ru/link/?req=doc&amp;base=LAW&amp;n=500453&amp;date=22.01.2026&amp;dst=100013&amp;field=134" TargetMode = "External"/><Relationship Id="rId617" Type="http://schemas.openxmlformats.org/officeDocument/2006/relationships/hyperlink" Target="https://login.consultant.ru/link/?req=doc&amp;base=LAW&amp;n=520557&amp;date=22.01.2026&amp;dst=100010&amp;field=134" TargetMode = "External"/><Relationship Id="rId618" Type="http://schemas.openxmlformats.org/officeDocument/2006/relationships/hyperlink" Target="https://login.consultant.ru/link/?req=doc&amp;base=LAW&amp;n=502429&amp;date=22.01.2026&amp;dst=11129&amp;field=134" TargetMode = "External"/><Relationship Id="rId619" Type="http://schemas.openxmlformats.org/officeDocument/2006/relationships/hyperlink" Target="https://login.consultant.ru/link/?req=doc&amp;base=LAW&amp;n=502429&amp;date=22.01.2026&amp;dst=11129&amp;field=134" TargetMode = "External"/><Relationship Id="rId620" Type="http://schemas.openxmlformats.org/officeDocument/2006/relationships/hyperlink" Target="https://login.consultant.ru/link/?req=doc&amp;base=LAW&amp;n=500453&amp;date=22.01.2026&amp;dst=100016&amp;field=134" TargetMode = "External"/><Relationship Id="rId621" Type="http://schemas.openxmlformats.org/officeDocument/2006/relationships/hyperlink" Target="https://login.consultant.ru/link/?req=doc&amp;base=LAW&amp;n=500453&amp;date=22.01.2026&amp;dst=100018&amp;field=134" TargetMode = "External"/><Relationship Id="rId622" Type="http://schemas.openxmlformats.org/officeDocument/2006/relationships/hyperlink" Target="https://login.consultant.ru/link/?req=doc&amp;base=LAW&amp;n=500453&amp;date=22.01.2026&amp;dst=100019&amp;field=134" TargetMode = "External"/><Relationship Id="rId623" Type="http://schemas.openxmlformats.org/officeDocument/2006/relationships/hyperlink" Target="https://login.consultant.ru/link/?req=doc&amp;base=LAW&amp;n=500453&amp;date=22.01.2026&amp;dst=100020&amp;field=134" TargetMode = "External"/><Relationship Id="rId624" Type="http://schemas.openxmlformats.org/officeDocument/2006/relationships/hyperlink" Target="https://login.consultant.ru/link/?req=doc&amp;base=LAW&amp;n=523894&amp;date=22.01.2026" TargetMode = "External"/><Relationship Id="rId625" Type="http://schemas.openxmlformats.org/officeDocument/2006/relationships/hyperlink" Target="https://login.consultant.ru/link/?req=doc&amp;base=LAW&amp;n=523894&amp;date=22.01.2026&amp;dst=3552&amp;field=134" TargetMode = "External"/><Relationship Id="rId626" Type="http://schemas.openxmlformats.org/officeDocument/2006/relationships/hyperlink" Target="https://login.consultant.ru/link/?req=doc&amp;base=LAW&amp;n=523894&amp;date=22.01.2026" TargetMode = "External"/><Relationship Id="rId627" Type="http://schemas.openxmlformats.org/officeDocument/2006/relationships/hyperlink" Target="https://login.consultant.ru/link/?req=doc&amp;base=LAW&amp;n=500453&amp;date=22.01.2026&amp;dst=100021&amp;field=134" TargetMode = "External"/><Relationship Id="rId628" Type="http://schemas.openxmlformats.org/officeDocument/2006/relationships/hyperlink" Target="https://login.consultant.ru/link/?req=doc&amp;base=LAW&amp;n=508155&amp;date=22.01.2026&amp;dst=100010&amp;field=134" TargetMode = "External"/><Relationship Id="rId629" Type="http://schemas.openxmlformats.org/officeDocument/2006/relationships/hyperlink" Target="https://login.consultant.ru/link/?req=doc&amp;base=LAW&amp;n=508155&amp;date=22.01.2026&amp;dst=100010&amp;field=134" TargetMode = "External"/><Relationship Id="rId630" Type="http://schemas.openxmlformats.org/officeDocument/2006/relationships/hyperlink" Target="https://login.consultant.ru/link/?req=doc&amp;base=LAW&amp;n=396428&amp;date=22.01.2026" TargetMode = "External"/><Relationship Id="rId631" Type="http://schemas.openxmlformats.org/officeDocument/2006/relationships/hyperlink" Target="https://login.consultant.ru/link/?req=doc&amp;base=LAW&amp;n=500453&amp;date=22.01.2026&amp;dst=100023&amp;field=134" TargetMode = "External"/><Relationship Id="rId632" Type="http://schemas.openxmlformats.org/officeDocument/2006/relationships/hyperlink" Target="https://login.consultant.ru/link/?req=doc&amp;base=LAW&amp;n=523199&amp;date=22.01.2026&amp;dst=100044&amp;field=134" TargetMode = "External"/><Relationship Id="rId633" Type="http://schemas.openxmlformats.org/officeDocument/2006/relationships/image" Target="media/image76.wmf"/><Relationship Id="rId634" Type="http://schemas.openxmlformats.org/officeDocument/2006/relationships/image" Target="media/image77.wmf"/><Relationship Id="rId635" Type="http://schemas.openxmlformats.org/officeDocument/2006/relationships/hyperlink" Target="https://login.consultant.ru/link/?req=doc&amp;base=LAW&amp;n=523199&amp;date=22.01.2026&amp;dst=394&amp;field=134" TargetMode = "External"/><Relationship Id="rId636" Type="http://schemas.openxmlformats.org/officeDocument/2006/relationships/hyperlink" Target="https://login.consultant.ru/link/?req=doc&amp;base=LAW&amp;n=486816&amp;date=22.01.2026&amp;dst=100014&amp;field=134" TargetMode = "External"/><Relationship Id="rId637" Type="http://schemas.openxmlformats.org/officeDocument/2006/relationships/hyperlink" Target="https://login.consultant.ru/link/?req=doc&amp;base=LAW&amp;n=486816&amp;date=22.01.2026&amp;dst=100007&amp;field=134" TargetMode = "External"/><Relationship Id="rId638" Type="http://schemas.openxmlformats.org/officeDocument/2006/relationships/hyperlink" Target="https://login.consultant.ru/link/?req=doc&amp;base=LAW&amp;n=484492&amp;date=22.01.2026&amp;dst=100011&amp;field=134" TargetMode = "External"/><Relationship Id="rId639" Type="http://schemas.openxmlformats.org/officeDocument/2006/relationships/hyperlink" Target="https://login.consultant.ru/link/?req=doc&amp;base=LAW&amp;n=484492&amp;date=22.01.2026&amp;dst=100007&amp;field=134" TargetMode = "External"/><Relationship Id="rId640" Type="http://schemas.openxmlformats.org/officeDocument/2006/relationships/hyperlink" Target="https://login.consultant.ru/link/?req=doc&amp;base=LAW&amp;n=523199&amp;date=22.01.2026&amp;dst=435&amp;field=134" TargetMode = "External"/><Relationship Id="rId641" Type="http://schemas.openxmlformats.org/officeDocument/2006/relationships/hyperlink" Target="https://login.consultant.ru/link/?req=doc&amp;base=LAW&amp;n=523199&amp;date=22.01.2026&amp;dst=274&amp;field=134" TargetMode = "External"/><Relationship Id="rId642" Type="http://schemas.openxmlformats.org/officeDocument/2006/relationships/hyperlink" Target="https://login.consultant.ru/link/?req=doc&amp;base=LAW&amp;n=523199&amp;date=22.01.2026&amp;dst=482&amp;field=134" TargetMode = "External"/><Relationship Id="rId643" Type="http://schemas.openxmlformats.org/officeDocument/2006/relationships/hyperlink" Target="https://login.consultant.ru/link/?req=doc&amp;base=LAW&amp;n=500453&amp;date=22.01.2026&amp;dst=100024&amp;field=134" TargetMode = "External"/><Relationship Id="rId644" Type="http://schemas.openxmlformats.org/officeDocument/2006/relationships/hyperlink" Target="https://login.consultant.ru/link/?req=doc&amp;base=LAW&amp;n=491754&amp;date=22.01.2026&amp;dst=100014&amp;field=134" TargetMode = "External"/><Relationship Id="rId645" Type="http://schemas.openxmlformats.org/officeDocument/2006/relationships/hyperlink" Target="https://login.consultant.ru/link/?req=doc&amp;base=LAW&amp;n=516212&amp;date=22.01.2026&amp;dst=100005&amp;field=134" TargetMode = "External"/><Relationship Id="rId646" Type="http://schemas.openxmlformats.org/officeDocument/2006/relationships/hyperlink" Target="https://login.consultant.ru/link/?req=doc&amp;base=LAW&amp;n=480221&amp;date=22.01.2026&amp;dst=100296&amp;field=134" TargetMode = "External"/><Relationship Id="rId647" Type="http://schemas.openxmlformats.org/officeDocument/2006/relationships/hyperlink" Target="https://login.consultant.ru/link/?req=doc&amp;base=LAW&amp;n=492749&amp;date=22.01.2026&amp;dst=159244&amp;field=134" TargetMode = "External"/><Relationship Id="rId648" Type="http://schemas.openxmlformats.org/officeDocument/2006/relationships/hyperlink" Target="https://login.consultant.ru/link/?req=doc&amp;base=LAW&amp;n=512354&amp;date=22.01.2026&amp;dst=100012&amp;field=134" TargetMode = "External"/><Relationship Id="rId649" Type="http://schemas.openxmlformats.org/officeDocument/2006/relationships/hyperlink" Target="https://login.consultant.ru/link/?req=doc&amp;base=LAW&amp;n=512354&amp;date=22.01.2026&amp;dst=100136&amp;field=134" TargetMode = "External"/><Relationship Id="rId650" Type="http://schemas.openxmlformats.org/officeDocument/2006/relationships/hyperlink" Target="https://login.consultant.ru/link/?req=doc&amp;base=LAW&amp;n=523894&amp;date=22.01.2026" TargetMode = "External"/><Relationship Id="rId651" Type="http://schemas.openxmlformats.org/officeDocument/2006/relationships/hyperlink" Target="https://login.consultant.ru/link/?req=doc&amp;base=LAW&amp;n=523894&amp;date=22.01.2026&amp;dst=4576&amp;field=134" TargetMode = "External"/><Relationship Id="rId652" Type="http://schemas.openxmlformats.org/officeDocument/2006/relationships/hyperlink" Target="https://login.consultant.ru/link/?req=doc&amp;base=LAW&amp;n=523894&amp;date=22.01.2026" TargetMode = "External"/><Relationship Id="rId653" Type="http://schemas.openxmlformats.org/officeDocument/2006/relationships/hyperlink" Target="https://login.consultant.ru/link/?req=doc&amp;base=LAW&amp;n=396428&amp;date=22.01.2026&amp;dst=100004&amp;field=134" TargetMode = "External"/><Relationship Id="rId654" Type="http://schemas.openxmlformats.org/officeDocument/2006/relationships/hyperlink" Target="https://login.consultant.ru/link/?req=doc&amp;base=LAW&amp;n=523199&amp;date=22.01.2026&amp;dst=460&amp;field=134" TargetMode = "External"/><Relationship Id="rId655" Type="http://schemas.openxmlformats.org/officeDocument/2006/relationships/hyperlink" Target="https://login.consultant.ru/link/?req=doc&amp;base=LAW&amp;n=523199&amp;date=22.01.2026&amp;dst=462&amp;field=134" TargetMode = "External"/><Relationship Id="rId656" Type="http://schemas.openxmlformats.org/officeDocument/2006/relationships/hyperlink" Target="https://login.consultant.ru/link/?req=doc&amp;base=LAW&amp;n=516212&amp;date=22.01.2026&amp;dst=100010&amp;field=134" TargetMode = "External"/><Relationship Id="rId657" Type="http://schemas.openxmlformats.org/officeDocument/2006/relationships/image" Target="media/image78.wmf"/><Relationship Id="rId658" Type="http://schemas.openxmlformats.org/officeDocument/2006/relationships/hyperlink" Target="https://login.consultant.ru/link/?req=doc&amp;base=LAW&amp;n=523199&amp;date=22.01.2026&amp;dst=394&amp;field=134" TargetMode = "External"/><Relationship Id="rId659" Type="http://schemas.openxmlformats.org/officeDocument/2006/relationships/hyperlink" Target="https://login.consultant.ru/link/?req=doc&amp;base=LAW&amp;n=516212&amp;date=22.01.2026&amp;dst=100012&amp;field=134" TargetMode = "External"/><Relationship Id="rId660" Type="http://schemas.openxmlformats.org/officeDocument/2006/relationships/image" Target="media/image79.wmf"/><Relationship Id="rId661" Type="http://schemas.openxmlformats.org/officeDocument/2006/relationships/hyperlink" Target="https://login.consultant.ru/link/?req=doc&amp;base=LAW&amp;n=493939&amp;date=22.01.2026&amp;dst=100014&amp;field=134" TargetMode = "External"/><Relationship Id="rId662" Type="http://schemas.openxmlformats.org/officeDocument/2006/relationships/hyperlink" Target="https://login.consultant.ru/link/?req=doc&amp;base=LAW&amp;n=493939&amp;date=22.01.2026&amp;dst=100007&amp;field=134" TargetMode = "External"/><Relationship Id="rId663" Type="http://schemas.openxmlformats.org/officeDocument/2006/relationships/hyperlink" Target="https://login.consultant.ru/link/?req=doc&amp;base=LAW&amp;n=523199&amp;date=22.01.2026&amp;dst=435&amp;field=134" TargetMode = "External"/><Relationship Id="rId664" Type="http://schemas.openxmlformats.org/officeDocument/2006/relationships/hyperlink" Target="https://login.consultant.ru/link/?req=doc&amp;base=LAW&amp;n=523199&amp;date=22.01.2026&amp;dst=274&amp;field=134" TargetMode = "External"/><Relationship Id="rId665" Type="http://schemas.openxmlformats.org/officeDocument/2006/relationships/hyperlink" Target="https://login.consultant.ru/link/?req=doc&amp;base=LAW&amp;n=523199&amp;date=22.01.2026&amp;dst=189&amp;field=134" TargetMode = "External"/><Relationship Id="rId666" Type="http://schemas.openxmlformats.org/officeDocument/2006/relationships/hyperlink" Target="https://login.consultant.ru/link/?req=doc&amp;base=LAW&amp;n=480221&amp;date=22.01.2026&amp;dst=100320&amp;field=134" TargetMode = "External"/><Relationship Id="rId667" Type="http://schemas.openxmlformats.org/officeDocument/2006/relationships/hyperlink" Target="https://login.consultant.ru/link/?req=doc&amp;base=LAW&amp;n=489011&amp;date=22.01.2026&amp;dst=100016&amp;field=134" TargetMode = "External"/><Relationship Id="rId668" Type="http://schemas.openxmlformats.org/officeDocument/2006/relationships/hyperlink" Target="https://login.consultant.ru/link/?req=doc&amp;base=LAW&amp;n=480221&amp;date=22.01.2026&amp;dst=100320&amp;field=134" TargetMode = "External"/><Relationship Id="rId669" Type="http://schemas.openxmlformats.org/officeDocument/2006/relationships/hyperlink" Target="https://login.consultant.ru/link/?req=doc&amp;base=LAW&amp;n=492749&amp;date=22.01.2026&amp;dst=159244&amp;field=134" TargetMode = "External"/><Relationship Id="rId670" Type="http://schemas.openxmlformats.org/officeDocument/2006/relationships/hyperlink" Target="https://login.consultant.ru/link/?req=doc&amp;base=OTN&amp;n=8757&amp;date=22.01.2026&amp;dst=100124&amp;field=134" TargetMode = "External"/><Relationship Id="rId671" Type="http://schemas.openxmlformats.org/officeDocument/2006/relationships/hyperlink" Target="https://login.consultant.ru/link/?req=doc&amp;base=LAW&amp;n=259118&amp;date=22.01.2026" TargetMode = "External"/><Relationship Id="rId672" Type="http://schemas.openxmlformats.org/officeDocument/2006/relationships/hyperlink" Target="https://login.consultant.ru/link/?req=doc&amp;base=LAW&amp;n=498707&amp;date=22.01.2026&amp;dst=100010&amp;field=134" TargetMode = "External"/><Relationship Id="rId673" Type="http://schemas.openxmlformats.org/officeDocument/2006/relationships/hyperlink" Target="https://login.consultant.ru/link/?req=doc&amp;base=LAW&amp;n=508774&amp;date=22.01.2026&amp;dst=6784&amp;field=134" TargetMode = "External"/><Relationship Id="rId674" Type="http://schemas.openxmlformats.org/officeDocument/2006/relationships/hyperlink" Target="https://login.consultant.ru/link/?req=doc&amp;base=LAW&amp;n=509735&amp;date=22.01.2026&amp;dst=100317&amp;field=134" TargetMode = "External"/><Relationship Id="rId675" Type="http://schemas.openxmlformats.org/officeDocument/2006/relationships/hyperlink" Target="https://login.consultant.ru/link/?req=doc&amp;base=LAW&amp;n=523273&amp;date=22.01.2026&amp;dst=23&amp;field=134" TargetMode = "External"/><Relationship Id="rId676" Type="http://schemas.openxmlformats.org/officeDocument/2006/relationships/hyperlink" Target="https://login.consultant.ru/link/?req=doc&amp;base=LAW&amp;n=523273&amp;date=22.01.2026&amp;dst=24&amp;field=134" TargetMode = "External"/><Relationship Id="rId677" Type="http://schemas.openxmlformats.org/officeDocument/2006/relationships/hyperlink" Target="https://login.consultant.ru/link/?req=doc&amp;base=LAW&amp;n=523273&amp;date=22.01.2026&amp;dst=23&amp;field=134" TargetMode = "External"/><Relationship Id="rId678" Type="http://schemas.openxmlformats.org/officeDocument/2006/relationships/hyperlink" Target="https://login.consultant.ru/link/?req=doc&amp;base=LAW&amp;n=523273&amp;date=22.01.2026&amp;dst=24&amp;field=134" TargetMode = "External"/><Relationship Id="rId679" Type="http://schemas.openxmlformats.org/officeDocument/2006/relationships/hyperlink" Target="https://login.consultant.ru/link/?req=doc&amp;base=LAW&amp;n=523273&amp;date=22.01.2026&amp;dst=100774&amp;field=134" TargetMode = "External"/><Relationship Id="rId680" Type="http://schemas.openxmlformats.org/officeDocument/2006/relationships/hyperlink" Target="https://login.consultant.ru/link/?req=doc&amp;base=LAW&amp;n=396428&amp;date=22.01.2026&amp;dst=100004&amp;field=134" TargetMode = "External"/><Relationship Id="rId681" Type="http://schemas.openxmlformats.org/officeDocument/2006/relationships/hyperlink" Target="https://login.consultant.ru/link/?req=doc&amp;base=LAW&amp;n=523199&amp;date=22.01.2026&amp;dst=100044&amp;field=134" TargetMode = "External"/><Relationship Id="rId682" Type="http://schemas.openxmlformats.org/officeDocument/2006/relationships/image" Target="media/image80.wmf"/><Relationship Id="rId683" Type="http://schemas.openxmlformats.org/officeDocument/2006/relationships/image" Target="media/image81.wmf"/><Relationship Id="rId684" Type="http://schemas.openxmlformats.org/officeDocument/2006/relationships/image" Target="media/image82.wmf"/><Relationship Id="rId685" Type="http://schemas.openxmlformats.org/officeDocument/2006/relationships/hyperlink" Target="https://login.consultant.ru/link/?req=doc&amp;base=LAW&amp;n=502068&amp;date=22.01.2026&amp;dst=100115&amp;field=134" TargetMode = "External"/><Relationship Id="rId686" Type="http://schemas.openxmlformats.org/officeDocument/2006/relationships/hyperlink" Target="https://login.consultant.ru/link/?req=doc&amp;base=LAW&amp;n=502068&amp;date=22.01.2026&amp;dst=100013&amp;field=134" TargetMode = "External"/><Relationship Id="rId687" Type="http://schemas.openxmlformats.org/officeDocument/2006/relationships/image" Target="media/image83.wmf"/><Relationship Id="rId688" Type="http://schemas.openxmlformats.org/officeDocument/2006/relationships/hyperlink" Target="https://login.consultant.ru/link/?req=doc&amp;base=LAW&amp;n=502068&amp;date=22.01.2026&amp;dst=100115&amp;field=134" TargetMode = "External"/><Relationship Id="rId689" Type="http://schemas.openxmlformats.org/officeDocument/2006/relationships/hyperlink" Target="https://login.consultant.ru/link/?req=doc&amp;base=LAW&amp;n=502068&amp;date=22.01.2026&amp;dst=100013&amp;field=134" TargetMode = "External"/><Relationship Id="rId690" Type="http://schemas.openxmlformats.org/officeDocument/2006/relationships/image" Target="media/image84.wmf"/><Relationship Id="rId691" Type="http://schemas.openxmlformats.org/officeDocument/2006/relationships/hyperlink" Target="https://login.consultant.ru/link/?req=doc&amp;base=LAW&amp;n=502068&amp;date=22.01.2026&amp;dst=100115&amp;field=134" TargetMode = "External"/><Relationship Id="rId692" Type="http://schemas.openxmlformats.org/officeDocument/2006/relationships/hyperlink" Target="https://login.consultant.ru/link/?req=doc&amp;base=LAW&amp;n=502068&amp;date=22.01.2026&amp;dst=100013&amp;field=134" TargetMode = "External"/><Relationship Id="rId693" Type="http://schemas.openxmlformats.org/officeDocument/2006/relationships/hyperlink" Target="https://login.consultant.ru/link/?req=doc&amp;base=LAW&amp;n=523199&amp;date=22.01.2026&amp;dst=394&amp;field=134" TargetMode = "External"/><Relationship Id="rId694" Type="http://schemas.openxmlformats.org/officeDocument/2006/relationships/hyperlink" Target="https://login.consultant.ru/link/?req=doc&amp;base=LAW&amp;n=502068&amp;date=22.01.2026&amp;dst=100021&amp;field=134" TargetMode = "External"/><Relationship Id="rId695" Type="http://schemas.openxmlformats.org/officeDocument/2006/relationships/hyperlink" Target="https://login.consultant.ru/link/?req=doc&amp;base=LAW&amp;n=502068&amp;date=22.01.2026&amp;dst=100011&amp;field=134" TargetMode = "External"/><Relationship Id="rId696" Type="http://schemas.openxmlformats.org/officeDocument/2006/relationships/hyperlink" Target="https://login.consultant.ru/link/?req=doc&amp;base=LAW&amp;n=503972&amp;date=22.01.2026&amp;dst=100020&amp;field=134" TargetMode = "External"/><Relationship Id="rId697" Type="http://schemas.openxmlformats.org/officeDocument/2006/relationships/hyperlink" Target="https://login.consultant.ru/link/?req=doc&amp;base=LAW&amp;n=503972&amp;date=22.01.2026&amp;dst=100011&amp;field=134" TargetMode = "External"/><Relationship Id="rId698" Type="http://schemas.openxmlformats.org/officeDocument/2006/relationships/hyperlink" Target="https://login.consultant.ru/link/?req=doc&amp;base=LAW&amp;n=502068&amp;date=22.01.2026&amp;dst=100095&amp;field=134" TargetMode = "External"/><Relationship Id="rId699" Type="http://schemas.openxmlformats.org/officeDocument/2006/relationships/hyperlink" Target="https://login.consultant.ru/link/?req=doc&amp;base=LAW&amp;n=502068&amp;date=22.01.2026&amp;dst=100012&amp;field=134" TargetMode = "External"/><Relationship Id="rId700" Type="http://schemas.openxmlformats.org/officeDocument/2006/relationships/image" Target="media/image85.wmf"/><Relationship Id="rId701" Type="http://schemas.openxmlformats.org/officeDocument/2006/relationships/image" Target="media/image86.wmf"/><Relationship Id="rId702" Type="http://schemas.openxmlformats.org/officeDocument/2006/relationships/hyperlink" Target="https://login.consultant.ru/link/?req=doc&amp;base=LAW&amp;n=523199&amp;date=22.01.2026&amp;dst=435&amp;field=134" TargetMode = "External"/><Relationship Id="rId703" Type="http://schemas.openxmlformats.org/officeDocument/2006/relationships/hyperlink" Target="https://login.consultant.ru/link/?req=doc&amp;base=LAW&amp;n=523199&amp;date=22.01.2026&amp;dst=274&amp;field=134" TargetMode = "External"/><Relationship Id="rId704" Type="http://schemas.openxmlformats.org/officeDocument/2006/relationships/hyperlink" Target="https://login.consultant.ru/link/?req=doc&amp;base=LAW&amp;n=523199&amp;date=22.01.2026&amp;dst=189&amp;field=134" TargetMode = "External"/><Relationship Id="rId705" Type="http://schemas.openxmlformats.org/officeDocument/2006/relationships/hyperlink" Target="https://login.consultant.ru/link/?req=doc&amp;base=LAW&amp;n=492587&amp;date=22.01.2026&amp;dst=100012&amp;field=134" TargetMode = "External"/><Relationship Id="rId706" Type="http://schemas.openxmlformats.org/officeDocument/2006/relationships/hyperlink" Target="https://login.consultant.ru/link/?req=doc&amp;base=LAW&amp;n=518407&amp;date=22.01.2026&amp;dst=100005&amp;field=134" TargetMode = "External"/><Relationship Id="rId707" Type="http://schemas.openxmlformats.org/officeDocument/2006/relationships/hyperlink" Target="https://login.consultant.ru/link/?req=doc&amp;base=LAW&amp;n=480221&amp;date=22.01.2026&amp;dst=100280&amp;field=134" TargetMode = "External"/><Relationship Id="rId708" Type="http://schemas.openxmlformats.org/officeDocument/2006/relationships/hyperlink" Target="https://login.consultant.ru/link/?req=doc&amp;base=LAW&amp;n=492749&amp;date=22.01.2026&amp;dst=159244&amp;field=134" TargetMode = "External"/><Relationship Id="rId709" Type="http://schemas.openxmlformats.org/officeDocument/2006/relationships/hyperlink" Target="https://login.consultant.ru/link/?req=doc&amp;base=LAW&amp;n=500123&amp;date=22.01.2026&amp;dst=98&amp;field=134" TargetMode = "External"/><Relationship Id="rId710" Type="http://schemas.openxmlformats.org/officeDocument/2006/relationships/hyperlink" Target="https://login.consultant.ru/link/?req=doc&amp;base=LAW&amp;n=518569&amp;date=22.01.2026&amp;dst=135786&amp;field=134" TargetMode = "External"/><Relationship Id="rId711" Type="http://schemas.openxmlformats.org/officeDocument/2006/relationships/hyperlink" Target="https://login.consultant.ru/link/?req=doc&amp;base=LAW&amp;n=518569&amp;date=22.01.2026&amp;dst=135794&amp;field=134" TargetMode = "External"/><Relationship Id="rId712" Type="http://schemas.openxmlformats.org/officeDocument/2006/relationships/hyperlink" Target="https://login.consultant.ru/link/?req=doc&amp;base=LAW&amp;n=518569&amp;date=22.01.2026&amp;dst=138102&amp;field=134" TargetMode = "External"/><Relationship Id="rId713" Type="http://schemas.openxmlformats.org/officeDocument/2006/relationships/hyperlink" Target="https://login.consultant.ru/link/?req=doc&amp;base=LAW&amp;n=518407&amp;date=22.01.2026&amp;dst=100010&amp;field=134" TargetMode = "External"/><Relationship Id="rId714" Type="http://schemas.openxmlformats.org/officeDocument/2006/relationships/hyperlink" Target="https://login.consultant.ru/link/?req=doc&amp;base=LAW&amp;n=518407&amp;date=22.01.2026&amp;dst=100019&amp;field=134" TargetMode = "External"/><Relationship Id="rId715" Type="http://schemas.openxmlformats.org/officeDocument/2006/relationships/hyperlink" Target="https://login.consultant.ru/link/?req=doc&amp;base=LAW&amp;n=518407&amp;date=22.01.2026&amp;dst=100023&amp;field=134" TargetMode = "External"/><Relationship Id="rId716" Type="http://schemas.openxmlformats.org/officeDocument/2006/relationships/hyperlink" Target="https://login.consultant.ru/link/?req=doc&amp;base=LAW&amp;n=518407&amp;date=22.01.2026&amp;dst=100024&amp;field=134" TargetMode = "External"/><Relationship Id="rId717" Type="http://schemas.openxmlformats.org/officeDocument/2006/relationships/hyperlink" Target="https://login.consultant.ru/link/?req=doc&amp;base=LAW&amp;n=518407&amp;date=22.01.2026&amp;dst=100026&amp;field=134" TargetMode = "External"/><Relationship Id="rId718" Type="http://schemas.openxmlformats.org/officeDocument/2006/relationships/hyperlink" Target="https://login.consultant.ru/link/?req=doc&amp;base=LAW&amp;n=518407&amp;date=22.01.2026&amp;dst=100028&amp;field=134" TargetMode = "External"/><Relationship Id="rId719" Type="http://schemas.openxmlformats.org/officeDocument/2006/relationships/hyperlink" Target="https://login.consultant.ru/link/?req=doc&amp;base=LAW&amp;n=518407&amp;date=22.01.2026&amp;dst=100030&amp;field=134" TargetMode = "External"/><Relationship Id="rId720" Type="http://schemas.openxmlformats.org/officeDocument/2006/relationships/hyperlink" Target="https://login.consultant.ru/link/?req=doc&amp;base=LAW&amp;n=518477&amp;date=22.01.2026&amp;dst=100891&amp;field=134" TargetMode = "External"/><Relationship Id="rId721" Type="http://schemas.openxmlformats.org/officeDocument/2006/relationships/hyperlink" Target="https://login.consultant.ru/link/?req=doc&amp;base=LAW&amp;n=518477&amp;date=22.01.2026&amp;dst=106016&amp;field=134" TargetMode = "External"/><Relationship Id="rId722" Type="http://schemas.openxmlformats.org/officeDocument/2006/relationships/hyperlink" Target="https://login.consultant.ru/link/?req=doc&amp;base=LAW&amp;n=518477&amp;date=22.01.2026&amp;dst=100849&amp;field=134" TargetMode = "External"/><Relationship Id="rId723" Type="http://schemas.openxmlformats.org/officeDocument/2006/relationships/hyperlink" Target="https://login.consultant.ru/link/?req=doc&amp;base=LAW&amp;n=518477&amp;date=22.01.2026&amp;dst=100963&amp;field=134" TargetMode = "External"/><Relationship Id="rId724" Type="http://schemas.openxmlformats.org/officeDocument/2006/relationships/hyperlink" Target="https://login.consultant.ru/link/?req=doc&amp;base=LAW&amp;n=518477&amp;date=22.01.2026&amp;dst=100745&amp;field=134" TargetMode = "External"/><Relationship Id="rId725" Type="http://schemas.openxmlformats.org/officeDocument/2006/relationships/hyperlink" Target="https://login.consultant.ru/link/?req=doc&amp;base=LAW&amp;n=518477&amp;date=22.01.2026&amp;dst=106008&amp;field=134" TargetMode = "External"/><Relationship Id="rId726" Type="http://schemas.openxmlformats.org/officeDocument/2006/relationships/hyperlink" Target="https://login.consultant.ru/link/?req=doc&amp;base=LAW&amp;n=518407&amp;date=22.01.2026&amp;dst=100031&amp;field=134" TargetMode = "External"/><Relationship Id="rId727" Type="http://schemas.openxmlformats.org/officeDocument/2006/relationships/hyperlink" Target="https://login.consultant.ru/link/?req=doc&amp;base=LAW&amp;n=518407&amp;date=22.01.2026&amp;dst=100034&amp;field=134" TargetMode = "External"/><Relationship Id="rId728" Type="http://schemas.openxmlformats.org/officeDocument/2006/relationships/hyperlink" Target="https://login.consultant.ru/link/?req=doc&amp;base=LAW&amp;n=498201&amp;date=22.01.2026&amp;dst=100009&amp;field=134" TargetMode = "External"/><Relationship Id="rId729" Type="http://schemas.openxmlformats.org/officeDocument/2006/relationships/hyperlink" Target="https://login.consultant.ru/link/?req=doc&amp;base=LAW&amp;n=518407&amp;date=22.01.2026&amp;dst=100035&amp;field=134" TargetMode = "External"/><Relationship Id="rId730" Type="http://schemas.openxmlformats.org/officeDocument/2006/relationships/hyperlink" Target="https://login.consultant.ru/link/?req=doc&amp;base=LAW&amp;n=518407&amp;date=22.01.2026&amp;dst=100006&amp;field=134" TargetMode = "External"/><Relationship Id="rId731" Type="http://schemas.openxmlformats.org/officeDocument/2006/relationships/hyperlink" Target="https://login.consultant.ru/link/?req=doc&amp;base=LAW&amp;n=518407&amp;date=22.01.2026&amp;dst=100036&amp;field=134" TargetMode = "External"/><Relationship Id="rId732" Type="http://schemas.openxmlformats.org/officeDocument/2006/relationships/hyperlink" Target="https://login.consultant.ru/link/?req=doc&amp;base=LAW&amp;n=520115&amp;date=22.01.2026&amp;dst=100291&amp;field=134" TargetMode = "External"/><Relationship Id="rId733" Type="http://schemas.openxmlformats.org/officeDocument/2006/relationships/hyperlink" Target="https://login.consultant.ru/link/?req=doc&amp;base=LAW&amp;n=520115&amp;date=22.01.2026&amp;dst=100292&amp;field=134" TargetMode = "External"/><Relationship Id="rId734" Type="http://schemas.openxmlformats.org/officeDocument/2006/relationships/hyperlink" Target="https://login.consultant.ru/link/?req=doc&amp;base=LAW&amp;n=454242&amp;date=22.01.2026&amp;dst=100008&amp;field=134" TargetMode = "External"/><Relationship Id="rId735" Type="http://schemas.openxmlformats.org/officeDocument/2006/relationships/hyperlink" Target="https://login.consultant.ru/link/?req=doc&amp;base=OTN&amp;n=7120&amp;date=22.01.2026" TargetMode = "External"/><Relationship Id="rId736" Type="http://schemas.openxmlformats.org/officeDocument/2006/relationships/hyperlink" Target="https://login.consultant.ru/link/?req=doc&amp;base=OTN&amp;n=33671&amp;date=22.01.2026" TargetMode = "External"/><Relationship Id="rId737" Type="http://schemas.openxmlformats.org/officeDocument/2006/relationships/hyperlink" Target="https://login.consultant.ru/link/?req=doc&amp;base=OTN&amp;n=31346&amp;date=22.01.2026" TargetMode = "External"/><Relationship Id="rId738" Type="http://schemas.openxmlformats.org/officeDocument/2006/relationships/hyperlink" Target="https://login.consultant.ru/link/?req=doc&amp;base=LAW&amp;n=454242&amp;date=22.01.2026&amp;dst=100008&amp;field=134" TargetMode = "External"/><Relationship Id="rId739" Type="http://schemas.openxmlformats.org/officeDocument/2006/relationships/hyperlink" Target="https://login.consultant.ru/link/?req=doc&amp;base=LAW&amp;n=518407&amp;date=22.01.2026&amp;dst=100038&amp;field=134" TargetMode = "External"/><Relationship Id="rId740" Type="http://schemas.openxmlformats.org/officeDocument/2006/relationships/hyperlink" Target="https://login.consultant.ru/link/?req=doc&amp;base=LAW&amp;n=523199&amp;date=22.01.2026&amp;dst=460&amp;field=134" TargetMode = "External"/><Relationship Id="rId741" Type="http://schemas.openxmlformats.org/officeDocument/2006/relationships/hyperlink" Target="https://login.consultant.ru/link/?req=doc&amp;base=LAW&amp;n=523199&amp;date=22.01.2026&amp;dst=462&amp;field=134" TargetMode = "External"/><Relationship Id="rId742" Type="http://schemas.openxmlformats.org/officeDocument/2006/relationships/hyperlink" Target="https://login.consultant.ru/link/?req=doc&amp;base=LAW&amp;n=518407&amp;date=22.01.2026&amp;dst=100044&amp;field=134" TargetMode = "External"/><Relationship Id="rId743" Type="http://schemas.openxmlformats.org/officeDocument/2006/relationships/hyperlink" Target="https://login.consultant.ru/link/?req=doc&amp;base=LAW&amp;n=396428&amp;date=22.01.2026" TargetMode = "External"/><Relationship Id="rId744" Type="http://schemas.openxmlformats.org/officeDocument/2006/relationships/hyperlink" Target="https://login.consultant.ru/link/?req=doc&amp;base=LAW&amp;n=518407&amp;date=22.01.2026&amp;dst=100046&amp;field=134" TargetMode = "External"/><Relationship Id="rId745" Type="http://schemas.openxmlformats.org/officeDocument/2006/relationships/hyperlink" Target="https://login.consultant.ru/link/?req=doc&amp;base=LAW&amp;n=518407&amp;date=22.01.2026&amp;dst=100048&amp;field=134" TargetMode = "External"/><Relationship Id="rId746" Type="http://schemas.openxmlformats.org/officeDocument/2006/relationships/hyperlink" Target="https://login.consultant.ru/link/?req=doc&amp;base=LAW&amp;n=518407&amp;date=22.01.2026&amp;dst=100050&amp;field=134" TargetMode = "External"/><Relationship Id="rId747" Type="http://schemas.openxmlformats.org/officeDocument/2006/relationships/hyperlink" Target="https://login.consultant.ru/link/?req=doc&amp;base=LAW&amp;n=518407&amp;date=22.01.2026&amp;dst=100052&amp;field=134" TargetMode = "External"/><Relationship Id="rId748" Type="http://schemas.openxmlformats.org/officeDocument/2006/relationships/image" Target="media/image87.wmf"/><Relationship Id="rId749" Type="http://schemas.openxmlformats.org/officeDocument/2006/relationships/hyperlink" Target="https://login.consultant.ru/link/?req=doc&amp;base=LAW&amp;n=518407&amp;date=22.01.2026&amp;dst=100053&amp;field=134" TargetMode = "External"/><Relationship Id="rId750" Type="http://schemas.openxmlformats.org/officeDocument/2006/relationships/hyperlink" Target="https://login.consultant.ru/link/?req=doc&amp;base=LAW&amp;n=523199&amp;date=22.01.2026&amp;dst=394&amp;field=134" TargetMode = "External"/><Relationship Id="rId751" Type="http://schemas.openxmlformats.org/officeDocument/2006/relationships/image" Target="media/image88.wmf"/><Relationship Id="rId752" Type="http://schemas.openxmlformats.org/officeDocument/2006/relationships/image" Target="media/image89.wmf"/><Relationship Id="rId753" Type="http://schemas.openxmlformats.org/officeDocument/2006/relationships/hyperlink" Target="https://login.consultant.ru/link/?req=doc&amp;base=LAW&amp;n=518407&amp;date=22.01.2026&amp;dst=100054&amp;field=134" TargetMode = "External"/><Relationship Id="rId754" Type="http://schemas.openxmlformats.org/officeDocument/2006/relationships/image" Target="media/image90.wmf"/><Relationship Id="rId755" Type="http://schemas.openxmlformats.org/officeDocument/2006/relationships/image" Target="media/image91.wmf"/><Relationship Id="rId756" Type="http://schemas.openxmlformats.org/officeDocument/2006/relationships/hyperlink" Target="https://login.consultant.ru/link/?req=doc&amp;base=LAW&amp;n=518407&amp;date=22.01.2026&amp;dst=100055&amp;field=134" TargetMode = "External"/><Relationship Id="rId757" Type="http://schemas.openxmlformats.org/officeDocument/2006/relationships/image" Target="media/image92.wmf"/><Relationship Id="rId758" Type="http://schemas.openxmlformats.org/officeDocument/2006/relationships/image" Target="media/image93.wmf"/><Relationship Id="rId759" Type="http://schemas.openxmlformats.org/officeDocument/2006/relationships/hyperlink" Target="https://login.consultant.ru/link/?req=doc&amp;base=LAW&amp;n=518407&amp;date=22.01.2026&amp;dst=100056&amp;field=134" TargetMode = "External"/><Relationship Id="rId760" Type="http://schemas.openxmlformats.org/officeDocument/2006/relationships/image" Target="media/image94.wmf"/><Relationship Id="rId761" Type="http://schemas.openxmlformats.org/officeDocument/2006/relationships/image" Target="media/image95.wmf"/><Relationship Id="rId762" Type="http://schemas.openxmlformats.org/officeDocument/2006/relationships/hyperlink" Target="https://login.consultant.ru/link/?req=doc&amp;base=LAW&amp;n=518407&amp;date=22.01.2026&amp;dst=100057&amp;field=134" TargetMode = "External"/><Relationship Id="rId763" Type="http://schemas.openxmlformats.org/officeDocument/2006/relationships/image" Target="media/image96.wmf"/><Relationship Id="rId764" Type="http://schemas.openxmlformats.org/officeDocument/2006/relationships/image" Target="media/image97.wmf"/><Relationship Id="rId765" Type="http://schemas.openxmlformats.org/officeDocument/2006/relationships/hyperlink" Target="https://login.consultant.ru/link/?req=doc&amp;base=LAW&amp;n=518407&amp;date=22.01.2026&amp;dst=100058&amp;field=134" TargetMode = "External"/><Relationship Id="rId766" Type="http://schemas.openxmlformats.org/officeDocument/2006/relationships/image" Target="media/image98.wmf"/><Relationship Id="rId767" Type="http://schemas.openxmlformats.org/officeDocument/2006/relationships/image" Target="media/image99.wmf"/><Relationship Id="rId768" Type="http://schemas.openxmlformats.org/officeDocument/2006/relationships/hyperlink" Target="https://login.consultant.ru/link/?req=doc&amp;base=LAW&amp;n=518407&amp;date=22.01.2026&amp;dst=100059&amp;field=134" TargetMode = "External"/><Relationship Id="rId769" Type="http://schemas.openxmlformats.org/officeDocument/2006/relationships/image" Target="media/image100.wmf"/><Relationship Id="rId770" Type="http://schemas.openxmlformats.org/officeDocument/2006/relationships/hyperlink" Target="https://login.consultant.ru/link/?req=doc&amp;base=LAW&amp;n=518407&amp;date=22.01.2026&amp;dst=100066&amp;field=134" TargetMode = "External"/><Relationship Id="rId771" Type="http://schemas.openxmlformats.org/officeDocument/2006/relationships/image" Target="media/image101.wmf"/><Relationship Id="rId772" Type="http://schemas.openxmlformats.org/officeDocument/2006/relationships/hyperlink" Target="https://login.consultant.ru/link/?req=doc&amp;base=LAW&amp;n=518407&amp;date=22.01.2026&amp;dst=100069&amp;field=134" TargetMode = "External"/><Relationship Id="rId773" Type="http://schemas.openxmlformats.org/officeDocument/2006/relationships/image" Target="media/image102.wmf"/><Relationship Id="rId774" Type="http://schemas.openxmlformats.org/officeDocument/2006/relationships/hyperlink" Target="https://login.consultant.ru/link/?req=doc&amp;base=LAW&amp;n=518407&amp;date=22.01.2026&amp;dst=100073&amp;field=134" TargetMode = "External"/><Relationship Id="rId775" Type="http://schemas.openxmlformats.org/officeDocument/2006/relationships/image" Target="media/image103.wmf"/><Relationship Id="rId776" Type="http://schemas.openxmlformats.org/officeDocument/2006/relationships/hyperlink" Target="https://login.consultant.ru/link/?req=doc&amp;base=LAW&amp;n=518407&amp;date=22.01.2026&amp;dst=100080&amp;field=134" TargetMode = "External"/><Relationship Id="rId777" Type="http://schemas.openxmlformats.org/officeDocument/2006/relationships/image" Target="media/image104.wmf"/><Relationship Id="rId778" Type="http://schemas.openxmlformats.org/officeDocument/2006/relationships/hyperlink" Target="https://login.consultant.ru/link/?req=doc&amp;base=LAW&amp;n=518407&amp;date=22.01.2026&amp;dst=100083&amp;field=134" TargetMode = "External"/><Relationship Id="rId779" Type="http://schemas.openxmlformats.org/officeDocument/2006/relationships/image" Target="media/image105.wmf"/><Relationship Id="rId780" Type="http://schemas.openxmlformats.org/officeDocument/2006/relationships/hyperlink" Target="https://login.consultant.ru/link/?req=doc&amp;base=LAW&amp;n=518407&amp;date=22.01.2026&amp;dst=100086&amp;field=134" TargetMode = "External"/><Relationship Id="rId781" Type="http://schemas.openxmlformats.org/officeDocument/2006/relationships/hyperlink" Target="https://login.consultant.ru/link/?req=doc&amp;base=LAW&amp;n=518407&amp;date=22.01.2026&amp;dst=100089&amp;field=134" TargetMode = "External"/><Relationship Id="rId782" Type="http://schemas.openxmlformats.org/officeDocument/2006/relationships/hyperlink" Target="https://login.consultant.ru/link/?req=doc&amp;base=LAW&amp;n=518407&amp;date=22.01.2026&amp;dst=100090&amp;field=134" TargetMode = "External"/><Relationship Id="rId783" Type="http://schemas.openxmlformats.org/officeDocument/2006/relationships/hyperlink" Target="https://login.consultant.ru/link/?req=doc&amp;base=LAW&amp;n=503972&amp;date=22.01.2026&amp;dst=100020&amp;field=134" TargetMode = "External"/><Relationship Id="rId784" Type="http://schemas.openxmlformats.org/officeDocument/2006/relationships/hyperlink" Target="https://login.consultant.ru/link/?req=doc&amp;base=LAW&amp;n=503972&amp;date=22.01.2026&amp;dst=100011&amp;field=134" TargetMode = "External"/><Relationship Id="rId785" Type="http://schemas.openxmlformats.org/officeDocument/2006/relationships/image" Target="media/image106.wmf"/><Relationship Id="rId786" Type="http://schemas.openxmlformats.org/officeDocument/2006/relationships/image" Target="media/image107.wmf"/><Relationship Id="rId787" Type="http://schemas.openxmlformats.org/officeDocument/2006/relationships/hyperlink" Target="https://login.consultant.ru/link/?req=doc&amp;base=LAW&amp;n=518407&amp;date=22.01.2026&amp;dst=100093&amp;field=134" TargetMode = "External"/><Relationship Id="rId788" Type="http://schemas.openxmlformats.org/officeDocument/2006/relationships/hyperlink" Target="https://login.consultant.ru/link/?req=doc&amp;base=LAW&amp;n=518407&amp;date=22.01.2026&amp;dst=100094&amp;field=134" TargetMode = "External"/><Relationship Id="rId789" Type="http://schemas.openxmlformats.org/officeDocument/2006/relationships/hyperlink" Target="https://login.consultant.ru/link/?req=doc&amp;base=LAW&amp;n=518407&amp;date=22.01.2026&amp;dst=100096&amp;field=134" TargetMode = "External"/><Relationship Id="rId790" Type="http://schemas.openxmlformats.org/officeDocument/2006/relationships/hyperlink" Target="https://login.consultant.ru/link/?req=doc&amp;base=LAW&amp;n=518407&amp;date=22.01.2026&amp;dst=100097&amp;field=134" TargetMode = "External"/><Relationship Id="rId791" Type="http://schemas.openxmlformats.org/officeDocument/2006/relationships/hyperlink" Target="https://login.consultant.ru/link/?req=doc&amp;base=LAW&amp;n=518407&amp;date=22.01.2026&amp;dst=100098&amp;field=134" TargetMode = "External"/><Relationship Id="rId792" Type="http://schemas.openxmlformats.org/officeDocument/2006/relationships/hyperlink" Target="https://login.consultant.ru/link/?req=doc&amp;base=LAW&amp;n=518407&amp;date=22.01.2026&amp;dst=100099&amp;field=134" TargetMode = "External"/><Relationship Id="rId793" Type="http://schemas.openxmlformats.org/officeDocument/2006/relationships/hyperlink" Target="https://login.consultant.ru/link/?req=doc&amp;base=LAW&amp;n=518407&amp;date=22.01.2026&amp;dst=100100&amp;field=134" TargetMode = "External"/><Relationship Id="rId794" Type="http://schemas.openxmlformats.org/officeDocument/2006/relationships/hyperlink" Target="https://login.consultant.ru/link/?req=doc&amp;base=LAW&amp;n=518407&amp;date=22.01.2026&amp;dst=100101&amp;field=134" TargetMode = "External"/><Relationship Id="rId795" Type="http://schemas.openxmlformats.org/officeDocument/2006/relationships/hyperlink" Target="https://login.consultant.ru/link/?req=doc&amp;base=LAW&amp;n=523199&amp;date=22.01.2026&amp;dst=435&amp;field=134" TargetMode = "External"/><Relationship Id="rId796" Type="http://schemas.openxmlformats.org/officeDocument/2006/relationships/hyperlink" Target="https://login.consultant.ru/link/?req=doc&amp;base=LAW&amp;n=523199&amp;date=22.01.2026&amp;dst=274&amp;field=134" TargetMode = "External"/><Relationship Id="rId797" Type="http://schemas.openxmlformats.org/officeDocument/2006/relationships/hyperlink" Target="https://login.consultant.ru/link/?req=doc&amp;base=LAW&amp;n=523199&amp;date=22.01.2026&amp;dst=189&amp;field=134" TargetMode = "External"/><Relationship Id="rId798" Type="http://schemas.openxmlformats.org/officeDocument/2006/relationships/hyperlink" Target="https://login.consultant.ru/link/?req=doc&amp;base=LAW&amp;n=494003&amp;date=22.01.2026&amp;dst=100158&amp;field=134" TargetMode = "External"/><Relationship Id="rId799" Type="http://schemas.openxmlformats.org/officeDocument/2006/relationships/hyperlink" Target="https://login.consultant.ru/link/?req=doc&amp;base=LAW&amp;n=514546&amp;date=22.01.2026&amp;dst=100010&amp;field=134" TargetMode = "External"/><Relationship Id="rId800" Type="http://schemas.openxmlformats.org/officeDocument/2006/relationships/hyperlink" Target="https://login.consultant.ru/link/?req=doc&amp;base=LAW&amp;n=444307&amp;date=22.01.2026&amp;dst=100234&amp;field=134" TargetMode = "External"/><Relationship Id="rId801" Type="http://schemas.openxmlformats.org/officeDocument/2006/relationships/hyperlink" Target="https://login.consultant.ru/link/?req=doc&amp;base=LAW&amp;n=502429&amp;date=22.01.2026&amp;dst=13230&amp;field=134" TargetMode = "External"/><Relationship Id="rId802" Type="http://schemas.openxmlformats.org/officeDocument/2006/relationships/hyperlink" Target="https://login.consultant.ru/link/?req=doc&amp;base=LAW&amp;n=476373&amp;date=22.01.2026&amp;dst=100048&amp;field=134" TargetMode = "External"/><Relationship Id="rId803" Type="http://schemas.openxmlformats.org/officeDocument/2006/relationships/hyperlink" Target="https://login.consultant.ru/link/?req=doc&amp;base=LAW&amp;n=456774&amp;date=22.01.2026&amp;dst=100013&amp;field=134" TargetMode = "External"/><Relationship Id="rId804" Type="http://schemas.openxmlformats.org/officeDocument/2006/relationships/hyperlink" Target="https://login.consultant.ru/link/?req=doc&amp;base=LAW&amp;n=466883&amp;date=22.01.2026&amp;dst=100012&amp;field=134" TargetMode = "External"/><Relationship Id="rId805" Type="http://schemas.openxmlformats.org/officeDocument/2006/relationships/hyperlink" Target="https://login.consultant.ru/link/?req=doc&amp;base=LAW&amp;n=416224&amp;date=22.01.2026" TargetMode = "External"/><Relationship Id="rId806" Type="http://schemas.openxmlformats.org/officeDocument/2006/relationships/hyperlink" Target="https://login.consultant.ru/link/?req=doc&amp;base=LAW&amp;n=523307&amp;date=22.01.2026&amp;dst=323&amp;field=134" TargetMode = "External"/><Relationship Id="rId807" Type="http://schemas.openxmlformats.org/officeDocument/2006/relationships/hyperlink" Target="https://login.consultant.ru/link/?req=doc&amp;base=LAW&amp;n=396428&amp;date=22.01.2026&amp;dst=100004&amp;field=134" TargetMode = "External"/><Relationship Id="rId808" Type="http://schemas.openxmlformats.org/officeDocument/2006/relationships/hyperlink" Target="https://login.consultant.ru/link/?req=doc&amp;base=LAW&amp;n=523199&amp;date=22.01.2026&amp;dst=100044&amp;field=134" TargetMode = "External"/><Relationship Id="rId809" Type="http://schemas.openxmlformats.org/officeDocument/2006/relationships/image" Target="media/image108.wmf"/><Relationship Id="rId810" Type="http://schemas.openxmlformats.org/officeDocument/2006/relationships/image" Target="media/image109.wmf"/><Relationship Id="rId811" Type="http://schemas.openxmlformats.org/officeDocument/2006/relationships/hyperlink" Target="https://login.consultant.ru/link/?req=doc&amp;base=LAW&amp;n=523199&amp;date=22.01.2026&amp;dst=434&amp;field=134" TargetMode = "External"/><Relationship Id="rId812" Type="http://schemas.openxmlformats.org/officeDocument/2006/relationships/hyperlink" Target="https://login.consultant.ru/link/?req=doc&amp;base=LAW&amp;n=523199&amp;date=22.01.2026&amp;dst=435&amp;field=134" TargetMode = "External"/><Relationship Id="rId813" Type="http://schemas.openxmlformats.org/officeDocument/2006/relationships/hyperlink" Target="https://login.consultant.ru/link/?req=doc&amp;base=LAW&amp;n=523199&amp;date=22.01.2026&amp;dst=274&amp;field=134" TargetMode = "External"/><Relationship Id="rId814" Type="http://schemas.openxmlformats.org/officeDocument/2006/relationships/hyperlink" Target="https://login.consultant.ru/link/?req=doc&amp;base=LAW&amp;n=523199&amp;date=22.01.2026&amp;dst=189&amp;field=134" TargetMode = "External"/><Relationship Id="rId815" Type="http://schemas.openxmlformats.org/officeDocument/2006/relationships/header" Target="header2.xml"/><Relationship Id="rId816" Type="http://schemas.openxmlformats.org/officeDocument/2006/relationships/footer" Target="footer2.xml"/><Relationship Id="rId817" Type="http://schemas.openxmlformats.org/officeDocument/2006/relationships/hyperlink" Target="https://login.consultant.ru/link/?req=doc&amp;base=LAW&amp;n=522617&amp;date=22.01.2026&amp;dst=100155&amp;field=134" TargetMode = "External"/><Relationship Id="rId818" Type="http://schemas.openxmlformats.org/officeDocument/2006/relationships/hyperlink" Target="https://login.consultant.ru/link/?req=doc&amp;base=LAW&amp;n=521687&amp;date=22.01.2026&amp;dst=100261&amp;field=134" TargetMode = "External"/><Relationship Id="rId819" Type="http://schemas.openxmlformats.org/officeDocument/2006/relationships/hyperlink" Target="https://login.consultant.ru/link/?req=doc&amp;base=LAW&amp;n=521688&amp;date=22.01.2026&amp;dst=100015&amp;field=134" TargetMode = "External"/><Relationship Id="rId820" Type="http://schemas.openxmlformats.org/officeDocument/2006/relationships/hyperlink" Target="https://login.consultant.ru/link/?req=doc&amp;base=LAW&amp;n=521552&amp;date=22.01.2026&amp;dst=100016&amp;field=134" TargetMode = "External"/><Relationship Id="rId821" Type="http://schemas.openxmlformats.org/officeDocument/2006/relationships/hyperlink" Target="https://login.consultant.ru/link/?req=doc&amp;base=LAW&amp;n=521688&amp;date=22.01.2026&amp;dst=100017&amp;field=134" TargetMode = "External"/><Relationship Id="rId822" Type="http://schemas.openxmlformats.org/officeDocument/2006/relationships/hyperlink" Target="https://login.consultant.ru/link/?req=doc&amp;base=LAW&amp;n=521688&amp;date=22.01.2026&amp;dst=100018&amp;field=134" TargetMode = "External"/><Relationship Id="rId823" Type="http://schemas.openxmlformats.org/officeDocument/2006/relationships/hyperlink" Target="https://login.consultant.ru/link/?req=doc&amp;base=LAW&amp;n=521688&amp;date=22.01.2026&amp;dst=100019&amp;field=134" TargetMode = "External"/><Relationship Id="rId824" Type="http://schemas.openxmlformats.org/officeDocument/2006/relationships/hyperlink" Target="https://login.consultant.ru/link/?req=doc&amp;base=LAW&amp;n=511262&amp;date=22.01.2026&amp;dst=62&amp;field=134" TargetMode = "External"/><Relationship Id="rId825" Type="http://schemas.openxmlformats.org/officeDocument/2006/relationships/hyperlink" Target="https://login.consultant.ru/link/?req=doc&amp;base=LAW&amp;n=511262&amp;date=22.01.2026&amp;dst=47&amp;field=134" TargetMode = "External"/><Relationship Id="rId826" Type="http://schemas.openxmlformats.org/officeDocument/2006/relationships/hyperlink" Target="https://login.consultant.ru/link/?req=doc&amp;base=LAW&amp;n=521688&amp;date=22.01.2026&amp;dst=100021&amp;field=134" TargetMode = "External"/><Relationship Id="rId827" Type="http://schemas.openxmlformats.org/officeDocument/2006/relationships/hyperlink" Target="https://login.consultant.ru/link/?req=doc&amp;base=LAW&amp;n=521688&amp;date=22.01.2026&amp;dst=100022&amp;field=134" TargetMode = "External"/><Relationship Id="rId828" Type="http://schemas.openxmlformats.org/officeDocument/2006/relationships/hyperlink" Target="https://login.consultant.ru/link/?req=doc&amp;base=LAW&amp;n=521688&amp;date=22.01.2026&amp;dst=100024&amp;field=134" TargetMode = "External"/><Relationship Id="rId829" Type="http://schemas.openxmlformats.org/officeDocument/2006/relationships/hyperlink" Target="https://login.consultant.ru/link/?req=doc&amp;base=LAW&amp;n=521552&amp;date=22.01.2026&amp;dst=100017&amp;field=134" TargetMode = "External"/><Relationship Id="rId830" Type="http://schemas.openxmlformats.org/officeDocument/2006/relationships/hyperlink" Target="https://login.consultant.ru/link/?req=doc&amp;base=LAW&amp;n=521688&amp;date=22.01.2026&amp;dst=100026&amp;field=134" TargetMode = "External"/><Relationship Id="rId831" Type="http://schemas.openxmlformats.org/officeDocument/2006/relationships/hyperlink" Target="https://login.consultant.ru/link/?req=doc&amp;base=LAW&amp;n=521688&amp;date=22.01.2026&amp;dst=100027&amp;field=134" TargetMode = "External"/><Relationship Id="rId832" Type="http://schemas.openxmlformats.org/officeDocument/2006/relationships/hyperlink" Target="https://login.consultant.ru/link/?req=doc&amp;base=LAW&amp;n=521688&amp;date=22.01.2026&amp;dst=100028&amp;field=134" TargetMode = "External"/><Relationship Id="rId833" Type="http://schemas.openxmlformats.org/officeDocument/2006/relationships/hyperlink" Target="https://login.consultant.ru/link/?req=doc&amp;base=LAW&amp;n=521688&amp;date=22.01.2026&amp;dst=100029&amp;field=134" TargetMode = "External"/><Relationship Id="rId834" Type="http://schemas.openxmlformats.org/officeDocument/2006/relationships/hyperlink" Target="https://login.consultant.ru/link/?req=doc&amp;base=LAW&amp;n=521688&amp;date=22.01.2026&amp;dst=100031&amp;field=134" TargetMode = "External"/><Relationship Id="rId835" Type="http://schemas.openxmlformats.org/officeDocument/2006/relationships/hyperlink" Target="https://login.consultant.ru/link/?req=doc&amp;base=LAW&amp;n=521688&amp;date=22.01.2026&amp;dst=100032&amp;field=134" TargetMode = "External"/><Relationship Id="rId836" Type="http://schemas.openxmlformats.org/officeDocument/2006/relationships/hyperlink" Target="https://login.consultant.ru/link/?req=doc&amp;base=LAW&amp;n=521688&amp;date=22.01.2026&amp;dst=100033&amp;field=134" TargetMode = "External"/><Relationship Id="rId837" Type="http://schemas.openxmlformats.org/officeDocument/2006/relationships/hyperlink" Target="https://login.consultant.ru/link/?req=doc&amp;base=LAW&amp;n=521688&amp;date=22.01.2026&amp;dst=100035&amp;field=134" TargetMode = "External"/><Relationship Id="rId838" Type="http://schemas.openxmlformats.org/officeDocument/2006/relationships/hyperlink" Target="https://login.consultant.ru/link/?req=doc&amp;base=LAW&amp;n=521688&amp;date=22.01.2026&amp;dst=100038&amp;field=134" TargetMode = "External"/><Relationship Id="rId839" Type="http://schemas.openxmlformats.org/officeDocument/2006/relationships/hyperlink" Target="https://login.consultant.ru/link/?req=doc&amp;base=LAW&amp;n=521552&amp;date=22.01.2026&amp;dst=100018&amp;field=134" TargetMode = "External"/><Relationship Id="rId840" Type="http://schemas.openxmlformats.org/officeDocument/2006/relationships/hyperlink" Target="https://login.consultant.ru/link/?req=doc&amp;base=LAW&amp;n=521688&amp;date=22.01.2026&amp;dst=100047&amp;field=134" TargetMode = "External"/><Relationship Id="rId841" Type="http://schemas.openxmlformats.org/officeDocument/2006/relationships/hyperlink" Target="https://login.consultant.ru/link/?req=doc&amp;base=LAW&amp;n=521688&amp;date=22.01.2026&amp;dst=100049&amp;field=134" TargetMode = "External"/><Relationship Id="rId842" Type="http://schemas.openxmlformats.org/officeDocument/2006/relationships/hyperlink" Target="https://login.consultant.ru/link/?req=doc&amp;base=LAW&amp;n=521552&amp;date=22.01.2026&amp;dst=100019&amp;field=134" TargetMode = "External"/><Relationship Id="rId843" Type="http://schemas.openxmlformats.org/officeDocument/2006/relationships/hyperlink" Target="https://login.consultant.ru/link/?req=doc&amp;base=LAW&amp;n=521688&amp;date=22.01.2026&amp;dst=100052&amp;field=134" TargetMode = "External"/><Relationship Id="rId844" Type="http://schemas.openxmlformats.org/officeDocument/2006/relationships/hyperlink" Target="https://login.consultant.ru/link/?req=doc&amp;base=LAW&amp;n=507240&amp;date=22.01.2026" TargetMode = "External"/><Relationship Id="rId845" Type="http://schemas.openxmlformats.org/officeDocument/2006/relationships/hyperlink" Target="https://login.consultant.ru/link/?req=doc&amp;base=LAW&amp;n=521688&amp;date=22.01.2026&amp;dst=100053&amp;field=134" TargetMode = "External"/><Relationship Id="rId846" Type="http://schemas.openxmlformats.org/officeDocument/2006/relationships/hyperlink" Target="https://login.consultant.ru/link/?req=doc&amp;base=LAW&amp;n=523199&amp;date=22.01.2026&amp;dst=460&amp;field=134" TargetMode = "External"/><Relationship Id="rId847" Type="http://schemas.openxmlformats.org/officeDocument/2006/relationships/hyperlink" Target="https://login.consultant.ru/link/?req=doc&amp;base=LAW&amp;n=523199&amp;date=22.01.2026&amp;dst=462&amp;field=134" TargetMode = "External"/><Relationship Id="rId848" Type="http://schemas.openxmlformats.org/officeDocument/2006/relationships/hyperlink" Target="https://login.consultant.ru/link/?req=doc&amp;base=LAW&amp;n=521688&amp;date=22.01.2026&amp;dst=100055&amp;field=134" TargetMode = "External"/><Relationship Id="rId849" Type="http://schemas.openxmlformats.org/officeDocument/2006/relationships/hyperlink" Target="https://login.consultant.ru/link/?req=doc&amp;base=LAW&amp;n=521688&amp;date=22.01.2026&amp;dst=100057&amp;field=134" TargetMode = "External"/><Relationship Id="rId850" Type="http://schemas.openxmlformats.org/officeDocument/2006/relationships/hyperlink" Target="https://login.consultant.ru/link/?req=doc&amp;base=LAW&amp;n=521552&amp;date=22.01.2026&amp;dst=100020&amp;field=134" TargetMode = "External"/><Relationship Id="rId851" Type="http://schemas.openxmlformats.org/officeDocument/2006/relationships/hyperlink" Target="https://login.consultant.ru/link/?req=doc&amp;base=LAW&amp;n=521688&amp;date=22.01.2026&amp;dst=100060&amp;field=134" TargetMode = "External"/><Relationship Id="rId852" Type="http://schemas.openxmlformats.org/officeDocument/2006/relationships/hyperlink" Target="https://login.consultant.ru/link/?req=doc&amp;base=LAW&amp;n=521688&amp;date=22.01.2026&amp;dst=100061&amp;field=134" TargetMode = "External"/><Relationship Id="rId853" Type="http://schemas.openxmlformats.org/officeDocument/2006/relationships/hyperlink" Target="https://login.consultant.ru/link/?req=doc&amp;base=LAW&amp;n=521688&amp;date=22.01.2026&amp;dst=100062&amp;field=134" TargetMode = "External"/><Relationship Id="rId854" Type="http://schemas.openxmlformats.org/officeDocument/2006/relationships/hyperlink" Target="https://login.consultant.ru/link/?req=doc&amp;base=LAW&amp;n=521688&amp;date=22.01.2026&amp;dst=100063&amp;field=134" TargetMode = "External"/><Relationship Id="rId855" Type="http://schemas.openxmlformats.org/officeDocument/2006/relationships/hyperlink" Target="https://login.consultant.ru/link/?req=doc&amp;base=LAW&amp;n=521552&amp;date=22.01.2026&amp;dst=100022&amp;field=134" TargetMode = "External"/><Relationship Id="rId856" Type="http://schemas.openxmlformats.org/officeDocument/2006/relationships/hyperlink" Target="https://login.consultant.ru/link/?req=doc&amp;base=LAW&amp;n=521552&amp;date=22.01.2026&amp;dst=100023&amp;field=134" TargetMode = "External"/><Relationship Id="rId857" Type="http://schemas.openxmlformats.org/officeDocument/2006/relationships/hyperlink" Target="https://login.consultant.ru/link/?req=doc&amp;base=LAW&amp;n=521688&amp;date=22.01.2026&amp;dst=100068&amp;field=134" TargetMode = "External"/><Relationship Id="rId858" Type="http://schemas.openxmlformats.org/officeDocument/2006/relationships/hyperlink" Target="https://login.consultant.ru/link/?req=doc&amp;base=LAW&amp;n=521688&amp;date=22.01.2026&amp;dst=100072&amp;field=134" TargetMode = "External"/><Relationship Id="rId859" Type="http://schemas.openxmlformats.org/officeDocument/2006/relationships/hyperlink" Target="https://login.consultant.ru/link/?req=doc&amp;base=LAW&amp;n=523894&amp;date=22.01.2026&amp;dst=100748&amp;field=134" TargetMode = "External"/><Relationship Id="rId860" Type="http://schemas.openxmlformats.org/officeDocument/2006/relationships/hyperlink" Target="https://login.consultant.ru/link/?req=doc&amp;base=LAW&amp;n=521688&amp;date=22.01.2026&amp;dst=100074&amp;field=134" TargetMode = "External"/><Relationship Id="rId861" Type="http://schemas.openxmlformats.org/officeDocument/2006/relationships/hyperlink" Target="https://login.consultant.ru/link/?req=doc&amp;base=LAW&amp;n=513686&amp;date=22.01.2026" TargetMode = "External"/><Relationship Id="rId862" Type="http://schemas.openxmlformats.org/officeDocument/2006/relationships/hyperlink" Target="https://login.consultant.ru/link/?req=doc&amp;base=LAW&amp;n=521688&amp;date=22.01.2026&amp;dst=100075&amp;field=134" TargetMode = "External"/><Relationship Id="rId863" Type="http://schemas.openxmlformats.org/officeDocument/2006/relationships/hyperlink" Target="https://login.consultant.ru/link/?req=doc&amp;base=LAW&amp;n=521688&amp;date=22.01.2026&amp;dst=100077&amp;field=134" TargetMode = "External"/><Relationship Id="rId864" Type="http://schemas.openxmlformats.org/officeDocument/2006/relationships/hyperlink" Target="https://login.consultant.ru/link/?req=doc&amp;base=LAW&amp;n=521552&amp;date=22.01.2026&amp;dst=100024&amp;field=134" TargetMode = "External"/><Relationship Id="rId865" Type="http://schemas.openxmlformats.org/officeDocument/2006/relationships/hyperlink" Target="https://login.consultant.ru/link/?req=doc&amp;base=LAW&amp;n=521688&amp;date=22.01.2026&amp;dst=100087&amp;field=134" TargetMode = "External"/><Relationship Id="rId866" Type="http://schemas.openxmlformats.org/officeDocument/2006/relationships/hyperlink" Target="https://login.consultant.ru/link/?req=doc&amp;base=LAW&amp;n=521688&amp;date=22.01.2026&amp;dst=100092&amp;field=134" TargetMode = "External"/><Relationship Id="rId867" Type="http://schemas.openxmlformats.org/officeDocument/2006/relationships/hyperlink" Target="https://login.consultant.ru/link/?req=doc&amp;base=LAW&amp;n=521552&amp;date=22.01.2026&amp;dst=100025&amp;field=134" TargetMode = "External"/><Relationship Id="rId868" Type="http://schemas.openxmlformats.org/officeDocument/2006/relationships/image" Target="media/image110.wmf"/><Relationship Id="rId869" Type="http://schemas.openxmlformats.org/officeDocument/2006/relationships/hyperlink" Target="https://login.consultant.ru/link/?req=doc&amp;base=LAW&amp;n=523199&amp;date=22.01.2026&amp;dst=394&amp;field=134" TargetMode = "External"/><Relationship Id="rId870" Type="http://schemas.openxmlformats.org/officeDocument/2006/relationships/image" Target="media/image111.wmf"/><Relationship Id="rId871" Type="http://schemas.openxmlformats.org/officeDocument/2006/relationships/image" Target="media/image112.wmf"/><Relationship Id="rId872" Type="http://schemas.openxmlformats.org/officeDocument/2006/relationships/hyperlink" Target="https://login.consultant.ru/link/?req=doc&amp;base=LAW&amp;n=521552&amp;date=22.01.2026&amp;dst=100033&amp;field=134" TargetMode = "External"/><Relationship Id="rId873" Type="http://schemas.openxmlformats.org/officeDocument/2006/relationships/image" Target="media/image113.wmf"/><Relationship Id="rId874" Type="http://schemas.openxmlformats.org/officeDocument/2006/relationships/hyperlink" Target="https://login.consultant.ru/link/?req=doc&amp;base=LAW&amp;n=521552&amp;date=22.01.2026&amp;dst=100034&amp;field=134" TargetMode = "External"/><Relationship Id="rId875" Type="http://schemas.openxmlformats.org/officeDocument/2006/relationships/hyperlink" Target="https://login.consultant.ru/link/?req=doc&amp;base=LAW&amp;n=521688&amp;date=22.01.2026&amp;dst=100100&amp;field=134" TargetMode = "External"/><Relationship Id="rId876" Type="http://schemas.openxmlformats.org/officeDocument/2006/relationships/hyperlink" Target="https://login.consultant.ru/link/?req=doc&amp;base=LAW&amp;n=523199&amp;date=22.01.2026&amp;dst=100044&amp;field=134" TargetMode = "External"/><Relationship Id="rId877" Type="http://schemas.openxmlformats.org/officeDocument/2006/relationships/hyperlink" Target="https://login.consultant.ru/link/?req=doc&amp;base=LAW&amp;n=521688&amp;date=22.01.2026&amp;dst=100101&amp;field=134" TargetMode = "External"/><Relationship Id="rId878" Type="http://schemas.openxmlformats.org/officeDocument/2006/relationships/hyperlink" Target="https://login.consultant.ru/link/?req=doc&amp;base=LAW&amp;n=521552&amp;date=22.01.2026&amp;dst=100045&amp;field=134" TargetMode = "External"/><Relationship Id="rId879" Type="http://schemas.openxmlformats.org/officeDocument/2006/relationships/hyperlink" Target="https://login.consultant.ru/link/?req=doc&amp;base=LAW&amp;n=396428&amp;date=22.01.2026&amp;dst=100004&amp;field=134" TargetMode = "External"/><Relationship Id="rId880" Type="http://schemas.openxmlformats.org/officeDocument/2006/relationships/hyperlink" Target="https://login.consultant.ru/link/?req=doc&amp;base=LAW&amp;n=521688&amp;date=22.01.2026&amp;dst=100103&amp;field=134" TargetMode = "External"/><Relationship Id="rId881" Type="http://schemas.openxmlformats.org/officeDocument/2006/relationships/hyperlink" Target="https://login.consultant.ru/link/?req=doc&amp;base=LAW&amp;n=521552&amp;date=22.01.2026&amp;dst=100046&amp;field=134" TargetMode = "External"/><Relationship Id="rId882" Type="http://schemas.openxmlformats.org/officeDocument/2006/relationships/hyperlink" Target="https://login.consultant.ru/link/?req=doc&amp;base=LAW&amp;n=521688&amp;date=22.01.2026&amp;dst=100105&amp;field=134" TargetMode = "External"/><Relationship Id="rId883" Type="http://schemas.openxmlformats.org/officeDocument/2006/relationships/hyperlink" Target="https://login.consultant.ru/link/?req=doc&amp;base=LAW&amp;n=523199&amp;date=22.01.2026&amp;dst=237&amp;field=134" TargetMode = "External"/><Relationship Id="rId884" Type="http://schemas.openxmlformats.org/officeDocument/2006/relationships/hyperlink" Target="https://login.consultant.ru/link/?req=doc&amp;base=LAW&amp;n=523199&amp;date=22.01.2026&amp;dst=435&amp;field=134" TargetMode = "External"/><Relationship Id="rId885" Type="http://schemas.openxmlformats.org/officeDocument/2006/relationships/hyperlink" Target="https://login.consultant.ru/link/?req=doc&amp;base=LAW&amp;n=523199&amp;date=22.01.2026&amp;dst=397&amp;field=134" TargetMode = "External"/><Relationship Id="rId886" Type="http://schemas.openxmlformats.org/officeDocument/2006/relationships/hyperlink" Target="https://login.consultant.ru/link/?req=doc&amp;base=LAW&amp;n=523199&amp;date=22.01.2026&amp;dst=189&amp;field=134" TargetMode = "External"/><Relationship Id="rId887" Type="http://schemas.openxmlformats.org/officeDocument/2006/relationships/hyperlink" Target="https://login.consultant.ru/link/?req=doc&amp;base=LAW&amp;n=512004&amp;date=22.01.2026&amp;dst=100012&amp;field=134" TargetMode = "External"/><Relationship Id="rId888" Type="http://schemas.openxmlformats.org/officeDocument/2006/relationships/hyperlink" Target="https://login.consultant.ru/link/?req=doc&amp;base=LAW&amp;n=396428&amp;date=22.01.2026&amp;dst=100004&amp;field=134" TargetMode = "External"/><Relationship Id="rId889" Type="http://schemas.openxmlformats.org/officeDocument/2006/relationships/hyperlink" Target="https://login.consultant.ru/link/?req=doc&amp;base=LAW&amp;n=523199&amp;date=22.01.2026&amp;dst=459&amp;field=134" TargetMode = "External"/><Relationship Id="rId890" Type="http://schemas.openxmlformats.org/officeDocument/2006/relationships/hyperlink" Target="https://login.consultant.ru/link/?req=doc&amp;base=LAW&amp;n=523199&amp;date=22.01.2026&amp;dst=462&amp;field=134" TargetMode = "External"/><Relationship Id="rId891" Type="http://schemas.openxmlformats.org/officeDocument/2006/relationships/hyperlink" Target="https://login.consultant.ru/link/?req=doc&amp;base=LAW&amp;n=522077&amp;date=22.01.2026&amp;dst=100009&amp;field=134" TargetMode = "External"/><Relationship Id="rId892" Type="http://schemas.openxmlformats.org/officeDocument/2006/relationships/image" Target="media/image114.wmf"/><Relationship Id="rId893" Type="http://schemas.openxmlformats.org/officeDocument/2006/relationships/image" Target="media/image115.wmf"/><Relationship Id="rId894" Type="http://schemas.openxmlformats.org/officeDocument/2006/relationships/hyperlink" Target="https://login.consultant.ru/link/?req=doc&amp;base=LAW&amp;n=523199&amp;date=22.01.2026&amp;dst=394&amp;field=134" TargetMode = "External"/><Relationship Id="rId895" Type="http://schemas.openxmlformats.org/officeDocument/2006/relationships/hyperlink" Target="https://login.consultant.ru/link/?req=doc&amp;base=LAW&amp;n=523199&amp;date=22.01.2026&amp;dst=435&amp;field=134" TargetMode = "External"/><Relationship Id="rId896" Type="http://schemas.openxmlformats.org/officeDocument/2006/relationships/hyperlink" Target="https://login.consultant.ru/link/?req=doc&amp;base=LAW&amp;n=523199&amp;date=22.01.2026&amp;dst=274&amp;field=134" TargetMode = "External"/><Relationship Id="rId897" Type="http://schemas.openxmlformats.org/officeDocument/2006/relationships/hyperlink" Target="https://login.consultant.ru/link/?req=doc&amp;base=LAW&amp;n=523199&amp;date=22.01.2026&amp;dst=482&amp;field=134" TargetMode = "External"/><Relationship Id="rId898" Type="http://schemas.openxmlformats.org/officeDocument/2006/relationships/hyperlink" Target="https://login.consultant.ru/link/?req=doc&amp;base=LAW&amp;n=518408&amp;date=22.01.2026&amp;dst=100160&amp;field=134" TargetMode = "External"/><Relationship Id="rId899" Type="http://schemas.openxmlformats.org/officeDocument/2006/relationships/hyperlink" Target="https://login.consultant.ru/link/?req=doc&amp;base=LAW&amp;n=502429&amp;date=22.01.2026&amp;dst=11129&amp;field=134" TargetMode = "External"/><Relationship Id="rId900" Type="http://schemas.openxmlformats.org/officeDocument/2006/relationships/hyperlink" Target="https://login.consultant.ru/link/?req=doc&amp;base=LAW&amp;n=502429&amp;date=22.01.2026&amp;dst=11129&amp;field=134" TargetMode = "External"/><Relationship Id="rId901" Type="http://schemas.openxmlformats.org/officeDocument/2006/relationships/hyperlink" Target="https://login.consultant.ru/link/?req=doc&amp;base=LAW&amp;n=508774&amp;date=22.01.2026" TargetMode = "External"/><Relationship Id="rId902" Type="http://schemas.openxmlformats.org/officeDocument/2006/relationships/hyperlink" Target="https://login.consultant.ru/link/?req=doc&amp;base=LAW&amp;n=509735&amp;date=22.01.2026&amp;dst=100317&amp;field=134" TargetMode = "External"/><Relationship Id="rId903" Type="http://schemas.openxmlformats.org/officeDocument/2006/relationships/hyperlink" Target="https://login.consultant.ru/link/?req=doc&amp;base=LAW&amp;n=508774&amp;date=22.01.2026" TargetMode = "External"/><Relationship Id="rId904" Type="http://schemas.openxmlformats.org/officeDocument/2006/relationships/hyperlink" Target="https://login.consultant.ru/link/?req=doc&amp;base=LAW&amp;n=509735&amp;date=22.01.2026&amp;dst=100317&amp;field=134" TargetMode = "External"/><Relationship Id="rId905" Type="http://schemas.openxmlformats.org/officeDocument/2006/relationships/hyperlink" Target="https://login.consultant.ru/link/?req=doc&amp;base=LAW&amp;n=509043&amp;date=22.01.2026&amp;dst=100143&amp;field=134" TargetMode = "External"/><Relationship Id="rId906" Type="http://schemas.openxmlformats.org/officeDocument/2006/relationships/hyperlink" Target="https://login.consultant.ru/link/?req=doc&amp;base=LAW&amp;n=502429&amp;date=22.01.2026&amp;dst=11129&amp;field=134" TargetMode = "External"/><Relationship Id="rId907" Type="http://schemas.openxmlformats.org/officeDocument/2006/relationships/hyperlink" Target="https://login.consultant.ru/link/?req=doc&amp;base=LAW&amp;n=502429&amp;date=22.01.2026&amp;dst=11129&amp;field=134" TargetMode = "External"/><Relationship Id="rId908" Type="http://schemas.openxmlformats.org/officeDocument/2006/relationships/hyperlink" Target="https://login.consultant.ru/link/?req=doc&amp;base=LAW&amp;n=502429&amp;date=22.01.2026&amp;dst=11129&amp;field=134" TargetMode = "External"/><Relationship Id="rId909" Type="http://schemas.openxmlformats.org/officeDocument/2006/relationships/hyperlink" Target="https://login.consultant.ru/link/?req=doc&amp;base=LAW&amp;n=502429&amp;date=22.01.2026&amp;dst=11129&amp;field=134" TargetMode = "External"/><Relationship Id="rId910" Type="http://schemas.openxmlformats.org/officeDocument/2006/relationships/hyperlink" Target="https://login.consultant.ru/link/?req=doc&amp;base=LAW&amp;n=502429&amp;date=22.01.2026&amp;dst=11129&amp;field=134" TargetMode = "External"/><Relationship Id="rId911" Type="http://schemas.openxmlformats.org/officeDocument/2006/relationships/hyperlink" Target="https://login.consultant.ru/link/?req=doc&amp;base=LAW&amp;n=502429&amp;date=22.01.2026&amp;dst=11129&amp;field=134" TargetMode = "External"/><Relationship Id="rId912" Type="http://schemas.openxmlformats.org/officeDocument/2006/relationships/hyperlink" Target="https://login.consultant.ru/link/?req=doc&amp;base=LAW&amp;n=502429&amp;date=22.01.2026&amp;dst=16687&amp;field=134" TargetMode = "External"/><Relationship Id="rId913" Type="http://schemas.openxmlformats.org/officeDocument/2006/relationships/hyperlink" Target="https://login.consultant.ru/link/?req=doc&amp;base=LAW&amp;n=502429&amp;date=22.01.2026&amp;dst=11129&amp;field=134" TargetMode = "External"/><Relationship Id="rId914" Type="http://schemas.openxmlformats.org/officeDocument/2006/relationships/hyperlink" Target="https://login.consultant.ru/link/?req=doc&amp;base=LAW&amp;n=523199&amp;date=22.01.2026&amp;dst=459&amp;field=134" TargetMode = "External"/><Relationship Id="rId915" Type="http://schemas.openxmlformats.org/officeDocument/2006/relationships/hyperlink" Target="https://login.consultant.ru/link/?req=doc&amp;base=LAW&amp;n=523199&amp;date=22.01.2026&amp;dst=462&amp;field=134" TargetMode = "External"/><Relationship Id="rId916" Type="http://schemas.openxmlformats.org/officeDocument/2006/relationships/image" Target="media/image116.wmf"/><Relationship Id="rId917" Type="http://schemas.openxmlformats.org/officeDocument/2006/relationships/image" Target="media/image117.wmf"/><Relationship Id="rId918" Type="http://schemas.openxmlformats.org/officeDocument/2006/relationships/hyperlink" Target="https://login.consultant.ru/link/?req=doc&amp;base=LAW&amp;n=523199&amp;date=22.01.2026&amp;dst=434&amp;field=134" TargetMode = "External"/><Relationship Id="rId919" Type="http://schemas.openxmlformats.org/officeDocument/2006/relationships/hyperlink" Target="https://login.consultant.ru/link/?req=doc&amp;base=LAW&amp;n=502429&amp;date=22.01.2026&amp;dst=11129&amp;field=134" TargetMode = "External"/><Relationship Id="rId920" Type="http://schemas.openxmlformats.org/officeDocument/2006/relationships/hyperlink" Target="https://login.consultant.ru/link/?req=doc&amp;base=LAW&amp;n=523199&amp;date=22.01.2026&amp;dst=237&amp;field=134" TargetMode = "External"/><Relationship Id="rId921" Type="http://schemas.openxmlformats.org/officeDocument/2006/relationships/hyperlink" Target="https://login.consultant.ru/link/?req=doc&amp;base=LAW&amp;n=523199&amp;date=22.01.2026&amp;dst=435&amp;field=134" TargetMode = "External"/><Relationship Id="rId922" Type="http://schemas.openxmlformats.org/officeDocument/2006/relationships/hyperlink" Target="https://login.consultant.ru/link/?req=doc&amp;base=LAW&amp;n=523199&amp;date=22.01.2026&amp;dst=274&amp;field=134" TargetMode = "External"/><Relationship Id="rId923" Type="http://schemas.openxmlformats.org/officeDocument/2006/relationships/hyperlink" Target="https://login.consultant.ru/link/?req=doc&amp;base=LAW&amp;n=523199&amp;date=22.01.2026&amp;dst=482&amp;field=134" TargetMode = "External"/><Relationship Id="rId924" Type="http://schemas.openxmlformats.org/officeDocument/2006/relationships/hyperlink" Target="https://login.consultant.ru/link/?req=doc&amp;base=LAW&amp;n=521552&amp;date=22.01.2026&amp;dst=100047&amp;field=134" TargetMode = "External"/><Relationship Id="rId925" Type="http://schemas.openxmlformats.org/officeDocument/2006/relationships/hyperlink" Target="https://login.consultant.ru/link/?req=doc&amp;base=LAW&amp;n=513951&amp;date=22.01.2026&amp;dst=100520&amp;field=134" TargetMode = "External"/><Relationship Id="rId926" Type="http://schemas.openxmlformats.org/officeDocument/2006/relationships/hyperlink" Target="https://login.consultant.ru/link/?req=doc&amp;base=LAW&amp;n=513951&amp;date=22.01.2026&amp;dst=100520&amp;field=134" TargetMode = "External"/><Relationship Id="rId927" Type="http://schemas.openxmlformats.org/officeDocument/2006/relationships/hyperlink" Target="https://login.consultant.ru/link/?req=doc&amp;base=LAW&amp;n=503698&amp;date=22.01.2026" TargetMode = "External"/><Relationship Id="rId928" Type="http://schemas.openxmlformats.org/officeDocument/2006/relationships/hyperlink" Target="https://login.consultant.ru/link/?req=doc&amp;base=LAW&amp;n=513951&amp;date=22.01.2026&amp;dst=100520&amp;field=134" TargetMode = "External"/><Relationship Id="rId929" Type="http://schemas.openxmlformats.org/officeDocument/2006/relationships/hyperlink" Target="https://login.consultant.ru/link/?req=doc&amp;base=LAW&amp;n=513951&amp;date=22.01.2026&amp;dst=100520&amp;field=134" TargetMode = "External"/><Relationship Id="rId930" Type="http://schemas.openxmlformats.org/officeDocument/2006/relationships/hyperlink" Target="https://login.consultant.ru/link/?req=doc&amp;base=LAW&amp;n=523894&amp;date=22.01.2026&amp;dst=100748&amp;field=134" TargetMode = "External"/><Relationship Id="rId931" Type="http://schemas.openxmlformats.org/officeDocument/2006/relationships/hyperlink" Target="https://login.consultant.ru/link/?req=doc&amp;base=LAW&amp;n=513686&amp;date=22.01.2026" TargetMode = "External"/><Relationship Id="rId932" Type="http://schemas.openxmlformats.org/officeDocument/2006/relationships/hyperlink" Target="https://login.consultant.ru/link/?req=doc&amp;base=LAW&amp;n=523199&amp;date=22.01.2026&amp;dst=460&amp;field=134" TargetMode = "External"/><Relationship Id="rId933" Type="http://schemas.openxmlformats.org/officeDocument/2006/relationships/hyperlink" Target="https://login.consultant.ru/link/?req=doc&amp;base=LAW&amp;n=523199&amp;date=22.01.2026&amp;dst=462&amp;field=134" TargetMode = "External"/><Relationship Id="rId934" Type="http://schemas.openxmlformats.org/officeDocument/2006/relationships/image" Target="media/image118.wmf"/><Relationship Id="rId935" Type="http://schemas.openxmlformats.org/officeDocument/2006/relationships/hyperlink" Target="https://login.consultant.ru/link/?req=doc&amp;base=LAW&amp;n=523199&amp;date=22.01.2026&amp;dst=434&amp;field=134" TargetMode = "External"/><Relationship Id="rId936" Type="http://schemas.openxmlformats.org/officeDocument/2006/relationships/hyperlink" Target="https://login.consultant.ru/link/?req=doc&amp;base=LAW&amp;n=523199&amp;date=22.01.2026&amp;dst=237&amp;field=134" TargetMode = "External"/><Relationship Id="rId937" Type="http://schemas.openxmlformats.org/officeDocument/2006/relationships/hyperlink" Target="https://login.consultant.ru/link/?req=doc&amp;base=LAW&amp;n=523199&amp;date=22.01.2026&amp;dst=100215&amp;field=134" TargetMode = "External"/><Relationship Id="rId938" Type="http://schemas.openxmlformats.org/officeDocument/2006/relationships/hyperlink" Target="https://login.consultant.ru/link/?req=doc&amp;base=LAW&amp;n=523199&amp;date=22.01.2026&amp;dst=435&amp;field=134" TargetMode = "External"/><Relationship Id="rId939" Type="http://schemas.openxmlformats.org/officeDocument/2006/relationships/hyperlink" Target="https://login.consultant.ru/link/?req=doc&amp;base=LAW&amp;n=523199&amp;date=22.01.2026&amp;dst=482&amp;field=134" TargetMode = "External"/><Relationship Id="rId940" Type="http://schemas.openxmlformats.org/officeDocument/2006/relationships/hyperlink" Target="https://login.consultant.ru/link/?req=doc&amp;base=LAW&amp;n=513951&amp;date=22.01.2026&amp;dst=100520&amp;field=134" TargetMode = "External"/><Relationship Id="rId941" Type="http://schemas.openxmlformats.org/officeDocument/2006/relationships/hyperlink" Target="https://login.consultant.ru/link/?req=doc&amp;base=LAW&amp;n=522617&amp;date=22.01.2026&amp;dst=100156&amp;field=134" TargetMode = "External"/><Relationship Id="rId942" Type="http://schemas.openxmlformats.org/officeDocument/2006/relationships/hyperlink" Target="https://login.consultant.ru/link/?req=doc&amp;base=LAW&amp;n=511262&amp;date=22.01.2026" TargetMode = "External"/><Relationship Id="rId943" Type="http://schemas.openxmlformats.org/officeDocument/2006/relationships/hyperlink" Target="https://login.consultant.ru/link/?req=doc&amp;base=LAW&amp;n=454116&amp;date=22.01.2026" TargetMode = "External"/><Relationship Id="rId944" Type="http://schemas.openxmlformats.org/officeDocument/2006/relationships/hyperlink" Target="https://login.consultant.ru/link/?req=doc&amp;base=LAW&amp;n=507240&amp;date=22.01.2026" TargetMode = "External"/><Relationship Id="rId945" Type="http://schemas.openxmlformats.org/officeDocument/2006/relationships/hyperlink" Target="https://login.consultant.ru/link/?req=doc&amp;base=LAW&amp;n=507240&amp;date=22.01.2026" TargetMode = "External"/><Relationship Id="rId946" Type="http://schemas.openxmlformats.org/officeDocument/2006/relationships/hyperlink" Target="https://login.consultant.ru/link/?req=doc&amp;base=LAW&amp;n=507240&amp;date=22.01.2026" TargetMode = "External"/><Relationship Id="rId947" Type="http://schemas.openxmlformats.org/officeDocument/2006/relationships/hyperlink" Target="https://login.consultant.ru/link/?req=doc&amp;base=LAW&amp;n=509249&amp;date=22.01.2026&amp;dst=101629&amp;field=134" TargetMode = "External"/><Relationship Id="rId948" Type="http://schemas.openxmlformats.org/officeDocument/2006/relationships/hyperlink" Target="https://login.consultant.ru/link/?req=doc&amp;base=LAW&amp;n=380464&amp;date=22.01.2026&amp;dst=100007&amp;field=134" TargetMode = "External"/><Relationship Id="rId949" Type="http://schemas.openxmlformats.org/officeDocument/2006/relationships/hyperlink" Target="https://login.consultant.ru/link/?req=doc&amp;base=LAW&amp;n=509249&amp;date=22.01.2026&amp;dst=101629&amp;field=134" TargetMode = "External"/><Relationship Id="rId950" Type="http://schemas.openxmlformats.org/officeDocument/2006/relationships/hyperlink" Target="https://login.consultant.ru/link/?req=doc&amp;base=LAW&amp;n=380464&amp;date=22.01.2026&amp;dst=100007&amp;field=134" TargetMode = "External"/><Relationship Id="rId951" Type="http://schemas.openxmlformats.org/officeDocument/2006/relationships/hyperlink" Target="https://login.consultant.ru/link/?req=doc&amp;base=LAW&amp;n=507240&amp;date=22.01.2026" TargetMode = "External"/><Relationship Id="rId952" Type="http://schemas.openxmlformats.org/officeDocument/2006/relationships/hyperlink" Target="https://login.consultant.ru/link/?req=doc&amp;base=LAW&amp;n=507307&amp;date=22.01.2026" TargetMode = "External"/><Relationship Id="rId953" Type="http://schemas.openxmlformats.org/officeDocument/2006/relationships/hyperlink" Target="https://login.consultant.ru/link/?req=doc&amp;base=LAW&amp;n=507240&amp;date=22.01.2026" TargetMode = "External"/><Relationship Id="rId954" Type="http://schemas.openxmlformats.org/officeDocument/2006/relationships/hyperlink" Target="https://login.consultant.ru/link/?req=doc&amp;base=LAW&amp;n=482651&amp;date=22.01.2026" TargetMode = "External"/><Relationship Id="rId955" Type="http://schemas.openxmlformats.org/officeDocument/2006/relationships/hyperlink" Target="https://login.consultant.ru/link/?req=doc&amp;base=LAW&amp;n=455520&amp;date=22.01.2026" TargetMode = "External"/><Relationship Id="rId956" Type="http://schemas.openxmlformats.org/officeDocument/2006/relationships/hyperlink" Target="https://login.consultant.ru/link/?req=doc&amp;base=LAW&amp;n=455520&amp;date=22.01.2026" TargetMode = "External"/><Relationship Id="rId957" Type="http://schemas.openxmlformats.org/officeDocument/2006/relationships/hyperlink" Target="https://login.consultant.ru/link/?req=doc&amp;base=LAW&amp;n=511356&amp;date=22.01.2026&amp;dst=74&amp;field=134" TargetMode = "External"/><Relationship Id="rId958" Type="http://schemas.openxmlformats.org/officeDocument/2006/relationships/hyperlink" Target="https://login.consultant.ru/link/?req=doc&amp;base=LAW&amp;n=509249&amp;date=22.01.2026&amp;dst=101629&amp;field=134" TargetMode = "External"/><Relationship Id="rId959" Type="http://schemas.openxmlformats.org/officeDocument/2006/relationships/hyperlink" Target="https://login.consultant.ru/link/?req=doc&amp;base=LAW&amp;n=518477&amp;date=22.01.2026" TargetMode = "External"/><Relationship Id="rId960" Type="http://schemas.openxmlformats.org/officeDocument/2006/relationships/hyperlink" Target="https://login.consultant.ru/link/?req=doc&amp;base=LAW&amp;n=518477&amp;date=22.01.2026&amp;dst=101036&amp;field=134" TargetMode = "External"/><Relationship Id="rId961" Type="http://schemas.openxmlformats.org/officeDocument/2006/relationships/hyperlink" Target="https://login.consultant.ru/link/?req=doc&amp;base=LAW&amp;n=518477&amp;date=22.01.2026&amp;dst=100714&amp;field=134" TargetMode = "External"/><Relationship Id="rId962" Type="http://schemas.openxmlformats.org/officeDocument/2006/relationships/hyperlink" Target="https://login.consultant.ru/link/?req=doc&amp;base=LAW&amp;n=518477&amp;date=22.01.2026&amp;dst=103104&amp;field=134" TargetMode = "External"/><Relationship Id="rId963" Type="http://schemas.openxmlformats.org/officeDocument/2006/relationships/hyperlink" Target="https://login.consultant.ru/link/?req=doc&amp;base=LAW&amp;n=518477&amp;date=22.01.2026&amp;dst=103565&amp;field=134" TargetMode = "External"/><Relationship Id="rId964" Type="http://schemas.openxmlformats.org/officeDocument/2006/relationships/hyperlink" Target="https://login.consultant.ru/link/?req=doc&amp;base=LAW&amp;n=518477&amp;date=22.01.2026&amp;dst=105975&amp;field=134" TargetMode = "External"/><Relationship Id="rId965" Type="http://schemas.openxmlformats.org/officeDocument/2006/relationships/hyperlink" Target="https://login.consultant.ru/link/?req=doc&amp;base=LAW&amp;n=518477&amp;date=22.01.2026&amp;dst=105206&amp;field=134" TargetMode = "External"/><Relationship Id="rId966" Type="http://schemas.openxmlformats.org/officeDocument/2006/relationships/hyperlink" Target="https://login.consultant.ru/link/?req=doc&amp;base=LAW&amp;n=439084&amp;date=22.01.2026&amp;dst=100127&amp;field=134" TargetMode = "External"/><Relationship Id="rId967" Type="http://schemas.openxmlformats.org/officeDocument/2006/relationships/hyperlink" Target="https://login.consultant.ru/link/?req=doc&amp;base=LAW&amp;n=498201&amp;date=22.01.2026&amp;dst=100009&amp;field=134" TargetMode = "External"/><Relationship Id="rId968" Type="http://schemas.openxmlformats.org/officeDocument/2006/relationships/hyperlink" Target="https://login.consultant.ru/link/?req=doc&amp;base=LAW&amp;n=400590&amp;date=22.01.2026" TargetMode = "External"/><Relationship Id="rId969" Type="http://schemas.openxmlformats.org/officeDocument/2006/relationships/hyperlink" Target="https://login.consultant.ru/link/?req=doc&amp;base=LAW&amp;n=507240&amp;date=22.01.2026" TargetMode = "External"/><Relationship Id="rId970" Type="http://schemas.openxmlformats.org/officeDocument/2006/relationships/hyperlink" Target="https://login.consultant.ru/link/?req=doc&amp;base=LAW&amp;n=523199&amp;date=22.01.2026&amp;dst=460&amp;field=134" TargetMode = "External"/><Relationship Id="rId971" Type="http://schemas.openxmlformats.org/officeDocument/2006/relationships/hyperlink" Target="https://login.consultant.ru/link/?req=doc&amp;base=LAW&amp;n=523199&amp;date=22.01.2026&amp;dst=462&amp;field=134" TargetMode = "External"/><Relationship Id="rId972" Type="http://schemas.openxmlformats.org/officeDocument/2006/relationships/image" Target="media/image119.wmf"/><Relationship Id="rId973" Type="http://schemas.openxmlformats.org/officeDocument/2006/relationships/hyperlink" Target="https://login.consultant.ru/link/?req=doc&amp;base=LAW&amp;n=518477&amp;date=22.01.2026&amp;dst=100136&amp;field=134" TargetMode = "External"/><Relationship Id="rId974" Type="http://schemas.openxmlformats.org/officeDocument/2006/relationships/hyperlink" Target="https://login.consultant.ru/link/?req=doc&amp;base=LAW&amp;n=518477&amp;date=22.01.2026&amp;dst=100438&amp;field=134" TargetMode = "External"/><Relationship Id="rId975" Type="http://schemas.openxmlformats.org/officeDocument/2006/relationships/image" Target="media/image120.wmf"/><Relationship Id="rId976" Type="http://schemas.openxmlformats.org/officeDocument/2006/relationships/hyperlink" Target="https://login.consultant.ru/link/?req=doc&amp;base=LAW&amp;n=523199&amp;date=22.01.2026&amp;dst=394&amp;field=134" TargetMode = "External"/><Relationship Id="rId977" Type="http://schemas.openxmlformats.org/officeDocument/2006/relationships/image" Target="media/image121.wmf"/><Relationship Id="rId978" Type="http://schemas.openxmlformats.org/officeDocument/2006/relationships/hyperlink" Target="https://login.consultant.ru/link/?req=doc&amp;base=LAW&amp;n=518477&amp;date=22.01.2026&amp;dst=100136&amp;field=134" TargetMode = "External"/><Relationship Id="rId979" Type="http://schemas.openxmlformats.org/officeDocument/2006/relationships/hyperlink" Target="https://login.consultant.ru/link/?req=doc&amp;base=LAW&amp;n=518477&amp;date=22.01.2026&amp;dst=100438&amp;field=134" TargetMode = "External"/><Relationship Id="rId980" Type="http://schemas.openxmlformats.org/officeDocument/2006/relationships/image" Target="media/image122.wmf"/><Relationship Id="rId981" Type="http://schemas.openxmlformats.org/officeDocument/2006/relationships/image" Target="media/image123.wmf"/><Relationship Id="rId982" Type="http://schemas.openxmlformats.org/officeDocument/2006/relationships/image" Target="media/image124.wmf"/><Relationship Id="rId983" Type="http://schemas.openxmlformats.org/officeDocument/2006/relationships/hyperlink" Target="https://login.consultant.ru/link/?req=doc&amp;base=LAW&amp;n=523199&amp;date=22.01.2026&amp;dst=237&amp;field=134" TargetMode = "External"/><Relationship Id="rId984" Type="http://schemas.openxmlformats.org/officeDocument/2006/relationships/hyperlink" Target="https://login.consultant.ru/link/?req=doc&amp;base=LAW&amp;n=523199&amp;date=22.01.2026&amp;dst=435&amp;field=134" TargetMode = "External"/><Relationship Id="rId985" Type="http://schemas.openxmlformats.org/officeDocument/2006/relationships/hyperlink" Target="https://login.consultant.ru/link/?req=doc&amp;base=LAW&amp;n=523199&amp;date=22.01.2026&amp;dst=274&amp;field=134" TargetMode = "External"/><Relationship Id="rId986" Type="http://schemas.openxmlformats.org/officeDocument/2006/relationships/hyperlink" Target="https://login.consultant.ru/link/?req=doc&amp;base=LAW&amp;n=523199&amp;date=22.01.2026&amp;dst=482&amp;field=134" TargetMode = "External"/><Relationship Id="rId987" Type="http://schemas.openxmlformats.org/officeDocument/2006/relationships/hyperlink" Target="https://login.consultant.ru/link/?req=doc&amp;base=LAW&amp;n=500705&amp;date=22.01.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23.12.2025)
"О Государственной программе развития сельского хозяйства и регулирования рынков сельскохозяйственной продукции, сырья и продовольствия"</dc:title>
  <dcterms:created xsi:type="dcterms:W3CDTF">2026-01-22T12:23:46Z</dcterms:created>
</cp:coreProperties>
</file>